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4"/>
        <w:widowControl/>
        <w:ind w:left="1223" w:hanging="803"/>
        <w:jc w:val="center"/>
        <w:rPr>
          <w:rFonts w:eastAsia="黑体"/>
          <w:b/>
          <w:bCs/>
          <w:sz w:val="40"/>
          <w:szCs w:val="40"/>
        </w:rPr>
      </w:pPr>
    </w:p>
    <w:p>
      <w:pPr>
        <w:pStyle w:val="54"/>
        <w:widowControl/>
        <w:ind w:left="1223" w:hanging="803"/>
        <w:jc w:val="center"/>
        <w:rPr>
          <w:rFonts w:eastAsia="黑体"/>
          <w:b/>
          <w:bCs/>
          <w:sz w:val="40"/>
          <w:szCs w:val="40"/>
        </w:rPr>
      </w:pPr>
      <w:r>
        <w:rPr>
          <w:rFonts w:hint="eastAsia" w:eastAsia="黑体"/>
          <w:b/>
          <w:bCs/>
          <w:sz w:val="40"/>
          <w:szCs w:val="40"/>
          <w:lang w:val="en-US" w:eastAsia="zh-CN"/>
        </w:rPr>
        <w:t>太平湖服务区加油站零星维修及升金湖服务区加油站网架翻新</w:t>
      </w:r>
      <w:r>
        <w:rPr>
          <w:rFonts w:hint="eastAsia" w:eastAsia="黑体"/>
          <w:b/>
          <w:bCs/>
          <w:sz w:val="40"/>
          <w:szCs w:val="40"/>
        </w:rPr>
        <w:t>工程施工</w:t>
      </w:r>
    </w:p>
    <w:p>
      <w:pPr>
        <w:pStyle w:val="54"/>
        <w:widowControl/>
        <w:jc w:val="center"/>
        <w:rPr>
          <w:b/>
        </w:rPr>
      </w:pPr>
    </w:p>
    <w:p>
      <w:pPr>
        <w:pStyle w:val="54"/>
        <w:widowControl/>
        <w:jc w:val="center"/>
        <w:rPr>
          <w:b/>
        </w:rPr>
      </w:pPr>
    </w:p>
    <w:p>
      <w:pPr>
        <w:pStyle w:val="54"/>
        <w:widowControl/>
        <w:jc w:val="center"/>
        <w:rPr>
          <w:b/>
        </w:rPr>
      </w:pPr>
    </w:p>
    <w:p>
      <w:pPr>
        <w:pStyle w:val="54"/>
        <w:widowControl/>
        <w:jc w:val="center"/>
        <w:rPr>
          <w:b/>
        </w:rPr>
      </w:pPr>
    </w:p>
    <w:p>
      <w:pPr>
        <w:pStyle w:val="54"/>
        <w:widowControl/>
        <w:jc w:val="center"/>
        <w:rPr>
          <w:b/>
          <w:sz w:val="44"/>
        </w:rPr>
      </w:pPr>
    </w:p>
    <w:p>
      <w:pPr>
        <w:pStyle w:val="54"/>
        <w:widowControl/>
        <w:jc w:val="center"/>
        <w:rPr>
          <w:b/>
          <w:sz w:val="44"/>
        </w:rPr>
      </w:pPr>
    </w:p>
    <w:p>
      <w:pPr>
        <w:pStyle w:val="54"/>
        <w:widowControl/>
        <w:jc w:val="center"/>
        <w:rPr>
          <w:b/>
          <w:sz w:val="44"/>
        </w:rPr>
      </w:pPr>
    </w:p>
    <w:p>
      <w:pPr>
        <w:pStyle w:val="54"/>
        <w:widowControl/>
        <w:jc w:val="center"/>
        <w:rPr>
          <w:b/>
          <w:sz w:val="44"/>
        </w:rPr>
      </w:pPr>
    </w:p>
    <w:p>
      <w:pPr>
        <w:pStyle w:val="54"/>
        <w:widowControl/>
        <w:jc w:val="center"/>
        <w:rPr>
          <w:b/>
          <w:sz w:val="44"/>
        </w:rPr>
      </w:pPr>
    </w:p>
    <w:p>
      <w:pPr>
        <w:pStyle w:val="54"/>
        <w:widowControl/>
        <w:jc w:val="center"/>
        <w:rPr>
          <w:b/>
          <w:sz w:val="44"/>
        </w:rPr>
      </w:pPr>
    </w:p>
    <w:p>
      <w:pPr>
        <w:pStyle w:val="54"/>
        <w:widowControl/>
        <w:jc w:val="center"/>
        <w:rPr>
          <w:rFonts w:eastAsia="黑体"/>
          <w:b/>
          <w:sz w:val="84"/>
        </w:rPr>
      </w:pPr>
      <w:r>
        <w:rPr>
          <w:rFonts w:hint="eastAsia" w:eastAsia="黑体"/>
          <w:b/>
          <w:sz w:val="84"/>
        </w:rPr>
        <w:t>询 价</w:t>
      </w:r>
      <w:r>
        <w:rPr>
          <w:rFonts w:eastAsia="黑体"/>
          <w:b/>
          <w:sz w:val="84"/>
        </w:rPr>
        <w:t xml:space="preserve"> 文 件</w:t>
      </w:r>
    </w:p>
    <w:p>
      <w:pPr>
        <w:widowControl/>
        <w:jc w:val="center"/>
        <w:rPr>
          <w:b/>
          <w:sz w:val="36"/>
          <w:szCs w:val="36"/>
        </w:rPr>
      </w:pPr>
    </w:p>
    <w:p>
      <w:pPr>
        <w:widowControl/>
        <w:jc w:val="center"/>
        <w:rPr>
          <w:b/>
          <w:sz w:val="28"/>
          <w:szCs w:val="28"/>
        </w:rPr>
      </w:pPr>
    </w:p>
    <w:p>
      <w:pPr>
        <w:widowControl/>
        <w:rPr>
          <w:b/>
        </w:rPr>
      </w:pPr>
    </w:p>
    <w:p>
      <w:pPr>
        <w:widowControl/>
        <w:jc w:val="center"/>
        <w:rPr>
          <w:b/>
        </w:rPr>
      </w:pPr>
    </w:p>
    <w:p>
      <w:pPr>
        <w:widowControl/>
        <w:jc w:val="center"/>
        <w:rPr>
          <w:b/>
        </w:rPr>
      </w:pPr>
    </w:p>
    <w:p>
      <w:pPr>
        <w:widowControl/>
        <w:jc w:val="center"/>
        <w:rPr>
          <w:b/>
        </w:rPr>
      </w:pPr>
    </w:p>
    <w:p>
      <w:pPr>
        <w:widowControl/>
        <w:jc w:val="center"/>
        <w:rPr>
          <w:b/>
        </w:rPr>
      </w:pPr>
    </w:p>
    <w:p>
      <w:pPr>
        <w:widowControl/>
        <w:jc w:val="center"/>
        <w:rPr>
          <w:b/>
        </w:rPr>
      </w:pPr>
    </w:p>
    <w:p>
      <w:pPr>
        <w:pStyle w:val="54"/>
        <w:widowControl/>
        <w:jc w:val="center"/>
        <w:rPr>
          <w:b/>
        </w:rPr>
      </w:pPr>
    </w:p>
    <w:p>
      <w:pPr>
        <w:pStyle w:val="54"/>
        <w:widowControl/>
        <w:jc w:val="center"/>
        <w:rPr>
          <w:b/>
        </w:rPr>
      </w:pPr>
    </w:p>
    <w:p>
      <w:pPr>
        <w:pStyle w:val="54"/>
        <w:widowControl/>
        <w:jc w:val="center"/>
        <w:rPr>
          <w:b/>
        </w:rPr>
      </w:pPr>
    </w:p>
    <w:p>
      <w:pPr>
        <w:pStyle w:val="54"/>
        <w:widowControl/>
        <w:jc w:val="center"/>
        <w:rPr>
          <w:b/>
        </w:rPr>
      </w:pPr>
    </w:p>
    <w:p>
      <w:pPr>
        <w:pStyle w:val="54"/>
        <w:widowControl/>
        <w:jc w:val="center"/>
        <w:rPr>
          <w:b/>
        </w:rPr>
      </w:pPr>
    </w:p>
    <w:p>
      <w:pPr>
        <w:pStyle w:val="54"/>
        <w:widowControl/>
        <w:jc w:val="center"/>
        <w:rPr>
          <w:b/>
        </w:rPr>
      </w:pPr>
    </w:p>
    <w:p>
      <w:pPr>
        <w:pStyle w:val="54"/>
        <w:widowControl/>
        <w:jc w:val="center"/>
        <w:rPr>
          <w:b/>
        </w:rPr>
      </w:pPr>
    </w:p>
    <w:p>
      <w:pPr>
        <w:pStyle w:val="54"/>
        <w:widowControl/>
        <w:jc w:val="center"/>
        <w:rPr>
          <w:b/>
        </w:rPr>
      </w:pPr>
    </w:p>
    <w:p>
      <w:pPr>
        <w:pStyle w:val="54"/>
        <w:widowControl/>
        <w:jc w:val="center"/>
        <w:rPr>
          <w:b/>
        </w:rPr>
      </w:pPr>
    </w:p>
    <w:p>
      <w:pPr>
        <w:pStyle w:val="54"/>
        <w:widowControl/>
        <w:jc w:val="center"/>
        <w:rPr>
          <w:b/>
        </w:rPr>
      </w:pPr>
    </w:p>
    <w:p>
      <w:pPr>
        <w:pStyle w:val="54"/>
        <w:widowControl/>
        <w:jc w:val="center"/>
        <w:rPr>
          <w:b/>
        </w:rPr>
      </w:pPr>
    </w:p>
    <w:p>
      <w:pPr>
        <w:pStyle w:val="54"/>
        <w:widowControl/>
        <w:jc w:val="center"/>
        <w:rPr>
          <w:b/>
        </w:rPr>
      </w:pPr>
    </w:p>
    <w:p>
      <w:pPr>
        <w:pStyle w:val="54"/>
        <w:widowControl/>
        <w:jc w:val="center"/>
        <w:rPr>
          <w:b/>
        </w:rPr>
      </w:pPr>
    </w:p>
    <w:p>
      <w:pPr>
        <w:pStyle w:val="54"/>
        <w:widowControl/>
        <w:jc w:val="center"/>
        <w:rPr>
          <w:b/>
        </w:rPr>
      </w:pPr>
      <w:r>
        <w:rPr>
          <w:rFonts w:hint="eastAsia" w:ascii="隶书" w:eastAsia="隶书"/>
          <w:b/>
          <w:spacing w:val="26"/>
          <w:sz w:val="36"/>
          <w:szCs w:val="36"/>
        </w:rPr>
        <w:t>安徽省高速石化有限公司</w:t>
      </w:r>
    </w:p>
    <w:p>
      <w:pPr>
        <w:jc w:val="center"/>
        <w:rPr>
          <w:rFonts w:eastAsia="隶书"/>
          <w:b/>
          <w:spacing w:val="26"/>
          <w:sz w:val="36"/>
          <w:szCs w:val="36"/>
        </w:rPr>
      </w:pPr>
      <w:r>
        <w:rPr>
          <w:rFonts w:hint="eastAsia" w:eastAsia="隶书"/>
          <w:b/>
          <w:spacing w:val="26"/>
          <w:sz w:val="36"/>
          <w:szCs w:val="36"/>
        </w:rPr>
        <w:t>二〇一</w:t>
      </w:r>
      <w:r>
        <w:rPr>
          <w:rFonts w:hint="eastAsia" w:eastAsia="隶书"/>
          <w:b/>
          <w:spacing w:val="26"/>
          <w:sz w:val="36"/>
          <w:szCs w:val="36"/>
          <w:lang w:val="en-US" w:eastAsia="zh-CN"/>
        </w:rPr>
        <w:t>九</w:t>
      </w:r>
      <w:r>
        <w:rPr>
          <w:rFonts w:hint="eastAsia" w:eastAsia="隶书"/>
          <w:b/>
          <w:spacing w:val="26"/>
          <w:sz w:val="36"/>
          <w:szCs w:val="36"/>
        </w:rPr>
        <w:t>年七月</w:t>
      </w:r>
    </w:p>
    <w:p>
      <w:pPr>
        <w:tabs>
          <w:tab w:val="center" w:pos="4567"/>
          <w:tab w:val="left" w:pos="7115"/>
        </w:tabs>
        <w:spacing w:line="400" w:lineRule="atLeast"/>
        <w:jc w:val="center"/>
        <w:rPr>
          <w:spacing w:val="20"/>
          <w:sz w:val="44"/>
        </w:rPr>
      </w:pPr>
      <w:r>
        <w:rPr>
          <w:rFonts w:eastAsia="黑体"/>
          <w:spacing w:val="20"/>
          <w:sz w:val="44"/>
        </w:rPr>
        <w:t xml:space="preserve">   目    录</w:t>
      </w:r>
    </w:p>
    <w:p>
      <w:pPr>
        <w:pStyle w:val="58"/>
        <w:tabs>
          <w:tab w:val="right" w:leader="dot" w:pos="9004"/>
        </w:tabs>
        <w:spacing w:line="360" w:lineRule="auto"/>
        <w:ind w:left="640"/>
        <w:rPr>
          <w:rFonts w:ascii="宋体"/>
          <w:sz w:val="28"/>
          <w:szCs w:val="28"/>
        </w:rPr>
      </w:pPr>
    </w:p>
    <w:p>
      <w:pPr>
        <w:pStyle w:val="58"/>
        <w:tabs>
          <w:tab w:val="right" w:leader="dot" w:pos="9004"/>
        </w:tabs>
        <w:spacing w:line="360" w:lineRule="auto"/>
        <w:ind w:left="640"/>
        <w:rPr>
          <w:rStyle w:val="126"/>
          <w:rFonts w:ascii="宋体" w:hAnsi="宋体" w:eastAsia="宋体"/>
          <w:sz w:val="28"/>
          <w:szCs w:val="28"/>
        </w:rPr>
      </w:pPr>
      <w:r>
        <w:rPr>
          <w:rFonts w:ascii="宋体" w:hAnsi="宋体" w:eastAsia="宋体"/>
          <w:b/>
          <w:sz w:val="28"/>
          <w:szCs w:val="28"/>
        </w:rPr>
        <w:fldChar w:fldCharType="begin"/>
      </w:r>
      <w:r>
        <w:rPr>
          <w:rStyle w:val="126"/>
          <w:rFonts w:ascii="宋体" w:hAnsi="宋体" w:eastAsia="宋体"/>
          <w:b/>
          <w:sz w:val="28"/>
          <w:szCs w:val="28"/>
        </w:rPr>
        <w:instrText xml:space="preserve"> TOC \o "1-2" \h \z \u </w:instrText>
      </w:r>
      <w:r>
        <w:rPr>
          <w:rFonts w:ascii="宋体" w:hAnsi="宋体" w:eastAsia="宋体"/>
          <w:b/>
          <w:sz w:val="28"/>
          <w:szCs w:val="28"/>
        </w:rPr>
        <w:fldChar w:fldCharType="separate"/>
      </w:r>
      <w:r>
        <w:fldChar w:fldCharType="begin"/>
      </w:r>
      <w:r>
        <w:instrText xml:space="preserve"> HYPERLINK \l "_Toc511318253" </w:instrText>
      </w:r>
      <w:r>
        <w:fldChar w:fldCharType="separate"/>
      </w:r>
      <w:r>
        <w:rPr>
          <w:rStyle w:val="126"/>
          <w:rFonts w:hint="eastAsia" w:ascii="宋体" w:hAnsi="宋体" w:eastAsia="宋体"/>
          <w:sz w:val="28"/>
          <w:szCs w:val="28"/>
        </w:rPr>
        <w:t>第一章</w:t>
      </w:r>
      <w:r>
        <w:rPr>
          <w:rStyle w:val="126"/>
          <w:rFonts w:ascii="宋体" w:hAnsi="宋体" w:eastAsia="宋体"/>
          <w:sz w:val="28"/>
          <w:szCs w:val="28"/>
        </w:rPr>
        <w:t xml:space="preserve">  </w:t>
      </w:r>
      <w:r>
        <w:rPr>
          <w:rStyle w:val="126"/>
          <w:rFonts w:hint="eastAsia" w:ascii="宋体" w:hAnsi="宋体" w:eastAsia="宋体"/>
          <w:sz w:val="28"/>
          <w:szCs w:val="28"/>
        </w:rPr>
        <w:t>询价公告</w:t>
      </w:r>
      <w:r>
        <w:rPr>
          <w:rStyle w:val="126"/>
          <w:rFonts w:ascii="宋体" w:hAnsi="宋体" w:eastAsia="宋体"/>
          <w:sz w:val="28"/>
          <w:szCs w:val="28"/>
        </w:rPr>
        <w:tab/>
      </w:r>
      <w:r>
        <w:rPr>
          <w:rFonts w:ascii="宋体" w:hAnsi="宋体" w:eastAsia="宋体"/>
          <w:sz w:val="28"/>
          <w:szCs w:val="28"/>
        </w:rPr>
        <w:t>3</w:t>
      </w:r>
      <w:r>
        <w:rPr>
          <w:rFonts w:ascii="宋体" w:hAnsi="宋体" w:eastAsia="宋体"/>
          <w:sz w:val="28"/>
          <w:szCs w:val="28"/>
        </w:rPr>
        <w:fldChar w:fldCharType="end"/>
      </w:r>
    </w:p>
    <w:p>
      <w:pPr>
        <w:pStyle w:val="58"/>
        <w:tabs>
          <w:tab w:val="right" w:leader="dot" w:pos="9004"/>
        </w:tabs>
        <w:spacing w:line="360" w:lineRule="auto"/>
        <w:ind w:left="640"/>
        <w:rPr>
          <w:rStyle w:val="126"/>
          <w:rFonts w:ascii="宋体" w:hAnsi="宋体" w:eastAsia="宋体"/>
          <w:sz w:val="28"/>
          <w:szCs w:val="28"/>
        </w:rPr>
      </w:pPr>
      <w:r>
        <w:fldChar w:fldCharType="begin"/>
      </w:r>
      <w:r>
        <w:instrText xml:space="preserve"> HYPERLINK \l "_Toc511318254" </w:instrText>
      </w:r>
      <w:r>
        <w:fldChar w:fldCharType="separate"/>
      </w:r>
      <w:r>
        <w:rPr>
          <w:rStyle w:val="126"/>
          <w:rFonts w:hint="eastAsia" w:ascii="宋体" w:hAnsi="宋体" w:eastAsia="宋体"/>
          <w:sz w:val="28"/>
          <w:szCs w:val="28"/>
        </w:rPr>
        <w:t>第二章</w:t>
      </w:r>
      <w:r>
        <w:rPr>
          <w:rStyle w:val="126"/>
          <w:rFonts w:ascii="宋体" w:hAnsi="宋体" w:eastAsia="宋体"/>
          <w:sz w:val="28"/>
          <w:szCs w:val="28"/>
        </w:rPr>
        <w:t xml:space="preserve">  </w:t>
      </w:r>
      <w:r>
        <w:rPr>
          <w:rStyle w:val="126"/>
          <w:rFonts w:hint="eastAsia" w:ascii="宋体" w:hAnsi="宋体" w:eastAsia="宋体"/>
          <w:sz w:val="28"/>
          <w:szCs w:val="28"/>
        </w:rPr>
        <w:t>合同条款及格式</w:t>
      </w:r>
      <w:r>
        <w:rPr>
          <w:rStyle w:val="126"/>
          <w:rFonts w:ascii="宋体" w:hAnsi="宋体" w:eastAsia="宋体"/>
          <w:sz w:val="28"/>
          <w:szCs w:val="28"/>
        </w:rPr>
        <w:tab/>
      </w:r>
      <w:r>
        <w:rPr>
          <w:rFonts w:ascii="宋体" w:hAnsi="宋体" w:eastAsia="宋体"/>
          <w:sz w:val="28"/>
          <w:szCs w:val="28"/>
        </w:rPr>
        <w:t>7</w:t>
      </w:r>
      <w:r>
        <w:rPr>
          <w:rFonts w:ascii="宋体" w:hAnsi="宋体" w:eastAsia="宋体"/>
          <w:sz w:val="28"/>
          <w:szCs w:val="28"/>
        </w:rPr>
        <w:fldChar w:fldCharType="end"/>
      </w:r>
    </w:p>
    <w:p>
      <w:pPr>
        <w:pStyle w:val="58"/>
        <w:tabs>
          <w:tab w:val="right" w:leader="dot" w:pos="9004"/>
        </w:tabs>
        <w:spacing w:line="360" w:lineRule="auto"/>
        <w:ind w:left="640"/>
        <w:rPr>
          <w:rStyle w:val="126"/>
          <w:rFonts w:ascii="宋体" w:hAnsi="宋体" w:eastAsia="宋体"/>
          <w:sz w:val="28"/>
          <w:szCs w:val="28"/>
        </w:rPr>
      </w:pPr>
      <w:r>
        <w:fldChar w:fldCharType="begin"/>
      </w:r>
      <w:r>
        <w:instrText xml:space="preserve"> HYPERLINK \l "_Toc511318255" </w:instrText>
      </w:r>
      <w:r>
        <w:fldChar w:fldCharType="separate"/>
      </w:r>
      <w:r>
        <w:rPr>
          <w:rStyle w:val="126"/>
          <w:rFonts w:hint="eastAsia" w:ascii="宋体" w:hAnsi="宋体" w:eastAsia="宋体"/>
          <w:sz w:val="28"/>
          <w:szCs w:val="28"/>
        </w:rPr>
        <w:t>第三章</w:t>
      </w:r>
      <w:r>
        <w:rPr>
          <w:rStyle w:val="126"/>
          <w:rFonts w:ascii="宋体" w:hAnsi="宋体" w:eastAsia="宋体"/>
          <w:sz w:val="28"/>
          <w:szCs w:val="28"/>
        </w:rPr>
        <w:t xml:space="preserve">  </w:t>
      </w:r>
      <w:r>
        <w:rPr>
          <w:rStyle w:val="126"/>
          <w:rFonts w:hint="eastAsia" w:ascii="宋体" w:hAnsi="宋体" w:eastAsia="宋体"/>
          <w:sz w:val="28"/>
          <w:szCs w:val="28"/>
        </w:rPr>
        <w:t>技术标准和要求</w:t>
      </w:r>
      <w:r>
        <w:rPr>
          <w:rStyle w:val="126"/>
          <w:rFonts w:ascii="宋体" w:hAnsi="宋体" w:eastAsia="宋体"/>
          <w:sz w:val="28"/>
          <w:szCs w:val="28"/>
        </w:rPr>
        <w:tab/>
      </w:r>
      <w:r>
        <w:rPr>
          <w:rFonts w:ascii="宋体" w:hAnsi="宋体" w:eastAsia="宋体"/>
          <w:sz w:val="28"/>
          <w:szCs w:val="28"/>
        </w:rPr>
        <w:t>43</w:t>
      </w:r>
      <w:r>
        <w:rPr>
          <w:rFonts w:ascii="宋体" w:hAnsi="宋体" w:eastAsia="宋体"/>
          <w:sz w:val="28"/>
          <w:szCs w:val="28"/>
        </w:rPr>
        <w:fldChar w:fldCharType="end"/>
      </w:r>
    </w:p>
    <w:p>
      <w:pPr>
        <w:pStyle w:val="58"/>
        <w:tabs>
          <w:tab w:val="right" w:leader="dot" w:pos="9004"/>
        </w:tabs>
        <w:spacing w:line="360" w:lineRule="auto"/>
        <w:ind w:left="640"/>
        <w:rPr>
          <w:rStyle w:val="126"/>
          <w:rFonts w:ascii="宋体" w:hAnsi="宋体" w:eastAsia="宋体"/>
          <w:sz w:val="28"/>
          <w:szCs w:val="28"/>
        </w:rPr>
      </w:pPr>
      <w:r>
        <w:fldChar w:fldCharType="begin"/>
      </w:r>
      <w:r>
        <w:instrText xml:space="preserve"> HYPERLINK \l "_Toc511318256" </w:instrText>
      </w:r>
      <w:r>
        <w:fldChar w:fldCharType="separate"/>
      </w:r>
      <w:r>
        <w:rPr>
          <w:rStyle w:val="126"/>
          <w:rFonts w:hint="eastAsia" w:ascii="宋体" w:hAnsi="宋体" w:eastAsia="宋体"/>
          <w:sz w:val="28"/>
          <w:szCs w:val="28"/>
        </w:rPr>
        <w:t>第四章</w:t>
      </w:r>
      <w:r>
        <w:rPr>
          <w:rStyle w:val="126"/>
          <w:rFonts w:ascii="宋体" w:hAnsi="宋体" w:eastAsia="宋体"/>
          <w:sz w:val="28"/>
          <w:szCs w:val="28"/>
        </w:rPr>
        <w:t xml:space="preserve">  </w:t>
      </w:r>
      <w:r>
        <w:rPr>
          <w:rStyle w:val="126"/>
          <w:rFonts w:hint="eastAsia" w:ascii="宋体" w:hAnsi="宋体" w:eastAsia="宋体"/>
          <w:sz w:val="28"/>
          <w:szCs w:val="28"/>
        </w:rPr>
        <w:t>工程量清单</w:t>
      </w:r>
      <w:r>
        <w:rPr>
          <w:rStyle w:val="126"/>
          <w:rFonts w:ascii="宋体" w:hAnsi="宋体" w:eastAsia="宋体"/>
          <w:sz w:val="28"/>
          <w:szCs w:val="28"/>
        </w:rPr>
        <w:tab/>
      </w:r>
      <w:r>
        <w:rPr>
          <w:rFonts w:ascii="宋体" w:hAnsi="宋体" w:eastAsia="宋体"/>
          <w:sz w:val="28"/>
          <w:szCs w:val="28"/>
        </w:rPr>
        <w:t>46</w:t>
      </w:r>
      <w:r>
        <w:rPr>
          <w:rFonts w:ascii="宋体" w:hAnsi="宋体" w:eastAsia="宋体"/>
          <w:sz w:val="28"/>
          <w:szCs w:val="28"/>
        </w:rPr>
        <w:fldChar w:fldCharType="end"/>
      </w:r>
    </w:p>
    <w:p>
      <w:pPr>
        <w:pStyle w:val="58"/>
        <w:tabs>
          <w:tab w:val="right" w:leader="dot" w:pos="9004"/>
        </w:tabs>
        <w:spacing w:line="360" w:lineRule="auto"/>
        <w:ind w:left="640"/>
        <w:rPr>
          <w:rStyle w:val="126"/>
          <w:rFonts w:ascii="宋体" w:hAnsi="宋体" w:eastAsia="宋体"/>
          <w:sz w:val="28"/>
          <w:szCs w:val="28"/>
        </w:rPr>
      </w:pPr>
      <w:r>
        <w:fldChar w:fldCharType="begin"/>
      </w:r>
      <w:r>
        <w:instrText xml:space="preserve"> HYPERLINK \l "_Toc511318257" </w:instrText>
      </w:r>
      <w:r>
        <w:fldChar w:fldCharType="separate"/>
      </w:r>
      <w:r>
        <w:rPr>
          <w:rStyle w:val="126"/>
          <w:rFonts w:hint="eastAsia" w:ascii="宋体" w:hAnsi="宋体" w:eastAsia="宋体"/>
          <w:sz w:val="28"/>
          <w:szCs w:val="28"/>
        </w:rPr>
        <w:t>第五章</w:t>
      </w:r>
      <w:r>
        <w:rPr>
          <w:rStyle w:val="126"/>
          <w:rFonts w:ascii="宋体" w:hAnsi="宋体" w:eastAsia="宋体"/>
          <w:sz w:val="28"/>
          <w:szCs w:val="28"/>
        </w:rPr>
        <w:t xml:space="preserve">  </w:t>
      </w:r>
      <w:r>
        <w:rPr>
          <w:rStyle w:val="126"/>
          <w:rFonts w:hint="eastAsia" w:ascii="宋体" w:hAnsi="宋体" w:eastAsia="宋体"/>
          <w:sz w:val="28"/>
          <w:szCs w:val="28"/>
        </w:rPr>
        <w:t>图</w:t>
      </w:r>
      <w:r>
        <w:rPr>
          <w:rStyle w:val="126"/>
          <w:rFonts w:ascii="宋体" w:hAnsi="宋体" w:eastAsia="宋体"/>
          <w:sz w:val="28"/>
          <w:szCs w:val="28"/>
        </w:rPr>
        <w:t xml:space="preserve">  </w:t>
      </w:r>
      <w:r>
        <w:rPr>
          <w:rStyle w:val="126"/>
          <w:rFonts w:hint="eastAsia" w:ascii="宋体" w:hAnsi="宋体" w:eastAsia="宋体"/>
          <w:sz w:val="28"/>
          <w:szCs w:val="28"/>
        </w:rPr>
        <w:t>纸</w:t>
      </w:r>
      <w:r>
        <w:rPr>
          <w:rStyle w:val="126"/>
          <w:rFonts w:ascii="宋体" w:hAnsi="宋体" w:eastAsia="宋体"/>
          <w:sz w:val="28"/>
          <w:szCs w:val="28"/>
        </w:rPr>
        <w:tab/>
      </w:r>
      <w:r>
        <w:rPr>
          <w:rFonts w:ascii="宋体" w:hAnsi="宋体" w:eastAsia="宋体"/>
          <w:sz w:val="28"/>
          <w:szCs w:val="28"/>
        </w:rPr>
        <w:t>46</w:t>
      </w:r>
      <w:r>
        <w:rPr>
          <w:rFonts w:ascii="宋体" w:hAnsi="宋体" w:eastAsia="宋体"/>
          <w:sz w:val="28"/>
          <w:szCs w:val="28"/>
        </w:rPr>
        <w:fldChar w:fldCharType="end"/>
      </w:r>
    </w:p>
    <w:p>
      <w:pPr>
        <w:pStyle w:val="58"/>
        <w:tabs>
          <w:tab w:val="right" w:leader="dot" w:pos="9004"/>
        </w:tabs>
        <w:spacing w:line="360" w:lineRule="auto"/>
        <w:ind w:left="640"/>
        <w:rPr>
          <w:rStyle w:val="126"/>
          <w:rFonts w:ascii="宋体" w:hAnsi="宋体" w:eastAsia="宋体"/>
          <w:sz w:val="28"/>
          <w:szCs w:val="28"/>
        </w:rPr>
      </w:pPr>
      <w:r>
        <w:fldChar w:fldCharType="begin"/>
      </w:r>
      <w:r>
        <w:instrText xml:space="preserve"> HYPERLINK \l "_Toc511318259" </w:instrText>
      </w:r>
      <w:r>
        <w:fldChar w:fldCharType="separate"/>
      </w:r>
      <w:r>
        <w:rPr>
          <w:rStyle w:val="126"/>
          <w:rFonts w:hint="eastAsia" w:ascii="宋体" w:hAnsi="宋体" w:eastAsia="宋体"/>
          <w:sz w:val="28"/>
          <w:szCs w:val="28"/>
        </w:rPr>
        <w:t>第六章</w:t>
      </w:r>
      <w:r>
        <w:rPr>
          <w:rStyle w:val="126"/>
          <w:rFonts w:ascii="宋体" w:hAnsi="宋体" w:eastAsia="宋体"/>
          <w:sz w:val="28"/>
          <w:szCs w:val="28"/>
        </w:rPr>
        <w:t xml:space="preserve">  </w:t>
      </w:r>
      <w:r>
        <w:rPr>
          <w:rStyle w:val="126"/>
          <w:rFonts w:hint="eastAsia" w:ascii="宋体" w:hAnsi="宋体" w:eastAsia="宋体"/>
          <w:sz w:val="28"/>
          <w:szCs w:val="28"/>
        </w:rPr>
        <w:t>询价响应文件格式</w:t>
      </w:r>
      <w:r>
        <w:rPr>
          <w:rStyle w:val="126"/>
          <w:rFonts w:ascii="宋体" w:hAnsi="宋体" w:eastAsia="宋体"/>
          <w:sz w:val="28"/>
          <w:szCs w:val="28"/>
        </w:rPr>
        <w:tab/>
      </w:r>
      <w:r>
        <w:rPr>
          <w:rFonts w:ascii="宋体" w:hAnsi="宋体" w:eastAsia="宋体"/>
          <w:sz w:val="28"/>
          <w:szCs w:val="28"/>
        </w:rPr>
        <w:t>47</w:t>
      </w:r>
      <w:r>
        <w:rPr>
          <w:rFonts w:ascii="宋体" w:hAnsi="宋体" w:eastAsia="宋体"/>
          <w:sz w:val="28"/>
          <w:szCs w:val="28"/>
        </w:rPr>
        <w:fldChar w:fldCharType="end"/>
      </w:r>
    </w:p>
    <w:p>
      <w:pPr>
        <w:pStyle w:val="54"/>
        <w:widowControl/>
        <w:spacing w:line="500" w:lineRule="exact"/>
        <w:ind w:left="0" w:firstLine="562" w:firstLineChars="200"/>
        <w:jc w:val="center"/>
        <w:rPr>
          <w:rFonts w:ascii="宋体" w:hAnsi="宋体"/>
          <w:b/>
          <w:color w:val="000000"/>
          <w:sz w:val="24"/>
          <w:szCs w:val="24"/>
        </w:rPr>
      </w:pPr>
      <w:r>
        <w:rPr>
          <w:rFonts w:ascii="宋体" w:hAnsi="宋体"/>
          <w:b/>
          <w:sz w:val="28"/>
          <w:szCs w:val="28"/>
        </w:rPr>
        <w:fldChar w:fldCharType="end"/>
      </w:r>
    </w:p>
    <w:p>
      <w:pPr>
        <w:pStyle w:val="54"/>
        <w:widowControl/>
        <w:spacing w:line="500" w:lineRule="exact"/>
        <w:ind w:left="0" w:firstLine="482" w:firstLineChars="200"/>
        <w:jc w:val="center"/>
        <w:rPr>
          <w:rFonts w:ascii="宋体" w:hAnsi="宋体"/>
          <w:b/>
          <w:color w:val="000000"/>
          <w:sz w:val="24"/>
          <w:szCs w:val="24"/>
        </w:rPr>
      </w:pPr>
    </w:p>
    <w:p>
      <w:pPr>
        <w:pStyle w:val="54"/>
        <w:widowControl/>
        <w:spacing w:line="500" w:lineRule="exact"/>
        <w:ind w:left="0" w:firstLine="482" w:firstLineChars="200"/>
        <w:jc w:val="center"/>
        <w:rPr>
          <w:rFonts w:ascii="宋体" w:hAnsi="宋体"/>
          <w:b/>
          <w:color w:val="000000"/>
          <w:sz w:val="24"/>
          <w:szCs w:val="24"/>
        </w:rPr>
      </w:pPr>
    </w:p>
    <w:p>
      <w:pPr>
        <w:pStyle w:val="54"/>
        <w:widowControl/>
        <w:spacing w:line="500" w:lineRule="exact"/>
        <w:ind w:left="0" w:firstLine="482" w:firstLineChars="200"/>
        <w:jc w:val="center"/>
        <w:rPr>
          <w:rFonts w:ascii="宋体" w:hAnsi="宋体"/>
          <w:b/>
          <w:color w:val="000000"/>
          <w:sz w:val="24"/>
          <w:szCs w:val="24"/>
        </w:rPr>
      </w:pPr>
    </w:p>
    <w:p>
      <w:pPr>
        <w:pStyle w:val="54"/>
        <w:widowControl/>
        <w:spacing w:line="500" w:lineRule="exact"/>
        <w:ind w:left="0" w:firstLine="482" w:firstLineChars="200"/>
        <w:jc w:val="center"/>
        <w:rPr>
          <w:rFonts w:ascii="宋体" w:hAnsi="宋体"/>
          <w:b/>
          <w:color w:val="000000"/>
          <w:sz w:val="24"/>
          <w:szCs w:val="24"/>
        </w:rPr>
      </w:pPr>
    </w:p>
    <w:p>
      <w:pPr>
        <w:pStyle w:val="54"/>
        <w:widowControl/>
        <w:spacing w:line="500" w:lineRule="exact"/>
        <w:ind w:left="0" w:firstLine="482" w:firstLineChars="200"/>
        <w:jc w:val="center"/>
        <w:rPr>
          <w:rFonts w:ascii="宋体" w:hAnsi="宋体"/>
          <w:b/>
          <w:color w:val="000000"/>
          <w:sz w:val="24"/>
          <w:szCs w:val="24"/>
        </w:rPr>
      </w:pPr>
    </w:p>
    <w:p>
      <w:pPr>
        <w:pStyle w:val="54"/>
        <w:widowControl/>
        <w:spacing w:line="500" w:lineRule="exact"/>
        <w:ind w:left="0" w:firstLine="482" w:firstLineChars="200"/>
        <w:jc w:val="center"/>
        <w:rPr>
          <w:rFonts w:ascii="宋体" w:hAnsi="宋体"/>
          <w:b/>
          <w:color w:val="000000"/>
          <w:sz w:val="24"/>
          <w:szCs w:val="24"/>
        </w:rPr>
      </w:pPr>
    </w:p>
    <w:p>
      <w:pPr>
        <w:pStyle w:val="54"/>
        <w:widowControl/>
        <w:spacing w:line="500" w:lineRule="exact"/>
        <w:ind w:left="0" w:firstLine="482" w:firstLineChars="200"/>
        <w:jc w:val="center"/>
        <w:rPr>
          <w:rFonts w:ascii="宋体" w:hAnsi="宋体"/>
          <w:b/>
          <w:color w:val="000000"/>
          <w:sz w:val="24"/>
          <w:szCs w:val="24"/>
        </w:rPr>
      </w:pPr>
    </w:p>
    <w:p>
      <w:pPr>
        <w:pStyle w:val="54"/>
        <w:widowControl/>
        <w:spacing w:line="500" w:lineRule="exact"/>
        <w:ind w:left="0" w:firstLine="482" w:firstLineChars="200"/>
        <w:jc w:val="center"/>
        <w:rPr>
          <w:rFonts w:ascii="宋体" w:hAnsi="宋体"/>
          <w:b/>
          <w:color w:val="000000"/>
          <w:sz w:val="24"/>
          <w:szCs w:val="24"/>
        </w:rPr>
      </w:pPr>
    </w:p>
    <w:p>
      <w:pPr>
        <w:pStyle w:val="54"/>
        <w:widowControl/>
        <w:spacing w:line="500" w:lineRule="exact"/>
        <w:ind w:left="0" w:firstLine="482" w:firstLineChars="200"/>
        <w:jc w:val="center"/>
        <w:rPr>
          <w:rFonts w:ascii="宋体" w:hAnsi="宋体"/>
          <w:b/>
          <w:color w:val="000000"/>
          <w:sz w:val="24"/>
          <w:szCs w:val="24"/>
        </w:rPr>
      </w:pPr>
    </w:p>
    <w:p>
      <w:pPr>
        <w:pStyle w:val="54"/>
        <w:widowControl/>
        <w:spacing w:line="500" w:lineRule="exact"/>
        <w:ind w:left="0" w:firstLine="482" w:firstLineChars="200"/>
        <w:jc w:val="center"/>
        <w:rPr>
          <w:rFonts w:ascii="宋体" w:hAnsi="宋体"/>
          <w:b/>
          <w:color w:val="000000"/>
          <w:sz w:val="24"/>
          <w:szCs w:val="24"/>
        </w:rPr>
      </w:pPr>
    </w:p>
    <w:p>
      <w:pPr>
        <w:pStyle w:val="54"/>
        <w:widowControl/>
        <w:spacing w:line="500" w:lineRule="exact"/>
        <w:ind w:left="0" w:firstLine="482" w:firstLineChars="200"/>
        <w:jc w:val="center"/>
        <w:rPr>
          <w:rFonts w:ascii="宋体" w:hAnsi="宋体"/>
          <w:b/>
          <w:color w:val="000000"/>
          <w:sz w:val="24"/>
          <w:szCs w:val="24"/>
        </w:rPr>
      </w:pPr>
    </w:p>
    <w:p>
      <w:pPr>
        <w:pStyle w:val="54"/>
        <w:widowControl/>
        <w:spacing w:line="500" w:lineRule="exact"/>
        <w:ind w:left="0" w:firstLine="482" w:firstLineChars="200"/>
        <w:jc w:val="center"/>
        <w:rPr>
          <w:rFonts w:ascii="宋体" w:hAnsi="宋体"/>
          <w:b/>
          <w:color w:val="000000"/>
          <w:sz w:val="24"/>
          <w:szCs w:val="24"/>
        </w:rPr>
      </w:pPr>
    </w:p>
    <w:p>
      <w:pPr>
        <w:pStyle w:val="54"/>
        <w:widowControl/>
        <w:spacing w:line="500" w:lineRule="exact"/>
        <w:ind w:left="0" w:firstLine="482" w:firstLineChars="200"/>
        <w:jc w:val="center"/>
        <w:rPr>
          <w:rFonts w:ascii="宋体" w:hAnsi="宋体"/>
          <w:b/>
          <w:color w:val="000000"/>
          <w:sz w:val="24"/>
          <w:szCs w:val="24"/>
        </w:rPr>
      </w:pPr>
    </w:p>
    <w:p>
      <w:pPr>
        <w:pStyle w:val="54"/>
        <w:widowControl/>
        <w:spacing w:line="500" w:lineRule="exact"/>
        <w:ind w:left="0" w:firstLine="482" w:firstLineChars="200"/>
        <w:jc w:val="center"/>
        <w:rPr>
          <w:rFonts w:ascii="宋体" w:hAnsi="宋体"/>
          <w:b/>
          <w:color w:val="000000"/>
          <w:sz w:val="24"/>
          <w:szCs w:val="24"/>
        </w:rPr>
      </w:pPr>
    </w:p>
    <w:p>
      <w:pPr>
        <w:pStyle w:val="54"/>
        <w:widowControl/>
        <w:spacing w:line="500" w:lineRule="exact"/>
        <w:ind w:left="0" w:firstLine="482" w:firstLineChars="200"/>
        <w:jc w:val="center"/>
        <w:rPr>
          <w:rFonts w:ascii="宋体" w:hAnsi="宋体"/>
          <w:b/>
          <w:color w:val="000000"/>
          <w:sz w:val="24"/>
          <w:szCs w:val="24"/>
        </w:rPr>
      </w:pPr>
    </w:p>
    <w:p>
      <w:pPr>
        <w:pStyle w:val="54"/>
        <w:widowControl/>
        <w:spacing w:line="500" w:lineRule="exact"/>
        <w:ind w:left="0" w:firstLine="482" w:firstLineChars="200"/>
        <w:jc w:val="center"/>
        <w:rPr>
          <w:rFonts w:ascii="宋体" w:hAnsi="宋体"/>
          <w:b/>
          <w:color w:val="000000"/>
          <w:sz w:val="24"/>
          <w:szCs w:val="24"/>
        </w:rPr>
      </w:pPr>
    </w:p>
    <w:p>
      <w:pPr>
        <w:pStyle w:val="54"/>
        <w:widowControl/>
        <w:spacing w:line="500" w:lineRule="exact"/>
        <w:ind w:left="0" w:firstLine="482" w:firstLineChars="200"/>
        <w:jc w:val="center"/>
        <w:rPr>
          <w:rFonts w:ascii="宋体" w:hAnsi="宋体"/>
          <w:b/>
          <w:color w:val="000000"/>
          <w:sz w:val="24"/>
          <w:szCs w:val="24"/>
        </w:rPr>
      </w:pPr>
    </w:p>
    <w:p>
      <w:pPr>
        <w:pStyle w:val="54"/>
        <w:widowControl/>
        <w:spacing w:line="500" w:lineRule="exact"/>
        <w:ind w:left="419" w:hanging="419" w:hangingChars="174"/>
        <w:rPr>
          <w:rFonts w:ascii="宋体" w:hAnsi="宋体"/>
          <w:b/>
          <w:color w:val="000000"/>
          <w:sz w:val="24"/>
          <w:szCs w:val="24"/>
        </w:rPr>
      </w:pPr>
    </w:p>
    <w:p>
      <w:pPr>
        <w:pStyle w:val="54"/>
        <w:widowControl/>
        <w:spacing w:line="500" w:lineRule="exact"/>
        <w:ind w:left="0" w:firstLine="482" w:firstLineChars="200"/>
        <w:jc w:val="center"/>
        <w:rPr>
          <w:rFonts w:ascii="宋体" w:hAnsi="宋体"/>
          <w:b/>
          <w:color w:val="000000"/>
          <w:sz w:val="24"/>
          <w:szCs w:val="24"/>
        </w:rPr>
      </w:pPr>
      <w:r>
        <w:rPr>
          <w:rFonts w:hint="eastAsia" w:ascii="宋体" w:hAnsi="宋体"/>
          <w:b/>
          <w:color w:val="000000"/>
          <w:sz w:val="24"/>
          <w:szCs w:val="24"/>
        </w:rPr>
        <w:t xml:space="preserve">第一章 </w:t>
      </w:r>
      <w:r>
        <w:rPr>
          <w:rFonts w:ascii="宋体" w:hAnsi="宋体"/>
          <w:b/>
          <w:color w:val="000000"/>
          <w:sz w:val="24"/>
          <w:szCs w:val="24"/>
        </w:rPr>
        <w:t xml:space="preserve">  </w:t>
      </w:r>
      <w:r>
        <w:rPr>
          <w:rFonts w:hint="eastAsia" w:ascii="宋体" w:hAnsi="宋体"/>
          <w:b/>
          <w:color w:val="000000"/>
          <w:sz w:val="24"/>
          <w:szCs w:val="24"/>
        </w:rPr>
        <w:t>询价公告</w:t>
      </w:r>
    </w:p>
    <w:p>
      <w:pPr>
        <w:pStyle w:val="54"/>
        <w:widowControl/>
        <w:spacing w:line="500" w:lineRule="exact"/>
        <w:ind w:left="419" w:hanging="419" w:hangingChars="174"/>
        <w:jc w:val="center"/>
        <w:rPr>
          <w:rFonts w:ascii="宋体" w:hAnsi="宋体"/>
          <w:b/>
          <w:color w:val="000000"/>
          <w:sz w:val="24"/>
          <w:szCs w:val="24"/>
        </w:rPr>
      </w:pPr>
      <w:bookmarkStart w:id="0" w:name="_Hlk526863331"/>
      <w:r>
        <w:rPr>
          <w:rFonts w:hint="eastAsia" w:ascii="宋体" w:hAnsi="宋体"/>
          <w:b/>
          <w:color w:val="000000"/>
          <w:sz w:val="24"/>
          <w:szCs w:val="24"/>
          <w:lang w:val="en-US" w:eastAsia="zh-CN"/>
        </w:rPr>
        <w:t>太平湖服务区加油站零星维修及升金湖服务区加油站网架翻新</w:t>
      </w:r>
      <w:r>
        <w:rPr>
          <w:rFonts w:hint="eastAsia" w:ascii="宋体" w:hAnsi="宋体"/>
          <w:b/>
          <w:color w:val="000000"/>
          <w:sz w:val="24"/>
          <w:szCs w:val="24"/>
        </w:rPr>
        <w:t>项目询价公告</w:t>
      </w:r>
    </w:p>
    <w:p>
      <w:pPr>
        <w:pStyle w:val="54"/>
        <w:widowControl/>
        <w:ind w:left="1223" w:hanging="803"/>
        <w:jc w:val="center"/>
        <w:rPr>
          <w:rFonts w:ascii="宋体" w:hAnsi="宋体"/>
          <w:b/>
          <w:color w:val="000000"/>
          <w:sz w:val="24"/>
          <w:szCs w:val="24"/>
        </w:rPr>
      </w:pPr>
      <w:r>
        <w:rPr>
          <w:rFonts w:hint="eastAsia" w:ascii="宋体" w:hAnsi="宋体"/>
          <w:b/>
          <w:color w:val="000000"/>
          <w:sz w:val="24"/>
          <w:szCs w:val="24"/>
        </w:rPr>
        <w:t xml:space="preserve">      </w:t>
      </w:r>
    </w:p>
    <w:p>
      <w:pPr>
        <w:pStyle w:val="64"/>
        <w:spacing w:before="0" w:beforeAutospacing="0" w:after="0" w:afterAutospacing="0" w:line="500" w:lineRule="exact"/>
        <w:ind w:firstLine="480" w:firstLineChars="200"/>
        <w:rPr>
          <w:rFonts w:cs="Arial"/>
          <w:color w:val="000000"/>
        </w:rPr>
      </w:pPr>
      <w:r>
        <w:rPr>
          <w:rFonts w:hint="eastAsia" w:cs="Arial"/>
          <w:color w:val="000000"/>
        </w:rPr>
        <w:t>安徽省高速石化有限公司现对“</w:t>
      </w:r>
      <w:r>
        <w:rPr>
          <w:rFonts w:hint="eastAsia" w:cs="Arial"/>
          <w:color w:val="000000"/>
          <w:lang w:val="en-US" w:eastAsia="zh-CN"/>
        </w:rPr>
        <w:t>太平湖服务区加油站零星维修及升金湖服务区加油站网架翻新</w:t>
      </w:r>
      <w:r>
        <w:rPr>
          <w:rFonts w:hint="eastAsia" w:cs="Arial"/>
          <w:color w:val="000000"/>
        </w:rPr>
        <w:t>” 施工项目进行公开询价，欢迎符合条件的竞标人参加询价。</w:t>
      </w:r>
    </w:p>
    <w:p>
      <w:pPr>
        <w:pStyle w:val="64"/>
        <w:spacing w:before="0" w:beforeAutospacing="0" w:after="0" w:afterAutospacing="0" w:line="500" w:lineRule="exact"/>
        <w:ind w:firstLine="482" w:firstLineChars="200"/>
        <w:rPr>
          <w:rFonts w:cs="Arial"/>
          <w:b/>
          <w:color w:val="000000"/>
        </w:rPr>
      </w:pPr>
      <w:r>
        <w:rPr>
          <w:rFonts w:hint="eastAsia" w:cs="Arial"/>
          <w:b/>
          <w:color w:val="000000"/>
        </w:rPr>
        <w:t>一、项目概况</w:t>
      </w:r>
    </w:p>
    <w:p>
      <w:pPr>
        <w:pStyle w:val="64"/>
        <w:spacing w:before="0" w:beforeAutospacing="0" w:after="0" w:afterAutospacing="0" w:line="500" w:lineRule="exact"/>
        <w:ind w:firstLine="480" w:firstLineChars="200"/>
        <w:rPr>
          <w:rFonts w:cs="Arial"/>
          <w:color w:val="000000"/>
        </w:rPr>
      </w:pPr>
      <w:r>
        <w:rPr>
          <w:rFonts w:hint="eastAsia" w:cs="Arial"/>
          <w:color w:val="000000"/>
        </w:rPr>
        <w:t>1、项目范围：为</w:t>
      </w:r>
      <w:r>
        <w:rPr>
          <w:rFonts w:hint="eastAsia" w:cs="Arial"/>
          <w:color w:val="000000"/>
          <w:lang w:val="en-US" w:eastAsia="zh-CN"/>
        </w:rPr>
        <w:t>确保加油站的安全运营及</w:t>
      </w:r>
      <w:r>
        <w:rPr>
          <w:rFonts w:hint="eastAsia" w:cs="Arial"/>
          <w:color w:val="000000"/>
        </w:rPr>
        <w:t>提升安徽省高速石化公司整体形象，经研究决定批准</w:t>
      </w:r>
      <w:r>
        <w:rPr>
          <w:rFonts w:hint="eastAsia" w:cs="Arial"/>
          <w:color w:val="000000"/>
          <w:lang w:val="en-US" w:eastAsia="zh-CN"/>
        </w:rPr>
        <w:t>太平湖服务区加油站零星维修及升金湖服务区加油站网架翻新</w:t>
      </w:r>
      <w:r>
        <w:rPr>
          <w:rFonts w:hint="eastAsia" w:cs="Arial"/>
          <w:color w:val="000000"/>
        </w:rPr>
        <w:t>工程实施，招标人为安徽省高速石化有限公司，项目资金已落实。</w:t>
      </w:r>
    </w:p>
    <w:p>
      <w:pPr>
        <w:pStyle w:val="64"/>
        <w:spacing w:before="0" w:beforeAutospacing="0" w:after="0" w:afterAutospacing="0" w:line="500" w:lineRule="exact"/>
        <w:ind w:firstLine="480" w:firstLineChars="200"/>
        <w:rPr>
          <w:rFonts w:cs="Arial"/>
          <w:color w:val="000000"/>
        </w:rPr>
      </w:pPr>
      <w:r>
        <w:rPr>
          <w:rFonts w:hint="eastAsia" w:cs="Arial"/>
          <w:color w:val="000000"/>
        </w:rPr>
        <w:t>2、建设标准、规模和标段（包）划分情况：</w:t>
      </w:r>
    </w:p>
    <w:p>
      <w:pPr>
        <w:pStyle w:val="64"/>
        <w:spacing w:before="0" w:beforeAutospacing="0" w:after="0" w:afterAutospacing="0" w:line="500" w:lineRule="exact"/>
        <w:ind w:firstLine="480" w:firstLineChars="200"/>
        <w:rPr>
          <w:rFonts w:hint="eastAsia" w:cs="Arial"/>
          <w:color w:val="000000"/>
        </w:rPr>
      </w:pPr>
      <w:r>
        <w:rPr>
          <w:rFonts w:hint="eastAsia" w:cs="Arial"/>
          <w:color w:val="000000"/>
        </w:rPr>
        <w:t>项目概算约为</w:t>
      </w:r>
      <w:r>
        <w:rPr>
          <w:rFonts w:hint="eastAsia" w:cs="Arial"/>
          <w:color w:val="000000"/>
          <w:lang w:val="en-US" w:eastAsia="zh-CN"/>
        </w:rPr>
        <w:t>24</w:t>
      </w:r>
      <w:r>
        <w:rPr>
          <w:rFonts w:hint="eastAsia" w:cs="Arial"/>
          <w:color w:val="000000"/>
        </w:rPr>
        <w:t>万元，共分为1个标段，项目地点位于</w:t>
      </w:r>
      <w:r>
        <w:rPr>
          <w:rFonts w:hint="eastAsia" w:cs="Arial"/>
          <w:color w:val="000000"/>
          <w:lang w:val="en-US" w:eastAsia="zh-CN"/>
        </w:rPr>
        <w:t>太平湖、升金湖服务区加油站</w:t>
      </w:r>
      <w:r>
        <w:rPr>
          <w:rFonts w:hint="eastAsia" w:cs="Arial"/>
          <w:color w:val="000000"/>
        </w:rPr>
        <w:t>。主要工作内容为</w:t>
      </w:r>
      <w:r>
        <w:rPr>
          <w:rFonts w:hint="eastAsia" w:cs="Arial"/>
          <w:color w:val="000000"/>
          <w:lang w:val="en-US" w:eastAsia="zh-CN"/>
        </w:rPr>
        <w:t>太平湖站零星维修及升金湖站网架翻新</w:t>
      </w:r>
      <w:r>
        <w:rPr>
          <w:rFonts w:hint="eastAsia" w:cs="Arial"/>
          <w:color w:val="000000"/>
        </w:rPr>
        <w:t>,包括提供施工所需的所有主、辅材。</w:t>
      </w:r>
    </w:p>
    <w:p>
      <w:pPr>
        <w:pStyle w:val="64"/>
        <w:spacing w:before="0" w:beforeAutospacing="0" w:after="0" w:afterAutospacing="0" w:line="500" w:lineRule="exact"/>
        <w:ind w:firstLine="480" w:firstLineChars="200"/>
        <w:rPr>
          <w:rFonts w:cs="Arial"/>
          <w:color w:val="000000"/>
        </w:rPr>
      </w:pPr>
      <w:r>
        <w:rPr>
          <w:rFonts w:hint="eastAsia" w:cs="Arial"/>
          <w:color w:val="000000"/>
        </w:rPr>
        <w:t>3、资金来源：自筹资金</w:t>
      </w:r>
    </w:p>
    <w:p>
      <w:pPr>
        <w:pStyle w:val="64"/>
        <w:spacing w:before="0" w:beforeAutospacing="0" w:after="0" w:afterAutospacing="0" w:line="500" w:lineRule="exact"/>
        <w:ind w:firstLine="480" w:firstLineChars="200"/>
        <w:rPr>
          <w:rFonts w:cs="Arial"/>
          <w:color w:val="000000"/>
        </w:rPr>
      </w:pPr>
      <w:r>
        <w:rPr>
          <w:rFonts w:hint="eastAsia"/>
          <w:szCs w:val="21"/>
        </w:rPr>
        <w:t>4、询价响应文</w:t>
      </w:r>
      <w:r>
        <w:rPr>
          <w:rFonts w:hint="eastAsia" w:cs="Arial"/>
          <w:color w:val="000000"/>
        </w:rPr>
        <w:t>件有效期：</w:t>
      </w:r>
      <w:r>
        <w:rPr>
          <w:szCs w:val="21"/>
        </w:rPr>
        <w:t>自</w:t>
      </w:r>
      <w:r>
        <w:rPr>
          <w:rFonts w:hint="eastAsia"/>
          <w:szCs w:val="21"/>
        </w:rPr>
        <w:t>竞价</w:t>
      </w:r>
      <w:r>
        <w:rPr>
          <w:szCs w:val="21"/>
        </w:rPr>
        <w:t>人提交</w:t>
      </w:r>
      <w:r>
        <w:rPr>
          <w:rFonts w:hint="eastAsia"/>
          <w:szCs w:val="21"/>
        </w:rPr>
        <w:t>询价响应</w:t>
      </w:r>
      <w:r>
        <w:rPr>
          <w:szCs w:val="21"/>
        </w:rPr>
        <w:t>文件截止之日起计算150天</w:t>
      </w:r>
    </w:p>
    <w:p>
      <w:pPr>
        <w:pStyle w:val="64"/>
        <w:spacing w:before="0" w:beforeAutospacing="0" w:after="0" w:afterAutospacing="0" w:line="500" w:lineRule="exact"/>
        <w:ind w:firstLine="482" w:firstLineChars="200"/>
        <w:rPr>
          <w:rFonts w:cs="Arial"/>
          <w:b/>
          <w:color w:val="000000"/>
        </w:rPr>
      </w:pPr>
      <w:r>
        <w:rPr>
          <w:rFonts w:hint="eastAsia" w:cs="Arial"/>
          <w:b/>
          <w:color w:val="000000"/>
        </w:rPr>
        <w:t>二、资格条件</w:t>
      </w:r>
    </w:p>
    <w:p>
      <w:pPr>
        <w:pStyle w:val="64"/>
        <w:spacing w:before="0" w:beforeAutospacing="0" w:after="0" w:afterAutospacing="0" w:line="500" w:lineRule="exact"/>
        <w:ind w:firstLine="480" w:firstLineChars="200"/>
        <w:rPr>
          <w:rFonts w:cs="Arial"/>
          <w:color w:val="000000"/>
        </w:rPr>
      </w:pPr>
      <w:r>
        <w:rPr>
          <w:rFonts w:hint="eastAsia" w:cs="Arial"/>
          <w:color w:val="000000"/>
        </w:rPr>
        <w:t>1、资质要求：具备建筑工程施工总承包三级及以上资质或建筑装修装饰工程专业承包二级及以上资质，持有建设行政主管部门颁发的有效安全生产许可证。</w:t>
      </w:r>
    </w:p>
    <w:p>
      <w:pPr>
        <w:pStyle w:val="64"/>
        <w:spacing w:before="0" w:beforeAutospacing="0" w:after="0" w:afterAutospacing="0" w:line="500" w:lineRule="exact"/>
        <w:ind w:firstLine="480" w:firstLineChars="200"/>
        <w:rPr>
          <w:rFonts w:cs="Arial"/>
          <w:color w:val="000000"/>
        </w:rPr>
      </w:pPr>
      <w:r>
        <w:rPr>
          <w:rFonts w:hint="eastAsia" w:cs="Arial"/>
          <w:color w:val="000000"/>
        </w:rPr>
        <w:t>2、业绩要求：201</w:t>
      </w:r>
      <w:r>
        <w:rPr>
          <w:rFonts w:hint="eastAsia" w:cs="Arial"/>
          <w:color w:val="000000"/>
          <w:lang w:val="en-US" w:eastAsia="zh-CN"/>
        </w:rPr>
        <w:t>7</w:t>
      </w:r>
      <w:r>
        <w:rPr>
          <w:rFonts w:hint="eastAsia" w:cs="Arial"/>
          <w:color w:val="000000"/>
        </w:rPr>
        <w:t>年1月1日至今承担过合同金额达</w:t>
      </w:r>
      <w:r>
        <w:rPr>
          <w:rFonts w:hint="eastAsia" w:cs="Arial"/>
          <w:color w:val="000000"/>
          <w:lang w:val="en-US" w:eastAsia="zh-CN"/>
        </w:rPr>
        <w:t>20</w:t>
      </w:r>
      <w:r>
        <w:rPr>
          <w:rFonts w:hint="eastAsia" w:cs="Arial"/>
          <w:color w:val="000000"/>
        </w:rPr>
        <w:t>万元及以上的装饰工程施工业绩。</w:t>
      </w:r>
    </w:p>
    <w:p>
      <w:pPr>
        <w:pStyle w:val="64"/>
        <w:spacing w:before="0" w:beforeAutospacing="0" w:after="0" w:afterAutospacing="0" w:line="500" w:lineRule="exact"/>
        <w:ind w:firstLine="480" w:firstLineChars="200"/>
        <w:rPr>
          <w:rFonts w:cs="Arial"/>
          <w:color w:val="000000"/>
        </w:rPr>
      </w:pPr>
      <w:r>
        <w:rPr>
          <w:rFonts w:hint="eastAsia" w:cs="Arial"/>
          <w:color w:val="000000"/>
        </w:rPr>
        <w:t>4、信誉最低要求：</w:t>
      </w:r>
    </w:p>
    <w:p>
      <w:pPr>
        <w:pStyle w:val="64"/>
        <w:spacing w:before="0" w:beforeAutospacing="0" w:after="0" w:afterAutospacing="0" w:line="500" w:lineRule="exact"/>
        <w:ind w:firstLine="480" w:firstLineChars="200"/>
        <w:rPr>
          <w:rFonts w:cs="Arial"/>
          <w:color w:val="000000"/>
        </w:rPr>
      </w:pPr>
      <w:r>
        <w:rPr>
          <w:rFonts w:hint="eastAsia" w:cs="Arial"/>
          <w:color w:val="000000"/>
        </w:rPr>
        <w:t>（1）</w:t>
      </w:r>
      <w:r>
        <w:rPr>
          <w:rFonts w:cs="Arial"/>
          <w:color w:val="000000"/>
        </w:rPr>
        <w:t>没有被</w:t>
      </w:r>
      <w:r>
        <w:rPr>
          <w:rFonts w:hint="eastAsia" w:cs="Arial"/>
          <w:color w:val="000000"/>
        </w:rPr>
        <w:t>交通运输部或安徽省交通运输厅</w:t>
      </w:r>
      <w:r>
        <w:rPr>
          <w:rFonts w:cs="Arial"/>
          <w:color w:val="000000"/>
        </w:rPr>
        <w:t>取消在安徽省的投标</w:t>
      </w:r>
      <w:r>
        <w:rPr>
          <w:rFonts w:hint="eastAsia" w:cs="Arial"/>
          <w:color w:val="000000"/>
        </w:rPr>
        <w:t>、竞价</w:t>
      </w:r>
      <w:r>
        <w:rPr>
          <w:rFonts w:cs="Arial"/>
          <w:color w:val="000000"/>
        </w:rPr>
        <w:t>资格或禁止进入安徽省公路建设市场且处于有效期内的</w:t>
      </w:r>
      <w:r>
        <w:rPr>
          <w:rFonts w:hint="eastAsia" w:cs="Arial"/>
          <w:color w:val="000000"/>
        </w:rPr>
        <w:t>。</w:t>
      </w:r>
    </w:p>
    <w:p>
      <w:pPr>
        <w:pStyle w:val="64"/>
        <w:spacing w:before="0" w:beforeAutospacing="0" w:after="0" w:afterAutospacing="0" w:line="500" w:lineRule="exact"/>
        <w:ind w:firstLine="480" w:firstLineChars="200"/>
        <w:rPr>
          <w:rFonts w:cs="Arial"/>
          <w:color w:val="000000"/>
        </w:rPr>
      </w:pPr>
      <w:r>
        <w:rPr>
          <w:rFonts w:hint="eastAsia" w:cs="Arial"/>
          <w:color w:val="000000"/>
        </w:rPr>
        <w:t>（2）没有被责令停业，暂扣或吊销执照，或吊销资质证书。</w:t>
      </w:r>
    </w:p>
    <w:p>
      <w:pPr>
        <w:pStyle w:val="64"/>
        <w:spacing w:before="0" w:beforeAutospacing="0" w:after="0" w:afterAutospacing="0" w:line="500" w:lineRule="exact"/>
        <w:ind w:firstLine="480" w:firstLineChars="200"/>
        <w:rPr>
          <w:rFonts w:cs="Arial"/>
          <w:color w:val="000000"/>
        </w:rPr>
      </w:pPr>
      <w:r>
        <w:rPr>
          <w:rFonts w:hint="eastAsia" w:cs="Arial"/>
          <w:color w:val="000000"/>
        </w:rPr>
        <w:t>（3）没有进入清算程序，或被宣告破产，或其他丧失履约能力的情形。</w:t>
      </w:r>
    </w:p>
    <w:p>
      <w:pPr>
        <w:pStyle w:val="64"/>
        <w:spacing w:before="0" w:beforeAutospacing="0" w:after="0" w:afterAutospacing="0" w:line="500" w:lineRule="exact"/>
        <w:ind w:firstLine="480" w:firstLineChars="200"/>
        <w:rPr>
          <w:rFonts w:cs="Arial"/>
          <w:color w:val="000000"/>
        </w:rPr>
      </w:pPr>
      <w:r>
        <w:rPr>
          <w:rFonts w:hint="eastAsia" w:cs="Arial"/>
          <w:color w:val="000000"/>
        </w:rPr>
        <w:t>（4）没有在国家企业信用信息公示系统（http://www.gsxt.gov.cn）中被列入严重违法失信企业名单。</w:t>
      </w:r>
    </w:p>
    <w:p>
      <w:pPr>
        <w:pStyle w:val="64"/>
        <w:spacing w:before="0" w:beforeAutospacing="0" w:after="0" w:afterAutospacing="0" w:line="500" w:lineRule="exact"/>
        <w:ind w:firstLine="480" w:firstLineChars="200"/>
        <w:rPr>
          <w:rFonts w:cs="Arial"/>
          <w:color w:val="000000"/>
        </w:rPr>
      </w:pPr>
      <w:r>
        <w:rPr>
          <w:rFonts w:hint="eastAsia" w:cs="Arial"/>
          <w:color w:val="000000"/>
        </w:rPr>
        <w:t>（5）没有</w:t>
      </w:r>
      <w:r>
        <w:fldChar w:fldCharType="begin"/>
      </w:r>
      <w:r>
        <w:instrText xml:space="preserve"> HYPERLINK "http://www.creditchina.gov.cn/" \h </w:instrText>
      </w:r>
      <w:r>
        <w:fldChar w:fldCharType="separate"/>
      </w:r>
      <w:r>
        <w:rPr>
          <w:rFonts w:hint="eastAsia" w:cs="Arial"/>
          <w:color w:val="000000"/>
        </w:rPr>
        <w:t>在“信用中国”网站（http://w</w:t>
      </w:r>
      <w:r>
        <w:rPr>
          <w:rFonts w:hint="eastAsia" w:cs="Arial"/>
          <w:color w:val="000000"/>
        </w:rPr>
        <w:fldChar w:fldCharType="end"/>
      </w:r>
      <w:r>
        <w:rPr>
          <w:rFonts w:hint="eastAsia" w:cs="Arial"/>
          <w:color w:val="000000"/>
        </w:rPr>
        <w:t>w</w:t>
      </w:r>
      <w:r>
        <w:fldChar w:fldCharType="begin"/>
      </w:r>
      <w:r>
        <w:instrText xml:space="preserve"> HYPERLINK "http://www.creditchina.gov.cn/" \h </w:instrText>
      </w:r>
      <w:r>
        <w:fldChar w:fldCharType="separate"/>
      </w:r>
      <w:r>
        <w:rPr>
          <w:rFonts w:hint="eastAsia" w:cs="Arial"/>
          <w:color w:val="000000"/>
        </w:rPr>
        <w:t>w.creditchina.gov.c</w:t>
      </w:r>
      <w:r>
        <w:rPr>
          <w:rFonts w:hint="eastAsia" w:cs="Arial"/>
          <w:color w:val="000000"/>
        </w:rPr>
        <w:fldChar w:fldCharType="end"/>
      </w:r>
      <w:r>
        <w:rPr>
          <w:rFonts w:hint="eastAsia" w:cs="Arial"/>
          <w:color w:val="000000"/>
        </w:rPr>
        <w:t>n）中被列入失信被执行人名单。</w:t>
      </w:r>
    </w:p>
    <w:p>
      <w:pPr>
        <w:pStyle w:val="64"/>
        <w:spacing w:before="0" w:beforeAutospacing="0" w:after="0" w:afterAutospacing="0" w:line="500" w:lineRule="exact"/>
        <w:ind w:firstLine="480" w:firstLineChars="200"/>
        <w:rPr>
          <w:rFonts w:cs="Arial"/>
          <w:color w:val="000000"/>
        </w:rPr>
      </w:pPr>
      <w:r>
        <w:rPr>
          <w:rFonts w:hint="eastAsia" w:cs="Arial"/>
          <w:color w:val="000000"/>
        </w:rPr>
        <w:t>5、拟投入本项目的其他人员、设备、资金等方面具备相应的能力。</w:t>
      </w:r>
    </w:p>
    <w:p>
      <w:pPr>
        <w:pStyle w:val="64"/>
        <w:spacing w:before="0" w:beforeAutospacing="0" w:after="0" w:afterAutospacing="0" w:line="500" w:lineRule="exact"/>
        <w:ind w:firstLine="480" w:firstLineChars="200"/>
        <w:rPr>
          <w:rFonts w:cs="Arial"/>
          <w:color w:val="000000"/>
        </w:rPr>
      </w:pPr>
      <w:r>
        <w:rPr>
          <w:rFonts w:hint="eastAsia" w:cs="Arial"/>
          <w:color w:val="000000"/>
        </w:rPr>
        <w:t>6、</w:t>
      </w:r>
      <w:r>
        <w:rPr>
          <w:rFonts w:cs="Arial"/>
          <w:color w:val="000000"/>
        </w:rPr>
        <w:t>本次</w:t>
      </w:r>
      <w:r>
        <w:rPr>
          <w:rFonts w:hint="eastAsia" w:cs="Arial"/>
          <w:color w:val="000000"/>
        </w:rPr>
        <w:t>询价</w:t>
      </w:r>
      <w:r>
        <w:rPr>
          <w:rFonts w:cs="Arial"/>
          <w:color w:val="000000"/>
        </w:rPr>
        <w:t>不接受联合体</w:t>
      </w:r>
      <w:r>
        <w:rPr>
          <w:rFonts w:hint="eastAsia" w:cs="Arial"/>
          <w:color w:val="000000"/>
        </w:rPr>
        <w:t>参与，本项目严禁转包及非法分包</w:t>
      </w:r>
      <w:r>
        <w:rPr>
          <w:rFonts w:cs="Arial"/>
          <w:color w:val="000000"/>
        </w:rPr>
        <w:t>。</w:t>
      </w:r>
    </w:p>
    <w:p>
      <w:pPr>
        <w:pStyle w:val="64"/>
        <w:spacing w:before="0" w:beforeAutospacing="0" w:after="0" w:afterAutospacing="0" w:line="500" w:lineRule="exact"/>
        <w:ind w:firstLine="480" w:firstLineChars="200"/>
        <w:rPr>
          <w:rFonts w:cs="Arial"/>
          <w:color w:val="000000"/>
        </w:rPr>
      </w:pPr>
      <w:r>
        <w:rPr>
          <w:rFonts w:hint="eastAsia" w:cs="Arial"/>
          <w:color w:val="000000"/>
        </w:rPr>
        <w:t>7、单位负责人为同一人或者存在控股、管理关系的不同单位，不得参加同一标段竞价。</w:t>
      </w:r>
    </w:p>
    <w:p>
      <w:pPr>
        <w:pStyle w:val="64"/>
        <w:spacing w:before="0" w:beforeAutospacing="0" w:after="0" w:afterAutospacing="0" w:line="500" w:lineRule="exact"/>
        <w:ind w:firstLine="482" w:firstLineChars="200"/>
        <w:rPr>
          <w:rFonts w:cs="Arial"/>
          <w:b/>
          <w:color w:val="000000"/>
        </w:rPr>
      </w:pPr>
      <w:r>
        <w:rPr>
          <w:rFonts w:hint="eastAsia" w:cs="Arial"/>
          <w:b/>
          <w:color w:val="000000"/>
        </w:rPr>
        <w:t>三、报价清单：</w:t>
      </w:r>
    </w:p>
    <w:p>
      <w:pPr>
        <w:pStyle w:val="64"/>
        <w:spacing w:before="0" w:beforeAutospacing="0" w:after="0" w:afterAutospacing="0" w:line="500" w:lineRule="exact"/>
        <w:ind w:firstLine="480" w:firstLineChars="200"/>
        <w:rPr>
          <w:rFonts w:hint="eastAsia" w:eastAsia="宋体" w:cs="Arial"/>
          <w:lang w:eastAsia="zh-CN"/>
        </w:rPr>
      </w:pPr>
      <w:r>
        <w:rPr>
          <w:rFonts w:hint="eastAsia" w:cs="Arial"/>
        </w:rPr>
        <w:t>本项目</w:t>
      </w:r>
      <w:r>
        <w:rPr>
          <w:rFonts w:cs="Arial"/>
        </w:rPr>
        <w:t>最高限价</w:t>
      </w:r>
      <w:r>
        <w:rPr>
          <w:rFonts w:hint="eastAsia" w:cs="Arial"/>
        </w:rPr>
        <w:t>为</w:t>
      </w:r>
      <w:r>
        <w:rPr>
          <w:rFonts w:hint="eastAsia" w:cs="Arial"/>
          <w:lang w:val="en-US" w:eastAsia="zh-CN"/>
        </w:rPr>
        <w:t>240000.00</w:t>
      </w:r>
      <w:r>
        <w:rPr>
          <w:rFonts w:hint="eastAsia" w:cs="Arial"/>
        </w:rPr>
        <w:t>元</w:t>
      </w:r>
      <w:r>
        <w:rPr>
          <w:rFonts w:hint="eastAsia" w:cs="Arial"/>
          <w:lang w:eastAsia="zh-CN"/>
        </w:rPr>
        <w:t>。</w:t>
      </w:r>
    </w:p>
    <w:p>
      <w:pPr>
        <w:pStyle w:val="64"/>
        <w:spacing w:before="0" w:beforeAutospacing="0" w:after="0" w:afterAutospacing="0" w:line="500" w:lineRule="exact"/>
        <w:ind w:firstLine="480" w:firstLineChars="200"/>
        <w:rPr>
          <w:rFonts w:cs="Arial"/>
          <w:color w:val="000000"/>
        </w:rPr>
      </w:pPr>
      <w:r>
        <w:rPr>
          <w:rFonts w:hint="eastAsia" w:cs="Arial"/>
          <w:color w:val="000000"/>
        </w:rPr>
        <w:t>报价清单详见附件1。</w:t>
      </w:r>
    </w:p>
    <w:p>
      <w:pPr>
        <w:pStyle w:val="64"/>
        <w:spacing w:before="0" w:beforeAutospacing="0" w:after="0" w:afterAutospacing="0" w:line="500" w:lineRule="exact"/>
        <w:ind w:firstLine="482" w:firstLineChars="200"/>
        <w:rPr>
          <w:rFonts w:cs="Arial"/>
          <w:b/>
          <w:color w:val="000000"/>
        </w:rPr>
      </w:pPr>
      <w:r>
        <w:rPr>
          <w:rFonts w:hint="eastAsia" w:cs="Arial"/>
          <w:b/>
          <w:color w:val="000000"/>
        </w:rPr>
        <w:t>四、工期、质量要求：</w:t>
      </w:r>
    </w:p>
    <w:p>
      <w:pPr>
        <w:pStyle w:val="64"/>
        <w:spacing w:before="0" w:beforeAutospacing="0" w:after="0" w:afterAutospacing="0" w:line="500" w:lineRule="exact"/>
        <w:ind w:firstLine="480" w:firstLineChars="200"/>
        <w:rPr>
          <w:rFonts w:cs="Arial"/>
        </w:rPr>
      </w:pPr>
      <w:r>
        <w:rPr>
          <w:rFonts w:hint="eastAsia" w:cs="Arial"/>
        </w:rPr>
        <w:t>1、工期要求：</w:t>
      </w:r>
      <w:r>
        <w:rPr>
          <w:rFonts w:hint="eastAsia" w:cs="Arial"/>
          <w:color w:val="000000"/>
          <w:lang w:val="en-US" w:eastAsia="zh-CN"/>
        </w:rPr>
        <w:t>本次项目</w:t>
      </w:r>
      <w:r>
        <w:rPr>
          <w:rFonts w:hint="eastAsia" w:cs="Arial"/>
        </w:rPr>
        <w:t>，计划开工时间为2019年8月，</w:t>
      </w:r>
      <w:r>
        <w:rPr>
          <w:rFonts w:hint="eastAsia" w:cs="Arial"/>
          <w:lang w:val="en-US" w:eastAsia="zh-CN"/>
        </w:rPr>
        <w:t>20</w:t>
      </w:r>
      <w:r>
        <w:rPr>
          <w:rFonts w:hint="eastAsia" w:cs="Arial"/>
        </w:rPr>
        <w:t>天（具体开工时间,以甲方开工令</w:t>
      </w:r>
      <w:r>
        <w:rPr>
          <w:rFonts w:cs="Arial"/>
        </w:rPr>
        <w:t>为准）。缺陷责任期以各项维修工程验收合格之日起满</w:t>
      </w:r>
      <w:r>
        <w:rPr>
          <w:rFonts w:hint="eastAsia" w:cs="Arial"/>
          <w:lang w:val="en-US" w:eastAsia="zh-CN"/>
        </w:rPr>
        <w:t>1</w:t>
      </w:r>
      <w:r>
        <w:rPr>
          <w:rFonts w:cs="Arial"/>
        </w:rPr>
        <w:t>年</w:t>
      </w:r>
      <w:r>
        <w:rPr>
          <w:rFonts w:hint="eastAsia" w:cs="Arial"/>
        </w:rPr>
        <w:t>。</w:t>
      </w:r>
    </w:p>
    <w:p>
      <w:pPr>
        <w:pStyle w:val="64"/>
        <w:spacing w:before="0" w:beforeAutospacing="0" w:after="0" w:afterAutospacing="0" w:line="500" w:lineRule="exact"/>
        <w:ind w:firstLine="480" w:firstLineChars="200"/>
      </w:pPr>
      <w:r>
        <w:rPr>
          <w:rFonts w:hint="eastAsia" w:cs="Arial"/>
          <w:color w:val="000000"/>
        </w:rPr>
        <w:t>2、质量要求：</w:t>
      </w:r>
      <w:r>
        <w:rPr>
          <w:rFonts w:hint="eastAsia"/>
        </w:rPr>
        <w:t xml:space="preserve">竣工验收的质量评定合格  </w:t>
      </w:r>
    </w:p>
    <w:p>
      <w:pPr>
        <w:pStyle w:val="64"/>
        <w:spacing w:before="0" w:beforeAutospacing="0" w:after="0" w:afterAutospacing="0" w:line="500" w:lineRule="exact"/>
        <w:ind w:firstLine="482" w:firstLineChars="200"/>
        <w:rPr>
          <w:rFonts w:cs="Arial"/>
          <w:b/>
          <w:color w:val="000000"/>
        </w:rPr>
      </w:pPr>
      <w:r>
        <w:rPr>
          <w:rFonts w:hint="eastAsia" w:cs="Arial"/>
          <w:b/>
          <w:color w:val="000000"/>
        </w:rPr>
        <w:t>五、支付方式</w:t>
      </w:r>
    </w:p>
    <w:p>
      <w:pPr>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双方约定的工程款(进度款)支付方式和时间:合同内的工程款按季度支付进度款，支付经验收合格的已核定工程价款的80%；审计定案表出具后付至审计定案价的90%（余下10%作为工程质保金）。合同外的工程变更和经济签证：工程师审批后付至70% ；审计定案表出具后付至审计定案价的90%（余下10%作为工程质保金）。出具审计定案表、缺陷责任期满并经使用单位确认无质量缺陷后付至审计定案价100%。每期付款前乙方应提供建设单位财务部门认可的增值税专用发票，否则甲方有权拒绝付款。每期进度款支付和质保金退还均应为“无息支付”。</w:t>
      </w:r>
    </w:p>
    <w:p>
      <w:pPr>
        <w:widowControl/>
        <w:snapToGrid w:val="0"/>
        <w:spacing w:line="500" w:lineRule="exact"/>
        <w:ind w:firstLine="482" w:firstLineChars="200"/>
        <w:rPr>
          <w:rFonts w:ascii="宋体" w:hAnsi="宋体" w:eastAsia="宋体" w:cs="Arial"/>
          <w:b/>
          <w:color w:val="000000"/>
          <w:kern w:val="0"/>
          <w:sz w:val="24"/>
          <w:szCs w:val="24"/>
        </w:rPr>
      </w:pPr>
      <w:r>
        <w:rPr>
          <w:rFonts w:hint="eastAsia" w:ascii="宋体" w:hAnsi="宋体" w:eastAsia="宋体" w:cs="Arial"/>
          <w:b/>
          <w:color w:val="000000"/>
          <w:kern w:val="0"/>
          <w:sz w:val="24"/>
          <w:szCs w:val="24"/>
        </w:rPr>
        <w:t>六、询价</w:t>
      </w:r>
      <w:r>
        <w:rPr>
          <w:rFonts w:ascii="宋体" w:hAnsi="宋体" w:eastAsia="宋体" w:cs="Arial"/>
          <w:b/>
          <w:color w:val="000000"/>
          <w:kern w:val="0"/>
          <w:sz w:val="24"/>
          <w:szCs w:val="24"/>
        </w:rPr>
        <w:t>文件的获取</w:t>
      </w:r>
    </w:p>
    <w:p>
      <w:pPr>
        <w:pStyle w:val="64"/>
        <w:spacing w:before="0" w:beforeAutospacing="0" w:after="0" w:afterAutospacing="0" w:line="500" w:lineRule="exact"/>
        <w:ind w:firstLine="480" w:firstLineChars="200"/>
      </w:pPr>
      <w:r>
        <w:rPr>
          <w:szCs w:val="21"/>
        </w:rPr>
        <w:t>1</w:t>
      </w:r>
      <w:r>
        <w:rPr>
          <w:rFonts w:hint="eastAsia"/>
          <w:szCs w:val="21"/>
        </w:rPr>
        <w:t>、凡有意参加竞价者，请</w:t>
      </w:r>
      <w:r>
        <w:rPr>
          <w:rFonts w:hint="eastAsia"/>
          <w:szCs w:val="21"/>
          <w:lang w:val="en-US" w:eastAsia="zh-CN"/>
        </w:rPr>
        <w:t>自行下载询价文件</w:t>
      </w:r>
      <w:r>
        <w:rPr>
          <w:rFonts w:hint="eastAsia"/>
          <w:szCs w:val="21"/>
        </w:rPr>
        <w:t>。</w:t>
      </w:r>
    </w:p>
    <w:p>
      <w:pPr>
        <w:pStyle w:val="64"/>
        <w:spacing w:before="0" w:beforeAutospacing="0" w:after="0" w:afterAutospacing="0" w:line="500" w:lineRule="exact"/>
        <w:ind w:firstLine="361" w:firstLineChars="150"/>
        <w:rPr>
          <w:rFonts w:cs="Arial"/>
          <w:b/>
          <w:color w:val="000000"/>
        </w:rPr>
      </w:pPr>
      <w:r>
        <w:rPr>
          <w:rFonts w:hint="eastAsia" w:cs="Arial"/>
          <w:b/>
          <w:color w:val="000000"/>
        </w:rPr>
        <w:t>七、提交响应文件截止时间及地点及相关事宜</w:t>
      </w:r>
    </w:p>
    <w:p>
      <w:pPr>
        <w:pStyle w:val="64"/>
        <w:spacing w:before="0" w:beforeAutospacing="0" w:after="0" w:afterAutospacing="0" w:line="500" w:lineRule="exact"/>
        <w:ind w:firstLine="480" w:firstLineChars="200"/>
        <w:rPr>
          <w:rFonts w:cs="Arial"/>
        </w:rPr>
      </w:pPr>
      <w:r>
        <w:rPr>
          <w:rFonts w:hint="eastAsia" w:cs="Arial"/>
        </w:rPr>
        <w:t>1、响应文件一正一副，（</w:t>
      </w:r>
      <w:r>
        <w:rPr>
          <w:rFonts w:hint="eastAsia"/>
          <w:szCs w:val="21"/>
        </w:rPr>
        <w:t>正本和副本的封面右上角应清楚地标记“正本”或“副本”的字样</w:t>
      </w:r>
      <w:r>
        <w:rPr>
          <w:rFonts w:hint="eastAsia" w:cs="Arial"/>
        </w:rPr>
        <w:t>），一份电子版文件拷贝至U盘，U盘密封在响应文件正本中。</w:t>
      </w:r>
    </w:p>
    <w:p>
      <w:pPr>
        <w:pStyle w:val="64"/>
        <w:spacing w:before="0" w:beforeAutospacing="0" w:after="0" w:afterAutospacing="0" w:line="500" w:lineRule="exact"/>
        <w:ind w:firstLine="480" w:firstLineChars="200"/>
        <w:rPr>
          <w:rFonts w:cs="Arial"/>
        </w:rPr>
      </w:pPr>
      <w:r>
        <w:rPr>
          <w:rFonts w:hint="eastAsia" w:cs="Arial"/>
        </w:rPr>
        <w:t>2、响应文件递交的截止时间为2019年</w:t>
      </w:r>
      <w:r>
        <w:rPr>
          <w:rFonts w:cs="Arial"/>
        </w:rPr>
        <w:t xml:space="preserve"> </w:t>
      </w:r>
      <w:r>
        <w:rPr>
          <w:rFonts w:hint="eastAsia" w:cs="Arial"/>
          <w:lang w:val="en-US" w:eastAsia="zh-CN"/>
        </w:rPr>
        <w:t>8</w:t>
      </w:r>
      <w:r>
        <w:rPr>
          <w:rFonts w:hint="eastAsia" w:cs="Arial"/>
        </w:rPr>
        <w:t>月</w:t>
      </w:r>
      <w:r>
        <w:rPr>
          <w:rFonts w:hint="eastAsia" w:cs="Arial"/>
          <w:lang w:val="en-US" w:eastAsia="zh-CN"/>
        </w:rPr>
        <w:t>2</w:t>
      </w:r>
      <w:r>
        <w:rPr>
          <w:rFonts w:hint="eastAsia" w:cs="Arial"/>
        </w:rPr>
        <w:t>日</w:t>
      </w:r>
      <w:r>
        <w:rPr>
          <w:rFonts w:hint="eastAsia" w:cs="Arial"/>
          <w:lang w:val="en-US" w:eastAsia="zh-CN"/>
        </w:rPr>
        <w:t>10</w:t>
      </w:r>
      <w:r>
        <w:rPr>
          <w:rFonts w:hint="eastAsia" w:cs="Arial"/>
        </w:rPr>
        <w:t>点00分 ，递交地点为</w:t>
      </w:r>
      <w:r>
        <w:fldChar w:fldCharType="begin"/>
      </w:r>
      <w:r>
        <w:instrText xml:space="preserve"> HYPERLINK "http://www.ahhyzb.com.cn/" \t "_blank" </w:instrText>
      </w:r>
      <w:r>
        <w:fldChar w:fldCharType="separate"/>
      </w:r>
      <w:r>
        <w:rPr>
          <w:rFonts w:hint="eastAsia"/>
        </w:rPr>
        <w:t>安徽省高速石化有限公司</w:t>
      </w:r>
      <w:r>
        <w:rPr>
          <w:rFonts w:hint="eastAsia"/>
        </w:rPr>
        <w:fldChar w:fldCharType="end"/>
      </w:r>
      <w:r>
        <w:rPr>
          <w:rFonts w:hint="eastAsia" w:cs="Arial"/>
        </w:rPr>
        <w:t>（</w:t>
      </w:r>
      <w:r>
        <w:rPr>
          <w:rFonts w:hint="eastAsia"/>
        </w:rPr>
        <w:t>安徽省合肥市望江西路520号皖通产业园9号楼二楼会议室</w:t>
      </w:r>
      <w:r>
        <w:rPr>
          <w:rFonts w:hint="eastAsia" w:cs="Arial"/>
        </w:rPr>
        <w:t>）。招标人定于响应文件递交截止的同一时间、同一地点举行询价会。逾期送达的或者未送达指定地点的询价文件，招标人不予受理。</w:t>
      </w:r>
    </w:p>
    <w:p>
      <w:pPr>
        <w:pStyle w:val="64"/>
        <w:spacing w:before="0" w:beforeAutospacing="0" w:after="0" w:afterAutospacing="0" w:line="500" w:lineRule="exact"/>
        <w:ind w:firstLine="480" w:firstLineChars="200"/>
        <w:rPr>
          <w:rFonts w:cs="Arial"/>
        </w:rPr>
      </w:pPr>
      <w:r>
        <w:rPr>
          <w:rFonts w:cs="Arial"/>
        </w:rPr>
        <w:t>4</w:t>
      </w:r>
      <w:r>
        <w:rPr>
          <w:rFonts w:hint="eastAsia" w:cs="Arial"/>
        </w:rPr>
        <w:t>、招标人不组织勘踏现场，竞标人可自行对工程现场进行充分考察。</w:t>
      </w:r>
    </w:p>
    <w:p>
      <w:pPr>
        <w:pStyle w:val="64"/>
        <w:spacing w:before="0" w:beforeAutospacing="0" w:after="0" w:afterAutospacing="0" w:line="500" w:lineRule="exact"/>
        <w:ind w:firstLine="482" w:firstLineChars="200"/>
        <w:rPr>
          <w:rFonts w:cs="Arial"/>
          <w:b/>
          <w:color w:val="000000"/>
        </w:rPr>
      </w:pPr>
      <w:r>
        <w:rPr>
          <w:rFonts w:hint="eastAsia" w:cs="Arial"/>
          <w:b/>
          <w:color w:val="000000"/>
        </w:rPr>
        <w:t>八、评审方法和标准</w:t>
      </w:r>
    </w:p>
    <w:p>
      <w:pPr>
        <w:pStyle w:val="64"/>
        <w:spacing w:before="0" w:beforeAutospacing="0" w:after="0" w:afterAutospacing="0" w:line="500" w:lineRule="exact"/>
        <w:ind w:firstLine="480" w:firstLineChars="200"/>
        <w:rPr>
          <w:rFonts w:cs="Arial"/>
          <w:color w:val="000000"/>
        </w:rPr>
      </w:pPr>
      <w:r>
        <w:rPr>
          <w:rFonts w:hint="eastAsia" w:cs="Arial"/>
          <w:color w:val="000000"/>
        </w:rPr>
        <w:t>1、根据符合资格要求、质量和服务相等且报价最低的原则确定项目实施单位。</w:t>
      </w:r>
    </w:p>
    <w:p>
      <w:pPr>
        <w:pStyle w:val="64"/>
        <w:spacing w:before="0" w:beforeAutospacing="0" w:after="0" w:afterAutospacing="0" w:line="500" w:lineRule="exact"/>
        <w:ind w:firstLine="480" w:firstLineChars="200"/>
        <w:rPr>
          <w:rFonts w:cs="Arial"/>
          <w:color w:val="000000"/>
        </w:rPr>
      </w:pPr>
      <w:r>
        <w:rPr>
          <w:rFonts w:hint="eastAsia" w:cs="Arial"/>
          <w:color w:val="000000"/>
        </w:rPr>
        <w:t>2、此次询价，响应公司不足三家或有效报价不足三家的做流标处理。</w:t>
      </w:r>
    </w:p>
    <w:p>
      <w:pPr>
        <w:pStyle w:val="64"/>
        <w:spacing w:before="0" w:beforeAutospacing="0" w:after="0" w:afterAutospacing="0" w:line="500" w:lineRule="exact"/>
        <w:ind w:firstLine="482" w:firstLineChars="200"/>
        <w:rPr>
          <w:rFonts w:cs="Arial"/>
          <w:b/>
          <w:color w:val="000000"/>
        </w:rPr>
      </w:pPr>
      <w:r>
        <w:rPr>
          <w:rFonts w:hint="eastAsia" w:cs="Arial"/>
          <w:b/>
          <w:color w:val="000000"/>
        </w:rPr>
        <w:t>九、响应文件格式</w:t>
      </w:r>
    </w:p>
    <w:p>
      <w:pPr>
        <w:pStyle w:val="64"/>
        <w:spacing w:before="0" w:beforeAutospacing="0" w:after="0" w:afterAutospacing="0" w:line="500" w:lineRule="exact"/>
        <w:ind w:firstLine="480" w:firstLineChars="200"/>
        <w:rPr>
          <w:rFonts w:cs="Arial"/>
          <w:color w:val="000000"/>
        </w:rPr>
      </w:pPr>
      <w:r>
        <w:rPr>
          <w:rFonts w:hint="eastAsia" w:cs="Arial"/>
          <w:color w:val="000000"/>
        </w:rPr>
        <w:t>格式附后</w:t>
      </w:r>
    </w:p>
    <w:p>
      <w:pPr>
        <w:pStyle w:val="64"/>
        <w:spacing w:before="0" w:beforeAutospacing="0" w:after="0" w:afterAutospacing="0" w:line="500" w:lineRule="exact"/>
        <w:ind w:firstLine="482" w:firstLineChars="200"/>
        <w:rPr>
          <w:rFonts w:cs="Arial"/>
          <w:b/>
          <w:color w:val="000000"/>
        </w:rPr>
      </w:pPr>
      <w:r>
        <w:rPr>
          <w:rFonts w:hint="eastAsia" w:cs="Arial"/>
          <w:b/>
          <w:color w:val="000000"/>
        </w:rPr>
        <w:t>十、联系方式</w:t>
      </w:r>
    </w:p>
    <w:p>
      <w:pPr>
        <w:pStyle w:val="64"/>
        <w:spacing w:before="0" w:beforeAutospacing="0" w:after="0" w:afterAutospacing="0" w:line="500" w:lineRule="exact"/>
        <w:ind w:firstLine="480" w:firstLineChars="200"/>
      </w:pPr>
      <w:r>
        <w:t>名称：</w:t>
      </w:r>
      <w:r>
        <w:rPr>
          <w:rFonts w:hint="eastAsia"/>
        </w:rPr>
        <w:t>安徽省高速石化有限公司</w:t>
      </w:r>
    </w:p>
    <w:p>
      <w:pPr>
        <w:pStyle w:val="64"/>
        <w:spacing w:before="0" w:beforeAutospacing="0" w:after="0" w:afterAutospacing="0" w:line="500" w:lineRule="exact"/>
        <w:ind w:firstLine="480" w:firstLineChars="200"/>
      </w:pPr>
      <w:r>
        <w:rPr>
          <w:rFonts w:hint="eastAsia"/>
        </w:rPr>
        <w:t>地址：安徽省合肥市望江西路520号皖通产业园9号楼</w:t>
      </w:r>
    </w:p>
    <w:p>
      <w:pPr>
        <w:pStyle w:val="64"/>
        <w:spacing w:before="0" w:beforeAutospacing="0" w:after="0" w:afterAutospacing="0" w:line="500" w:lineRule="exact"/>
        <w:ind w:firstLine="480" w:firstLineChars="200"/>
      </w:pPr>
      <w:r>
        <w:rPr>
          <w:rFonts w:hint="eastAsia"/>
        </w:rPr>
        <w:t>联系人： 王金辉</w:t>
      </w:r>
    </w:p>
    <w:p>
      <w:pPr>
        <w:pStyle w:val="64"/>
        <w:spacing w:before="0" w:beforeAutospacing="0" w:after="0" w:afterAutospacing="0" w:line="500" w:lineRule="exact"/>
        <w:ind w:firstLine="480" w:firstLineChars="200"/>
        <w:rPr>
          <w:rFonts w:hint="eastAsia" w:eastAsia="宋体"/>
          <w:lang w:eastAsia="zh-CN"/>
        </w:rPr>
      </w:pPr>
      <w:r>
        <w:rPr>
          <w:rFonts w:hint="eastAsia"/>
        </w:rPr>
        <w:t>电话：0551-6811802</w:t>
      </w:r>
      <w:r>
        <w:rPr>
          <w:rFonts w:hint="eastAsia"/>
          <w:lang w:val="en-US" w:eastAsia="zh-CN"/>
        </w:rPr>
        <w:t>8</w:t>
      </w:r>
    </w:p>
    <w:p>
      <w:pPr>
        <w:pStyle w:val="64"/>
        <w:spacing w:before="0" w:beforeAutospacing="0" w:after="0" w:afterAutospacing="0" w:line="500" w:lineRule="exact"/>
        <w:ind w:firstLine="480" w:firstLineChars="200"/>
        <w:rPr>
          <w:rFonts w:hint="default" w:eastAsia="宋体" w:cs="Arial"/>
          <w:lang w:val="en-US" w:eastAsia="zh-CN"/>
        </w:rPr>
      </w:pPr>
      <w:r>
        <w:rPr>
          <w:rFonts w:hint="eastAsia" w:cs="Arial"/>
        </w:rPr>
        <w:t>招标监督管理机构：</w:t>
      </w:r>
      <w:r>
        <w:rPr>
          <w:rFonts w:hint="eastAsia" w:cs="Arial"/>
          <w:lang w:val="en-US" w:eastAsia="zh-CN"/>
        </w:rPr>
        <w:t>集团招标管理部、安徽高速石化招标办公室</w:t>
      </w:r>
    </w:p>
    <w:p>
      <w:pPr>
        <w:pStyle w:val="64"/>
        <w:spacing w:before="0" w:beforeAutospacing="0" w:after="0" w:afterAutospacing="0" w:line="500" w:lineRule="exact"/>
        <w:ind w:firstLine="480" w:firstLineChars="200"/>
        <w:rPr>
          <w:rFonts w:hint="default" w:eastAsia="宋体" w:cs="Arial"/>
          <w:lang w:val="en-US" w:eastAsia="zh-CN"/>
        </w:rPr>
      </w:pPr>
      <w:r>
        <w:rPr>
          <w:rFonts w:hint="eastAsia" w:cs="Arial"/>
        </w:rPr>
        <w:t>联系电话：0551-</w:t>
      </w:r>
      <w:r>
        <w:rPr>
          <w:rFonts w:hint="eastAsia" w:cs="Arial"/>
          <w:lang w:val="en-US" w:eastAsia="zh-CN"/>
        </w:rPr>
        <w:t>68118077</w:t>
      </w:r>
    </w:p>
    <w:p>
      <w:pPr>
        <w:pStyle w:val="64"/>
        <w:spacing w:before="0" w:beforeAutospacing="0" w:after="0" w:afterAutospacing="0" w:line="500" w:lineRule="exact"/>
        <w:ind w:firstLine="480" w:firstLineChars="200"/>
        <w:jc w:val="center"/>
        <w:rPr>
          <w:rFonts w:hint="eastAsia" w:cs="Arial"/>
          <w:color w:val="000000"/>
          <w:lang w:val="en-US" w:eastAsia="zh-CN"/>
        </w:rPr>
      </w:pPr>
      <w:r>
        <w:rPr>
          <w:rFonts w:hint="eastAsia" w:cs="Arial"/>
          <w:color w:val="000000"/>
          <w:lang w:val="en-US" w:eastAsia="zh-CN"/>
        </w:rPr>
        <w:t xml:space="preserve">    </w:t>
      </w:r>
    </w:p>
    <w:p>
      <w:pPr>
        <w:pStyle w:val="64"/>
        <w:spacing w:before="0" w:beforeAutospacing="0" w:after="0" w:afterAutospacing="0" w:line="500" w:lineRule="exact"/>
        <w:ind w:firstLine="480" w:firstLineChars="200"/>
        <w:jc w:val="center"/>
        <w:rPr>
          <w:rFonts w:cs="Arial"/>
          <w:color w:val="000000"/>
        </w:rPr>
      </w:pPr>
      <w:r>
        <w:rPr>
          <w:rFonts w:hint="eastAsia" w:cs="Arial"/>
          <w:color w:val="000000"/>
          <w:lang w:val="en-US" w:eastAsia="zh-CN"/>
        </w:rPr>
        <w:t xml:space="preserve">                              </w:t>
      </w:r>
      <w:r>
        <w:rPr>
          <w:rFonts w:hint="eastAsia" w:cs="Arial"/>
          <w:color w:val="000000"/>
        </w:rPr>
        <w:t>安徽省高速石化有限公司</w:t>
      </w:r>
    </w:p>
    <w:p>
      <w:pPr>
        <w:pStyle w:val="64"/>
        <w:spacing w:before="0" w:beforeAutospacing="0" w:after="0" w:afterAutospacing="0" w:line="500" w:lineRule="exact"/>
        <w:ind w:firstLine="480" w:firstLineChars="200"/>
        <w:jc w:val="center"/>
        <w:rPr>
          <w:rFonts w:cs="Arial"/>
          <w:color w:val="000000"/>
        </w:rPr>
      </w:pPr>
      <w:r>
        <w:rPr>
          <w:rFonts w:hint="eastAsia" w:cs="Arial"/>
          <w:color w:val="000000"/>
          <w:lang w:val="en-US" w:eastAsia="zh-CN"/>
        </w:rPr>
        <w:t xml:space="preserve">                               </w:t>
      </w:r>
      <w:r>
        <w:rPr>
          <w:rFonts w:hint="eastAsia" w:cs="Arial"/>
          <w:color w:val="000000"/>
        </w:rPr>
        <w:t>2</w:t>
      </w:r>
      <w:r>
        <w:rPr>
          <w:rFonts w:cs="Arial"/>
          <w:color w:val="000000"/>
        </w:rPr>
        <w:t>01</w:t>
      </w:r>
      <w:r>
        <w:rPr>
          <w:rFonts w:hint="eastAsia" w:cs="Arial"/>
          <w:color w:val="000000"/>
        </w:rPr>
        <w:t>9年7月</w:t>
      </w:r>
      <w:r>
        <w:rPr>
          <w:rFonts w:hint="eastAsia" w:cs="Arial"/>
          <w:color w:val="000000"/>
          <w:lang w:val="en-US" w:eastAsia="zh-CN"/>
        </w:rPr>
        <w:t>25</w:t>
      </w:r>
      <w:r>
        <w:rPr>
          <w:rFonts w:hint="eastAsia" w:cs="Arial"/>
          <w:color w:val="000000"/>
        </w:rPr>
        <w:t>日</w:t>
      </w:r>
    </w:p>
    <w:p>
      <w:pPr>
        <w:spacing w:line="800" w:lineRule="exact"/>
        <w:rPr>
          <w:rFonts w:eastAsia="宋体"/>
          <w:b/>
        </w:rPr>
      </w:pPr>
    </w:p>
    <w:p>
      <w:pPr>
        <w:spacing w:line="800" w:lineRule="exact"/>
        <w:rPr>
          <w:rFonts w:eastAsia="宋体"/>
          <w:b/>
        </w:rPr>
      </w:pPr>
    </w:p>
    <w:p>
      <w:pPr>
        <w:spacing w:line="800" w:lineRule="exact"/>
        <w:rPr>
          <w:rFonts w:eastAsia="宋体"/>
          <w:b/>
        </w:rPr>
      </w:pPr>
    </w:p>
    <w:p>
      <w:pPr>
        <w:spacing w:line="800" w:lineRule="exact"/>
        <w:jc w:val="center"/>
        <w:rPr>
          <w:rFonts w:hint="eastAsia" w:eastAsia="宋体"/>
          <w:b/>
        </w:rPr>
      </w:pPr>
    </w:p>
    <w:p>
      <w:pPr>
        <w:spacing w:line="800" w:lineRule="exact"/>
        <w:jc w:val="center"/>
        <w:rPr>
          <w:rFonts w:hint="eastAsia" w:eastAsia="宋体"/>
          <w:b/>
        </w:rPr>
      </w:pPr>
    </w:p>
    <w:p>
      <w:pPr>
        <w:spacing w:line="800" w:lineRule="exact"/>
        <w:jc w:val="center"/>
        <w:rPr>
          <w:rFonts w:hint="eastAsia" w:eastAsia="宋体"/>
          <w:b/>
        </w:rPr>
      </w:pPr>
    </w:p>
    <w:p>
      <w:pPr>
        <w:spacing w:line="800" w:lineRule="exact"/>
        <w:jc w:val="center"/>
        <w:rPr>
          <w:rFonts w:eastAsia="黑体"/>
          <w:sz w:val="20"/>
          <w:szCs w:val="20"/>
        </w:rPr>
      </w:pPr>
      <w:r>
        <w:rPr>
          <w:rFonts w:hint="eastAsia" w:eastAsia="宋体"/>
          <w:b/>
        </w:rPr>
        <w:t>第二章 合同条款及格式</w:t>
      </w:r>
    </w:p>
    <w:p>
      <w:pPr>
        <w:spacing w:line="800" w:lineRule="exact"/>
        <w:jc w:val="center"/>
        <w:rPr>
          <w:rFonts w:eastAsia="宋体"/>
          <w:b/>
          <w:sz w:val="36"/>
          <w:szCs w:val="36"/>
        </w:rPr>
      </w:pPr>
      <w:r>
        <w:rPr>
          <w:rFonts w:hint="eastAsia" w:eastAsia="宋体"/>
          <w:b/>
          <w:sz w:val="36"/>
          <w:szCs w:val="36"/>
          <w:lang w:val="en-US" w:eastAsia="zh-CN"/>
        </w:rPr>
        <w:t>太平湖服务区加油站零星维修及升金湖服务区加油站网架翻新</w:t>
      </w:r>
      <w:r>
        <w:rPr>
          <w:rFonts w:hint="eastAsia" w:eastAsia="宋体"/>
          <w:b/>
          <w:sz w:val="36"/>
          <w:szCs w:val="36"/>
        </w:rPr>
        <w:t>工程</w:t>
      </w:r>
    </w:p>
    <w:p>
      <w:pPr>
        <w:spacing w:line="800" w:lineRule="exact"/>
        <w:rPr>
          <w:rFonts w:eastAsia="宋体"/>
          <w:b/>
          <w:sz w:val="72"/>
          <w:szCs w:val="72"/>
        </w:rPr>
      </w:pPr>
    </w:p>
    <w:p>
      <w:pPr>
        <w:spacing w:line="800" w:lineRule="exact"/>
        <w:jc w:val="center"/>
        <w:rPr>
          <w:rFonts w:eastAsia="宋体"/>
          <w:b/>
          <w:sz w:val="72"/>
          <w:szCs w:val="72"/>
        </w:rPr>
      </w:pPr>
      <w:r>
        <w:rPr>
          <w:rFonts w:hint="eastAsia" w:eastAsia="宋体"/>
          <w:b/>
          <w:sz w:val="72"/>
          <w:szCs w:val="72"/>
        </w:rPr>
        <w:t>合</w:t>
      </w:r>
    </w:p>
    <w:p>
      <w:pPr>
        <w:spacing w:line="800" w:lineRule="exact"/>
        <w:rPr>
          <w:rFonts w:eastAsia="宋体"/>
          <w:b/>
          <w:sz w:val="72"/>
          <w:szCs w:val="72"/>
        </w:rPr>
      </w:pPr>
    </w:p>
    <w:p>
      <w:pPr>
        <w:spacing w:line="800" w:lineRule="exact"/>
        <w:jc w:val="center"/>
        <w:rPr>
          <w:rFonts w:eastAsia="宋体"/>
          <w:b/>
          <w:sz w:val="72"/>
          <w:szCs w:val="72"/>
        </w:rPr>
      </w:pPr>
      <w:r>
        <w:rPr>
          <w:rFonts w:hint="eastAsia" w:eastAsia="宋体"/>
          <w:b/>
          <w:sz w:val="72"/>
          <w:szCs w:val="72"/>
        </w:rPr>
        <w:t>同</w:t>
      </w:r>
    </w:p>
    <w:p>
      <w:pPr>
        <w:spacing w:line="800" w:lineRule="exact"/>
        <w:rPr>
          <w:rFonts w:eastAsia="宋体"/>
          <w:b/>
          <w:sz w:val="72"/>
          <w:szCs w:val="72"/>
        </w:rPr>
      </w:pPr>
    </w:p>
    <w:p>
      <w:pPr>
        <w:spacing w:line="800" w:lineRule="exact"/>
        <w:jc w:val="center"/>
        <w:rPr>
          <w:rFonts w:eastAsia="宋体"/>
          <w:b/>
          <w:sz w:val="72"/>
          <w:szCs w:val="72"/>
        </w:rPr>
      </w:pPr>
      <w:r>
        <w:rPr>
          <w:rFonts w:hint="eastAsia" w:eastAsia="宋体"/>
          <w:b/>
          <w:sz w:val="72"/>
          <w:szCs w:val="72"/>
        </w:rPr>
        <w:t>协</w:t>
      </w:r>
    </w:p>
    <w:p>
      <w:pPr>
        <w:spacing w:line="800" w:lineRule="exact"/>
        <w:rPr>
          <w:rFonts w:eastAsia="宋体"/>
          <w:b/>
          <w:sz w:val="72"/>
          <w:szCs w:val="72"/>
        </w:rPr>
      </w:pPr>
    </w:p>
    <w:p>
      <w:pPr>
        <w:spacing w:line="800" w:lineRule="exact"/>
        <w:jc w:val="center"/>
        <w:rPr>
          <w:rFonts w:eastAsia="宋体"/>
          <w:b/>
          <w:sz w:val="84"/>
          <w:szCs w:val="84"/>
        </w:rPr>
      </w:pPr>
      <w:r>
        <w:rPr>
          <w:rFonts w:hint="eastAsia" w:eastAsia="宋体"/>
          <w:b/>
          <w:sz w:val="72"/>
          <w:szCs w:val="72"/>
        </w:rPr>
        <w:t>议</w:t>
      </w:r>
    </w:p>
    <w:p>
      <w:pPr>
        <w:spacing w:line="800" w:lineRule="exact"/>
        <w:jc w:val="center"/>
        <w:rPr>
          <w:rFonts w:eastAsia="宋体"/>
          <w:b/>
          <w:sz w:val="72"/>
          <w:szCs w:val="72"/>
        </w:rPr>
      </w:pPr>
    </w:p>
    <w:p>
      <w:pPr>
        <w:spacing w:line="800" w:lineRule="exact"/>
        <w:jc w:val="center"/>
        <w:rPr>
          <w:rFonts w:eastAsia="宋体"/>
          <w:b/>
          <w:sz w:val="72"/>
          <w:szCs w:val="72"/>
        </w:rPr>
      </w:pPr>
      <w:r>
        <w:rPr>
          <w:rFonts w:hint="eastAsia" w:eastAsia="宋体"/>
          <w:b/>
          <w:sz w:val="72"/>
          <w:szCs w:val="72"/>
        </w:rPr>
        <w:t>书</w:t>
      </w:r>
    </w:p>
    <w:p>
      <w:pPr>
        <w:jc w:val="center"/>
        <w:rPr>
          <w:rFonts w:eastAsia="宋体"/>
          <w:b/>
          <w:sz w:val="72"/>
          <w:szCs w:val="72"/>
        </w:rPr>
      </w:pPr>
    </w:p>
    <w:p>
      <w:pPr>
        <w:ind w:firstLine="720" w:firstLineChars="200"/>
        <w:rPr>
          <w:rFonts w:eastAsia="宋体"/>
          <w:sz w:val="36"/>
          <w:szCs w:val="36"/>
        </w:rPr>
      </w:pPr>
      <w:r>
        <w:rPr>
          <w:rFonts w:hint="eastAsia" w:eastAsia="宋体"/>
          <w:sz w:val="36"/>
          <w:szCs w:val="36"/>
        </w:rPr>
        <w:t>发 包 方：安徽省高速石化有限公司</w:t>
      </w:r>
    </w:p>
    <w:p>
      <w:pPr>
        <w:ind w:firstLine="720" w:firstLineChars="200"/>
        <w:rPr>
          <w:rFonts w:eastAsia="宋体"/>
          <w:sz w:val="36"/>
          <w:szCs w:val="36"/>
        </w:rPr>
      </w:pPr>
      <w:r>
        <w:rPr>
          <w:rFonts w:hint="eastAsia" w:eastAsia="宋体"/>
          <w:sz w:val="36"/>
          <w:szCs w:val="36"/>
        </w:rPr>
        <w:t>承 包 人</w:t>
      </w:r>
      <w:r>
        <w:rPr>
          <w:rFonts w:eastAsia="宋体"/>
          <w:sz w:val="36"/>
          <w:szCs w:val="36"/>
        </w:rPr>
        <w:t xml:space="preserve">: </w:t>
      </w:r>
      <w:r>
        <w:rPr>
          <w:rFonts w:hint="eastAsia" w:eastAsia="宋体"/>
          <w:sz w:val="36"/>
          <w:szCs w:val="36"/>
        </w:rPr>
        <w:t xml:space="preserve"> </w:t>
      </w:r>
    </w:p>
    <w:p>
      <w:pPr>
        <w:ind w:firstLine="720" w:firstLineChars="200"/>
        <w:rPr>
          <w:rFonts w:eastAsia="宋体"/>
          <w:sz w:val="36"/>
          <w:szCs w:val="36"/>
        </w:rPr>
      </w:pPr>
      <w:r>
        <w:rPr>
          <w:rFonts w:hint="eastAsia" w:eastAsia="宋体"/>
          <w:sz w:val="36"/>
          <w:szCs w:val="36"/>
        </w:rPr>
        <w:t>签订日期</w:t>
      </w:r>
      <w:r>
        <w:rPr>
          <w:rFonts w:eastAsia="宋体"/>
          <w:sz w:val="36"/>
          <w:szCs w:val="36"/>
        </w:rPr>
        <w:t xml:space="preserve">: </w:t>
      </w:r>
      <w:r>
        <w:rPr>
          <w:rFonts w:hint="eastAsia" w:eastAsia="宋体"/>
          <w:sz w:val="36"/>
          <w:szCs w:val="36"/>
        </w:rPr>
        <w:t xml:space="preserve">     年     月     日</w:t>
      </w:r>
    </w:p>
    <w:p>
      <w:pPr>
        <w:spacing w:beforeLines="60" w:line="480" w:lineRule="auto"/>
        <w:jc w:val="center"/>
        <w:rPr>
          <w:rFonts w:ascii="仿宋_GB2312"/>
          <w:b/>
          <w:spacing w:val="30"/>
          <w:kern w:val="96"/>
          <w:position w:val="6"/>
          <w:sz w:val="52"/>
          <w:szCs w:val="52"/>
        </w:rPr>
      </w:pPr>
    </w:p>
    <w:p>
      <w:pPr>
        <w:spacing w:beforeLines="60" w:line="480" w:lineRule="auto"/>
        <w:jc w:val="center"/>
        <w:rPr>
          <w:rFonts w:ascii="仿宋_GB2312"/>
          <w:b/>
          <w:spacing w:val="30"/>
          <w:kern w:val="96"/>
          <w:position w:val="6"/>
          <w:sz w:val="52"/>
          <w:szCs w:val="52"/>
        </w:rPr>
      </w:pPr>
      <w:r>
        <w:rPr>
          <w:rFonts w:hint="eastAsia" w:ascii="仿宋_GB2312"/>
          <w:b/>
          <w:spacing w:val="30"/>
          <w:kern w:val="96"/>
          <w:position w:val="6"/>
          <w:sz w:val="52"/>
          <w:szCs w:val="52"/>
        </w:rPr>
        <w:t>目   录</w:t>
      </w:r>
    </w:p>
    <w:p>
      <w:pPr>
        <w:numPr>
          <w:ilvl w:val="0"/>
          <w:numId w:val="2"/>
        </w:numPr>
        <w:spacing w:line="360" w:lineRule="auto"/>
        <w:rPr>
          <w:rFonts w:ascii="宋体" w:hAnsi="宋体" w:eastAsia="宋体" w:cs="宋体"/>
          <w:sz w:val="28"/>
          <w:szCs w:val="28"/>
        </w:rPr>
      </w:pPr>
      <w:r>
        <w:rPr>
          <w:rFonts w:hint="eastAsia" w:ascii="宋体" w:hAnsi="宋体" w:eastAsia="宋体" w:cs="宋体"/>
          <w:sz w:val="28"/>
          <w:szCs w:val="28"/>
        </w:rPr>
        <w:t>合同协议书</w:t>
      </w:r>
    </w:p>
    <w:p>
      <w:pPr>
        <w:numPr>
          <w:ilvl w:val="0"/>
          <w:numId w:val="2"/>
        </w:numPr>
        <w:spacing w:line="360" w:lineRule="auto"/>
        <w:rPr>
          <w:rFonts w:ascii="宋体" w:hAnsi="宋体" w:eastAsia="宋体" w:cs="宋体"/>
          <w:sz w:val="28"/>
          <w:szCs w:val="28"/>
        </w:rPr>
      </w:pPr>
      <w:r>
        <w:rPr>
          <w:rFonts w:hint="eastAsia" w:ascii="宋体" w:hAnsi="宋体" w:eastAsia="宋体" w:cs="宋体"/>
          <w:sz w:val="28"/>
          <w:szCs w:val="28"/>
        </w:rPr>
        <w:t>廉政合同</w:t>
      </w:r>
    </w:p>
    <w:p>
      <w:pPr>
        <w:spacing w:line="360" w:lineRule="auto"/>
        <w:rPr>
          <w:rFonts w:ascii="宋体" w:hAnsi="宋体" w:eastAsia="宋体" w:cs="宋体"/>
          <w:sz w:val="28"/>
          <w:szCs w:val="28"/>
        </w:rPr>
      </w:pPr>
      <w:r>
        <w:rPr>
          <w:rFonts w:hint="eastAsia" w:ascii="宋体" w:hAnsi="宋体" w:eastAsia="宋体" w:cs="宋体"/>
          <w:sz w:val="28"/>
          <w:szCs w:val="28"/>
        </w:rPr>
        <w:t>三、安全生产合同</w:t>
      </w:r>
    </w:p>
    <w:p>
      <w:pPr>
        <w:spacing w:line="360" w:lineRule="auto"/>
        <w:rPr>
          <w:rFonts w:ascii="宋体" w:hAnsi="宋体" w:eastAsia="宋体" w:cs="宋体"/>
          <w:sz w:val="28"/>
          <w:szCs w:val="28"/>
        </w:rPr>
      </w:pPr>
      <w:r>
        <w:rPr>
          <w:rFonts w:hint="eastAsia" w:ascii="宋体" w:hAnsi="宋体" w:eastAsia="宋体" w:cs="宋体"/>
          <w:sz w:val="28"/>
          <w:szCs w:val="28"/>
        </w:rPr>
        <w:t>四、档案合同</w:t>
      </w:r>
    </w:p>
    <w:p>
      <w:pPr>
        <w:spacing w:line="360" w:lineRule="auto"/>
        <w:rPr>
          <w:rFonts w:ascii="宋体" w:hAnsi="宋体" w:eastAsia="宋体" w:cs="宋体"/>
          <w:sz w:val="28"/>
          <w:szCs w:val="28"/>
        </w:rPr>
      </w:pPr>
      <w:r>
        <w:rPr>
          <w:rFonts w:hint="eastAsia" w:ascii="宋体" w:hAnsi="宋体" w:eastAsia="宋体" w:cs="宋体"/>
          <w:sz w:val="28"/>
          <w:szCs w:val="28"/>
        </w:rPr>
        <w:t>五、建筑工程质量保修书</w:t>
      </w:r>
    </w:p>
    <w:p>
      <w:pPr>
        <w:spacing w:line="360" w:lineRule="auto"/>
        <w:rPr>
          <w:rFonts w:ascii="宋体" w:hAnsi="宋体" w:eastAsia="宋体" w:cs="宋体"/>
          <w:sz w:val="28"/>
          <w:szCs w:val="28"/>
        </w:rPr>
      </w:pPr>
      <w:r>
        <w:rPr>
          <w:rFonts w:hint="eastAsia" w:ascii="宋体" w:hAnsi="宋体" w:eastAsia="宋体" w:cs="宋体"/>
          <w:sz w:val="28"/>
          <w:szCs w:val="28"/>
        </w:rPr>
        <w:t>六、项目经理委任书</w:t>
      </w:r>
    </w:p>
    <w:p>
      <w:pPr>
        <w:spacing w:line="360" w:lineRule="auto"/>
        <w:rPr>
          <w:rFonts w:ascii="宋体" w:hAnsi="宋体" w:eastAsia="宋体" w:cs="宋体"/>
          <w:sz w:val="28"/>
          <w:szCs w:val="28"/>
        </w:rPr>
      </w:pPr>
      <w:r>
        <w:rPr>
          <w:rFonts w:hint="eastAsia" w:ascii="宋体" w:hAnsi="宋体" w:eastAsia="宋体" w:cs="宋体"/>
          <w:sz w:val="28"/>
          <w:szCs w:val="28"/>
        </w:rPr>
        <w:t>七、成交通知书</w:t>
      </w:r>
    </w:p>
    <w:p>
      <w:pPr>
        <w:spacing w:line="360" w:lineRule="auto"/>
        <w:rPr>
          <w:rFonts w:ascii="宋体" w:hAnsi="宋体" w:eastAsia="宋体" w:cs="宋体"/>
          <w:sz w:val="28"/>
          <w:szCs w:val="28"/>
        </w:rPr>
      </w:pPr>
      <w:r>
        <w:rPr>
          <w:rFonts w:hint="eastAsia" w:ascii="宋体" w:hAnsi="宋体" w:eastAsia="宋体" w:cs="宋体"/>
          <w:sz w:val="28"/>
          <w:szCs w:val="28"/>
        </w:rPr>
        <w:t>八、合同专用条款</w:t>
      </w:r>
    </w:p>
    <w:p>
      <w:pPr>
        <w:spacing w:line="360" w:lineRule="auto"/>
        <w:rPr>
          <w:rFonts w:ascii="宋体" w:hAnsi="宋体" w:eastAsia="宋体" w:cs="宋体"/>
          <w:sz w:val="28"/>
          <w:szCs w:val="28"/>
        </w:rPr>
      </w:pPr>
      <w:r>
        <w:rPr>
          <w:rFonts w:hint="eastAsia" w:ascii="宋体" w:hAnsi="宋体" w:eastAsia="宋体" w:cs="宋体"/>
          <w:sz w:val="28"/>
          <w:szCs w:val="28"/>
        </w:rPr>
        <w:t>九、合同通用条款</w:t>
      </w:r>
    </w:p>
    <w:p>
      <w:pPr>
        <w:spacing w:line="360" w:lineRule="auto"/>
        <w:rPr>
          <w:rFonts w:ascii="宋体" w:hAnsi="宋体" w:eastAsia="宋体" w:cs="宋体"/>
          <w:sz w:val="28"/>
          <w:szCs w:val="28"/>
        </w:rPr>
      </w:pPr>
      <w:r>
        <w:rPr>
          <w:rFonts w:hint="eastAsia" w:ascii="宋体" w:hAnsi="宋体" w:eastAsia="宋体" w:cs="宋体"/>
          <w:sz w:val="28"/>
          <w:szCs w:val="28"/>
        </w:rPr>
        <w:t>十、标价的工程量清单及附件</w:t>
      </w:r>
    </w:p>
    <w:p>
      <w:pPr>
        <w:spacing w:line="440" w:lineRule="exact"/>
        <w:jc w:val="center"/>
        <w:rPr>
          <w:rFonts w:eastAsia="黑体"/>
          <w:sz w:val="44"/>
          <w:szCs w:val="44"/>
        </w:rPr>
      </w:pPr>
    </w:p>
    <w:p>
      <w:pPr>
        <w:spacing w:line="440" w:lineRule="exact"/>
        <w:jc w:val="center"/>
        <w:rPr>
          <w:rFonts w:eastAsia="黑体"/>
          <w:sz w:val="44"/>
          <w:szCs w:val="44"/>
        </w:rPr>
      </w:pPr>
    </w:p>
    <w:p>
      <w:pPr>
        <w:spacing w:line="440" w:lineRule="exact"/>
        <w:jc w:val="center"/>
        <w:rPr>
          <w:rFonts w:eastAsia="黑体"/>
          <w:sz w:val="44"/>
          <w:szCs w:val="44"/>
        </w:rPr>
      </w:pPr>
    </w:p>
    <w:p>
      <w:pPr>
        <w:spacing w:line="440" w:lineRule="exact"/>
        <w:jc w:val="center"/>
        <w:rPr>
          <w:rFonts w:eastAsia="黑体"/>
          <w:sz w:val="44"/>
          <w:szCs w:val="44"/>
        </w:rPr>
      </w:pPr>
    </w:p>
    <w:p>
      <w:pPr>
        <w:spacing w:line="440" w:lineRule="exact"/>
        <w:jc w:val="center"/>
        <w:rPr>
          <w:rFonts w:eastAsia="黑体"/>
          <w:sz w:val="44"/>
          <w:szCs w:val="44"/>
        </w:rPr>
      </w:pPr>
    </w:p>
    <w:p>
      <w:pPr>
        <w:spacing w:line="440" w:lineRule="exact"/>
        <w:jc w:val="center"/>
        <w:rPr>
          <w:rFonts w:eastAsia="黑体"/>
          <w:sz w:val="44"/>
          <w:szCs w:val="44"/>
        </w:rPr>
      </w:pPr>
    </w:p>
    <w:p>
      <w:pPr>
        <w:spacing w:line="440" w:lineRule="exact"/>
        <w:jc w:val="center"/>
        <w:rPr>
          <w:rFonts w:eastAsia="黑体"/>
          <w:sz w:val="44"/>
          <w:szCs w:val="44"/>
        </w:rPr>
      </w:pPr>
    </w:p>
    <w:p>
      <w:pPr>
        <w:spacing w:line="440" w:lineRule="exact"/>
        <w:jc w:val="center"/>
        <w:rPr>
          <w:rFonts w:eastAsia="黑体"/>
          <w:sz w:val="44"/>
          <w:szCs w:val="44"/>
        </w:rPr>
      </w:pPr>
    </w:p>
    <w:p>
      <w:pPr>
        <w:spacing w:line="440" w:lineRule="exact"/>
        <w:jc w:val="center"/>
        <w:rPr>
          <w:rFonts w:eastAsia="黑体"/>
          <w:sz w:val="44"/>
          <w:szCs w:val="44"/>
        </w:rPr>
      </w:pPr>
    </w:p>
    <w:p>
      <w:pPr>
        <w:spacing w:line="440" w:lineRule="exact"/>
        <w:jc w:val="center"/>
        <w:rPr>
          <w:rFonts w:eastAsia="黑体"/>
          <w:sz w:val="44"/>
          <w:szCs w:val="44"/>
        </w:rPr>
      </w:pPr>
    </w:p>
    <w:p>
      <w:pPr>
        <w:spacing w:line="440" w:lineRule="exact"/>
        <w:jc w:val="center"/>
        <w:rPr>
          <w:rFonts w:eastAsia="黑体"/>
          <w:sz w:val="44"/>
          <w:szCs w:val="44"/>
        </w:rPr>
      </w:pPr>
    </w:p>
    <w:p>
      <w:pPr>
        <w:spacing w:line="440" w:lineRule="exact"/>
        <w:jc w:val="center"/>
        <w:rPr>
          <w:rFonts w:eastAsia="黑体"/>
          <w:sz w:val="44"/>
          <w:szCs w:val="44"/>
        </w:rPr>
      </w:pPr>
    </w:p>
    <w:p>
      <w:pPr>
        <w:spacing w:line="440" w:lineRule="exact"/>
        <w:jc w:val="center"/>
        <w:rPr>
          <w:rFonts w:eastAsia="黑体"/>
          <w:sz w:val="44"/>
          <w:szCs w:val="44"/>
        </w:rPr>
      </w:pPr>
    </w:p>
    <w:p>
      <w:pPr>
        <w:spacing w:line="440" w:lineRule="exact"/>
        <w:jc w:val="center"/>
        <w:rPr>
          <w:rFonts w:eastAsia="黑体"/>
          <w:sz w:val="44"/>
          <w:szCs w:val="44"/>
        </w:rPr>
      </w:pPr>
    </w:p>
    <w:p>
      <w:pPr>
        <w:spacing w:line="440" w:lineRule="exact"/>
        <w:jc w:val="center"/>
        <w:rPr>
          <w:rFonts w:eastAsia="黑体"/>
          <w:sz w:val="44"/>
          <w:szCs w:val="44"/>
        </w:rPr>
      </w:pPr>
    </w:p>
    <w:p>
      <w:pPr>
        <w:spacing w:line="440" w:lineRule="exact"/>
        <w:rPr>
          <w:rFonts w:eastAsia="黑体"/>
          <w:sz w:val="44"/>
          <w:szCs w:val="44"/>
        </w:rPr>
      </w:pPr>
    </w:p>
    <w:p>
      <w:pPr>
        <w:spacing w:line="440" w:lineRule="exact"/>
        <w:jc w:val="center"/>
        <w:rPr>
          <w:rFonts w:eastAsia="黑体"/>
          <w:sz w:val="44"/>
          <w:szCs w:val="44"/>
        </w:rPr>
      </w:pPr>
      <w:r>
        <w:rPr>
          <w:rFonts w:hint="eastAsia" w:eastAsia="黑体"/>
          <w:sz w:val="44"/>
          <w:szCs w:val="44"/>
        </w:rPr>
        <w:t>一、</w:t>
      </w:r>
      <w:r>
        <w:rPr>
          <w:rFonts w:eastAsia="黑体"/>
          <w:sz w:val="44"/>
          <w:szCs w:val="44"/>
        </w:rPr>
        <w:t>合同协议书</w:t>
      </w:r>
    </w:p>
    <w:p>
      <w:pPr>
        <w:spacing w:line="400" w:lineRule="atLeast"/>
        <w:ind w:right="420"/>
        <w:rPr>
          <w:rFonts w:eastAsia="宋体"/>
          <w:sz w:val="21"/>
          <w:szCs w:val="21"/>
        </w:rPr>
      </w:pPr>
    </w:p>
    <w:p>
      <w:pPr>
        <w:spacing w:line="360" w:lineRule="auto"/>
        <w:rPr>
          <w:rFonts w:hAnsi="宋体" w:eastAsia="宋体"/>
          <w:b/>
          <w:color w:val="000000"/>
          <w:sz w:val="24"/>
          <w:szCs w:val="24"/>
          <w:u w:val="single"/>
        </w:rPr>
      </w:pPr>
      <w:r>
        <w:rPr>
          <w:rFonts w:hAnsi="宋体" w:eastAsia="宋体"/>
          <w:b/>
          <w:color w:val="000000"/>
          <w:sz w:val="24"/>
          <w:szCs w:val="24"/>
        </w:rPr>
        <w:t>发包人（全称）：</w:t>
      </w:r>
      <w:r>
        <w:rPr>
          <w:rFonts w:hAnsi="宋体" w:eastAsia="宋体"/>
          <w:b/>
          <w:color w:val="000000"/>
          <w:sz w:val="24"/>
          <w:szCs w:val="24"/>
          <w:u w:val="single"/>
        </w:rPr>
        <w:t></w:t>
      </w:r>
      <w:r>
        <w:rPr>
          <w:rFonts w:hint="eastAsia" w:hAnsi="宋体" w:eastAsia="宋体"/>
          <w:b/>
          <w:color w:val="000000"/>
          <w:sz w:val="24"/>
          <w:szCs w:val="24"/>
          <w:u w:val="single"/>
        </w:rPr>
        <w:t>安徽省高速石化有限公司</w:t>
      </w:r>
      <w:r>
        <w:rPr>
          <w:rFonts w:hAnsi="宋体" w:eastAsia="宋体"/>
          <w:b/>
          <w:color w:val="000000"/>
          <w:sz w:val="24"/>
          <w:szCs w:val="24"/>
          <w:u w:val="single"/>
        </w:rPr>
        <w:t></w:t>
      </w:r>
    </w:p>
    <w:p>
      <w:pPr>
        <w:spacing w:line="360" w:lineRule="auto"/>
        <w:rPr>
          <w:rFonts w:hAnsi="宋体" w:eastAsia="宋体"/>
          <w:b/>
          <w:color w:val="000000"/>
          <w:sz w:val="24"/>
          <w:szCs w:val="24"/>
          <w:u w:val="single"/>
        </w:rPr>
      </w:pPr>
      <w:r>
        <w:rPr>
          <w:rFonts w:hAnsi="宋体" w:eastAsia="宋体"/>
          <w:b/>
          <w:color w:val="000000"/>
          <w:sz w:val="24"/>
          <w:szCs w:val="24"/>
        </w:rPr>
        <w:t>承包人（全称）：</w:t>
      </w:r>
      <w:r>
        <w:rPr>
          <w:rFonts w:hAnsi="宋体" w:eastAsia="宋体"/>
          <w:b/>
          <w:color w:val="000000"/>
          <w:sz w:val="24"/>
          <w:szCs w:val="24"/>
          <w:u w:val="single"/>
        </w:rPr>
        <w:t></w:t>
      </w:r>
      <w:r>
        <w:rPr>
          <w:rFonts w:hint="eastAsia" w:hAnsi="宋体" w:eastAsia="宋体"/>
          <w:b/>
          <w:color w:val="000000"/>
          <w:sz w:val="24"/>
          <w:szCs w:val="24"/>
          <w:u w:val="single"/>
        </w:rPr>
        <w:t xml:space="preserve"> </w:t>
      </w:r>
      <w:r>
        <w:rPr>
          <w:rFonts w:hAnsi="宋体" w:eastAsia="宋体"/>
          <w:b/>
          <w:color w:val="000000"/>
          <w:sz w:val="24"/>
          <w:szCs w:val="24"/>
          <w:u w:val="single"/>
        </w:rPr>
        <w:t xml:space="preserve">                          </w:t>
      </w:r>
    </w:p>
    <w:p>
      <w:pPr>
        <w:spacing w:line="360" w:lineRule="auto"/>
        <w:ind w:firstLine="480" w:firstLineChars="200"/>
        <w:rPr>
          <w:rFonts w:hAnsi="宋体" w:eastAsia="宋体"/>
          <w:color w:val="000000"/>
          <w:sz w:val="24"/>
          <w:szCs w:val="24"/>
        </w:rPr>
      </w:pPr>
      <w:r>
        <w:rPr>
          <w:rFonts w:hAnsi="宋体" w:eastAsia="宋体"/>
          <w:color w:val="000000"/>
          <w:sz w:val="24"/>
          <w:szCs w:val="24"/>
        </w:rPr>
        <w:t>根据《中华人民共和国合同法》、《中华人民共和国建筑法》及有关法律规定，遵循平等、自愿、公平和诚实信用的原则，</w:t>
      </w:r>
      <w:r>
        <w:rPr>
          <w:rFonts w:hint="eastAsia" w:hAnsi="宋体" w:eastAsia="宋体"/>
          <w:color w:val="000000"/>
          <w:sz w:val="24"/>
          <w:szCs w:val="24"/>
        </w:rPr>
        <w:t>双</w:t>
      </w:r>
      <w:r>
        <w:rPr>
          <w:rFonts w:hAnsi="宋体" w:eastAsia="宋体"/>
          <w:color w:val="000000"/>
          <w:sz w:val="24"/>
          <w:szCs w:val="24"/>
        </w:rPr>
        <w:t>方就</w:t>
      </w:r>
      <w:r>
        <w:rPr>
          <w:rFonts w:hint="eastAsia" w:hAnsi="宋体" w:eastAsia="宋体"/>
          <w:sz w:val="24"/>
          <w:szCs w:val="24"/>
          <w:u w:val="single"/>
        </w:rPr>
        <w:t xml:space="preserve"> </w:t>
      </w:r>
      <w:r>
        <w:rPr>
          <w:rFonts w:hAnsi="宋体" w:eastAsia="宋体"/>
          <w:sz w:val="24"/>
          <w:szCs w:val="24"/>
          <w:u w:val="single"/>
        </w:rPr>
        <w:t xml:space="preserve">             </w:t>
      </w:r>
      <w:r>
        <w:rPr>
          <w:rFonts w:hint="eastAsia" w:hAnsi="宋体" w:eastAsia="宋体"/>
          <w:sz w:val="24"/>
          <w:szCs w:val="24"/>
          <w:u w:val="single"/>
        </w:rPr>
        <w:t>加油站改造</w:t>
      </w:r>
      <w:r>
        <w:rPr>
          <w:rFonts w:hAnsi="宋体" w:eastAsia="宋体"/>
          <w:color w:val="000000"/>
          <w:sz w:val="24"/>
          <w:szCs w:val="24"/>
        </w:rPr>
        <w:t>工程施工及有关事项协商一致</w:t>
      </w:r>
      <w:r>
        <w:rPr>
          <w:rFonts w:hint="eastAsia" w:hAnsi="宋体" w:eastAsia="宋体"/>
          <w:color w:val="000000"/>
          <w:sz w:val="24"/>
          <w:szCs w:val="24"/>
        </w:rPr>
        <w:t>，</w:t>
      </w:r>
      <w:r>
        <w:rPr>
          <w:rFonts w:hAnsi="宋体" w:eastAsia="宋体"/>
          <w:color w:val="000000"/>
          <w:sz w:val="24"/>
          <w:szCs w:val="24"/>
        </w:rPr>
        <w:t>共同达成如下协议：</w:t>
      </w:r>
    </w:p>
    <w:p>
      <w:pPr>
        <w:spacing w:line="360" w:lineRule="auto"/>
        <w:rPr>
          <w:rFonts w:hAnsi="宋体" w:eastAsia="宋体"/>
          <w:b/>
          <w:color w:val="000000"/>
          <w:sz w:val="24"/>
          <w:szCs w:val="24"/>
        </w:rPr>
      </w:pPr>
      <w:bookmarkStart w:id="1" w:name="_Toc351203481"/>
      <w:r>
        <w:rPr>
          <w:rFonts w:hAnsi="宋体" w:eastAsia="宋体"/>
          <w:b/>
          <w:color w:val="000000"/>
          <w:sz w:val="24"/>
          <w:szCs w:val="24"/>
        </w:rPr>
        <w:t>一、工程概况</w:t>
      </w:r>
      <w:bookmarkEnd w:id="1"/>
    </w:p>
    <w:p>
      <w:pPr>
        <w:spacing w:line="360" w:lineRule="auto"/>
        <w:ind w:firstLine="470" w:firstLineChars="196"/>
        <w:rPr>
          <w:rFonts w:hAnsi="宋体" w:eastAsia="宋体"/>
          <w:bCs/>
          <w:color w:val="000000"/>
          <w:sz w:val="24"/>
          <w:szCs w:val="24"/>
          <w:u w:val="single"/>
        </w:rPr>
      </w:pPr>
      <w:r>
        <w:rPr>
          <w:rFonts w:hAnsi="宋体" w:eastAsia="宋体"/>
          <w:bCs/>
          <w:color w:val="000000"/>
          <w:sz w:val="24"/>
          <w:szCs w:val="24"/>
        </w:rPr>
        <w:t>1.工程名称</w:t>
      </w:r>
      <w:r>
        <w:rPr>
          <w:rFonts w:hAnsi="宋体" w:eastAsia="宋体"/>
          <w:color w:val="000000"/>
          <w:sz w:val="24"/>
          <w:szCs w:val="24"/>
        </w:rPr>
        <w:t>：</w:t>
      </w:r>
      <w:r>
        <w:rPr>
          <w:rFonts w:hint="eastAsia" w:ascii="宋体" w:hAnsi="宋体" w:eastAsia="宋体"/>
          <w:sz w:val="24"/>
          <w:szCs w:val="24"/>
          <w:u w:val="single"/>
        </w:rPr>
        <w:t xml:space="preserve"> </w:t>
      </w:r>
      <w:r>
        <w:rPr>
          <w:rFonts w:ascii="宋体" w:hAnsi="宋体" w:eastAsia="宋体"/>
          <w:sz w:val="24"/>
          <w:szCs w:val="24"/>
          <w:u w:val="single"/>
        </w:rPr>
        <w:t xml:space="preserve">                                                      </w:t>
      </w:r>
    </w:p>
    <w:p>
      <w:pPr>
        <w:spacing w:line="360" w:lineRule="auto"/>
        <w:ind w:firstLine="470" w:firstLineChars="196"/>
        <w:rPr>
          <w:rFonts w:hAnsi="宋体" w:eastAsia="宋体"/>
          <w:bCs/>
          <w:color w:val="000000"/>
          <w:sz w:val="24"/>
          <w:szCs w:val="24"/>
        </w:rPr>
      </w:pPr>
      <w:r>
        <w:rPr>
          <w:rFonts w:hAnsi="宋体" w:eastAsia="宋体"/>
          <w:bCs/>
          <w:color w:val="000000"/>
          <w:sz w:val="24"/>
          <w:szCs w:val="24"/>
        </w:rPr>
        <w:t>2.工程地点：</w:t>
      </w:r>
      <w:r>
        <w:rPr>
          <w:rFonts w:hAnsi="宋体" w:eastAsia="宋体"/>
          <w:color w:val="000000"/>
          <w:sz w:val="24"/>
          <w:szCs w:val="24"/>
          <w:u w:val="single"/>
        </w:rPr>
        <w:t xml:space="preserve">                       </w:t>
      </w:r>
      <w:r>
        <w:rPr>
          <w:rFonts w:hAnsi="宋体" w:eastAsia="宋体"/>
          <w:color w:val="000000"/>
          <w:sz w:val="24"/>
          <w:szCs w:val="24"/>
        </w:rPr>
        <w:t>。</w:t>
      </w:r>
    </w:p>
    <w:p>
      <w:pPr>
        <w:spacing w:line="360" w:lineRule="auto"/>
        <w:ind w:firstLine="470" w:firstLineChars="196"/>
        <w:rPr>
          <w:rFonts w:hAnsi="宋体" w:eastAsia="宋体"/>
          <w:bCs/>
          <w:color w:val="000000"/>
          <w:sz w:val="24"/>
          <w:szCs w:val="24"/>
        </w:rPr>
      </w:pPr>
      <w:r>
        <w:rPr>
          <w:rFonts w:hAnsi="宋体" w:eastAsia="宋体"/>
          <w:bCs/>
          <w:color w:val="000000"/>
          <w:sz w:val="24"/>
          <w:szCs w:val="24"/>
        </w:rPr>
        <w:t>3.工程立项批准文号：</w:t>
      </w:r>
      <w:r>
        <w:rPr>
          <w:rFonts w:hint="eastAsia" w:hAnsi="宋体" w:eastAsia="宋体"/>
          <w:bCs/>
          <w:color w:val="000000"/>
          <w:sz w:val="24"/>
          <w:szCs w:val="24"/>
          <w:u w:val="single"/>
        </w:rPr>
        <w:t xml:space="preserve">    /       </w:t>
      </w:r>
      <w:r>
        <w:rPr>
          <w:rFonts w:hAnsi="宋体" w:eastAsia="宋体"/>
          <w:color w:val="000000"/>
          <w:sz w:val="24"/>
          <w:szCs w:val="24"/>
          <w:u w:val="single"/>
        </w:rPr>
        <w:t></w:t>
      </w:r>
      <w:r>
        <w:rPr>
          <w:rFonts w:hAnsi="宋体" w:eastAsia="宋体"/>
          <w:bCs/>
          <w:color w:val="000000"/>
          <w:sz w:val="24"/>
          <w:szCs w:val="24"/>
        </w:rPr>
        <w:t>。</w:t>
      </w:r>
    </w:p>
    <w:p>
      <w:pPr>
        <w:spacing w:line="360" w:lineRule="auto"/>
        <w:ind w:firstLine="470" w:firstLineChars="196"/>
        <w:rPr>
          <w:rFonts w:hAnsi="宋体" w:eastAsia="宋体"/>
          <w:bCs/>
          <w:color w:val="000000"/>
          <w:sz w:val="24"/>
          <w:szCs w:val="24"/>
        </w:rPr>
      </w:pPr>
      <w:r>
        <w:rPr>
          <w:rFonts w:hAnsi="宋体" w:eastAsia="宋体"/>
          <w:bCs/>
          <w:color w:val="000000"/>
          <w:sz w:val="24"/>
          <w:szCs w:val="24"/>
        </w:rPr>
        <w:t>4.资金来源：</w:t>
      </w:r>
      <w:r>
        <w:rPr>
          <w:rFonts w:hAnsi="宋体" w:eastAsia="宋体"/>
          <w:color w:val="000000"/>
          <w:sz w:val="24"/>
          <w:szCs w:val="24"/>
          <w:u w:val="single"/>
        </w:rPr>
        <w:t></w:t>
      </w:r>
      <w:r>
        <w:rPr>
          <w:rFonts w:hint="eastAsia" w:hAnsi="宋体" w:eastAsia="宋体"/>
          <w:color w:val="000000"/>
          <w:sz w:val="24"/>
          <w:szCs w:val="24"/>
          <w:u w:val="single"/>
        </w:rPr>
        <w:t>业主自筹</w:t>
      </w:r>
      <w:r>
        <w:rPr>
          <w:rFonts w:hAnsi="宋体" w:eastAsia="宋体"/>
          <w:color w:val="000000"/>
          <w:sz w:val="24"/>
          <w:szCs w:val="24"/>
          <w:u w:val="single"/>
        </w:rPr>
        <w:t></w:t>
      </w:r>
      <w:r>
        <w:rPr>
          <w:rFonts w:hAnsi="宋体" w:eastAsia="宋体"/>
          <w:bCs/>
          <w:color w:val="000000"/>
          <w:sz w:val="24"/>
          <w:szCs w:val="24"/>
        </w:rPr>
        <w:t>。</w:t>
      </w:r>
    </w:p>
    <w:p>
      <w:pPr>
        <w:spacing w:line="360" w:lineRule="auto"/>
        <w:ind w:firstLine="470" w:firstLineChars="196"/>
        <w:rPr>
          <w:rFonts w:hAnsi="宋体" w:eastAsia="宋体"/>
          <w:color w:val="FF0000"/>
          <w:sz w:val="24"/>
          <w:szCs w:val="24"/>
          <w:u w:val="single"/>
        </w:rPr>
      </w:pPr>
      <w:r>
        <w:rPr>
          <w:rFonts w:hint="eastAsia" w:hAnsi="宋体" w:eastAsia="宋体"/>
          <w:bCs/>
          <w:color w:val="000000"/>
          <w:sz w:val="24"/>
          <w:szCs w:val="24"/>
        </w:rPr>
        <w:t>5.工程内容：</w:t>
      </w:r>
      <w:r>
        <w:rPr>
          <w:rFonts w:hAnsi="宋体" w:eastAsia="宋体"/>
          <w:color w:val="000000"/>
          <w:sz w:val="24"/>
          <w:szCs w:val="24"/>
          <w:u w:val="single"/>
        </w:rPr>
        <w:t></w:t>
      </w:r>
      <w:r>
        <w:rPr>
          <w:rFonts w:hint="eastAsia" w:hAnsi="宋体" w:eastAsia="宋体"/>
          <w:color w:val="000000"/>
          <w:sz w:val="24"/>
          <w:szCs w:val="24"/>
          <w:u w:val="single"/>
        </w:rPr>
        <w:t xml:space="preserve"> </w:t>
      </w:r>
      <w:r>
        <w:rPr>
          <w:rFonts w:hAnsi="宋体" w:eastAsia="宋体"/>
          <w:color w:val="000000"/>
          <w:sz w:val="24"/>
          <w:szCs w:val="24"/>
          <w:u w:val="single"/>
        </w:rPr>
        <w:t xml:space="preserve">                                        </w:t>
      </w:r>
      <w:r>
        <w:rPr>
          <w:rFonts w:hint="eastAsia" w:hAnsi="宋体" w:eastAsia="宋体"/>
          <w:sz w:val="24"/>
          <w:szCs w:val="24"/>
          <w:u w:val="single"/>
        </w:rPr>
        <w:t>。</w:t>
      </w:r>
    </w:p>
    <w:p>
      <w:pPr>
        <w:spacing w:line="360" w:lineRule="auto"/>
        <w:ind w:firstLine="470" w:firstLineChars="196"/>
        <w:rPr>
          <w:rFonts w:hAnsi="宋体" w:eastAsia="宋体"/>
          <w:bCs/>
          <w:color w:val="000000"/>
          <w:sz w:val="24"/>
          <w:szCs w:val="24"/>
        </w:rPr>
      </w:pPr>
      <w:r>
        <w:rPr>
          <w:rFonts w:hint="eastAsia" w:hAnsi="宋体" w:eastAsia="宋体"/>
          <w:bCs/>
          <w:color w:val="000000"/>
          <w:sz w:val="24"/>
          <w:szCs w:val="24"/>
        </w:rPr>
        <w:t>6</w:t>
      </w:r>
      <w:r>
        <w:rPr>
          <w:rFonts w:hAnsi="宋体" w:eastAsia="宋体"/>
          <w:bCs/>
          <w:color w:val="000000"/>
          <w:sz w:val="24"/>
          <w:szCs w:val="24"/>
        </w:rPr>
        <w:t>.工程承包范围：</w:t>
      </w:r>
    </w:p>
    <w:p>
      <w:pPr>
        <w:spacing w:line="360" w:lineRule="auto"/>
        <w:ind w:firstLine="463" w:firstLineChars="193"/>
        <w:rPr>
          <w:rFonts w:hAnsi="宋体" w:eastAsia="宋体"/>
          <w:color w:val="000000"/>
          <w:sz w:val="24"/>
          <w:szCs w:val="24"/>
        </w:rPr>
      </w:pPr>
      <w:r>
        <w:rPr>
          <w:rFonts w:hAnsi="宋体" w:eastAsia="宋体"/>
          <w:color w:val="000000"/>
          <w:sz w:val="24"/>
          <w:szCs w:val="24"/>
          <w:u w:val="single"/>
        </w:rPr>
        <w:t></w:t>
      </w:r>
      <w:r>
        <w:rPr>
          <w:rFonts w:hint="eastAsia" w:hAnsi="宋体" w:eastAsia="宋体"/>
          <w:color w:val="000000"/>
          <w:sz w:val="24"/>
          <w:szCs w:val="24"/>
          <w:u w:val="single"/>
        </w:rPr>
        <w:t>询价文件及施工图纸中规定的所有工程。</w:t>
      </w:r>
    </w:p>
    <w:p>
      <w:pPr>
        <w:spacing w:line="360" w:lineRule="auto"/>
        <w:rPr>
          <w:rFonts w:hAnsi="宋体" w:eastAsia="宋体"/>
          <w:b/>
          <w:color w:val="000000"/>
          <w:sz w:val="24"/>
          <w:szCs w:val="24"/>
        </w:rPr>
      </w:pPr>
      <w:bookmarkStart w:id="2" w:name="_Toc351203482"/>
      <w:r>
        <w:rPr>
          <w:rFonts w:hAnsi="宋体" w:eastAsia="宋体"/>
          <w:b/>
          <w:color w:val="000000"/>
          <w:sz w:val="24"/>
          <w:szCs w:val="24"/>
        </w:rPr>
        <w:t>二、合同工期</w:t>
      </w:r>
      <w:bookmarkEnd w:id="2"/>
    </w:p>
    <w:p>
      <w:pPr>
        <w:spacing w:line="360" w:lineRule="auto"/>
        <w:ind w:firstLine="459"/>
        <w:rPr>
          <w:rFonts w:hAnsi="宋体" w:eastAsia="宋体"/>
          <w:color w:val="000000"/>
          <w:sz w:val="24"/>
          <w:szCs w:val="24"/>
        </w:rPr>
      </w:pPr>
      <w:r>
        <w:rPr>
          <w:rFonts w:hAnsi="宋体" w:eastAsia="宋体"/>
          <w:color w:val="000000"/>
          <w:sz w:val="24"/>
          <w:szCs w:val="24"/>
        </w:rPr>
        <w:t>计划开工日期：</w:t>
      </w:r>
      <w:r>
        <w:rPr>
          <w:rFonts w:hAnsi="宋体" w:eastAsia="宋体"/>
          <w:color w:val="000000"/>
          <w:sz w:val="24"/>
          <w:szCs w:val="24"/>
          <w:u w:val="single"/>
        </w:rPr>
        <w:t></w:t>
      </w:r>
      <w:r>
        <w:rPr>
          <w:rFonts w:hint="eastAsia" w:hAnsi="宋体" w:eastAsia="宋体"/>
          <w:color w:val="000000"/>
          <w:sz w:val="24"/>
          <w:szCs w:val="24"/>
          <w:u w:val="single"/>
        </w:rPr>
        <w:t>201</w:t>
      </w:r>
      <w:r>
        <w:rPr>
          <w:rFonts w:hint="eastAsia" w:hAnsi="宋体" w:eastAsia="宋体"/>
          <w:color w:val="000000"/>
          <w:sz w:val="24"/>
          <w:szCs w:val="24"/>
          <w:u w:val="single"/>
          <w:lang w:val="en-US" w:eastAsia="zh-CN"/>
        </w:rPr>
        <w:t>9</w:t>
      </w:r>
      <w:r>
        <w:rPr>
          <w:rFonts w:hAnsi="宋体" w:eastAsia="宋体"/>
          <w:color w:val="000000"/>
          <w:sz w:val="24"/>
          <w:szCs w:val="24"/>
          <w:u w:val="single"/>
        </w:rPr>
        <w:t></w:t>
      </w:r>
      <w:r>
        <w:rPr>
          <w:rFonts w:hAnsi="宋体" w:eastAsia="宋体"/>
          <w:color w:val="000000"/>
          <w:sz w:val="24"/>
          <w:szCs w:val="24"/>
        </w:rPr>
        <w:t>年</w:t>
      </w:r>
      <w:r>
        <w:rPr>
          <w:rFonts w:hAnsi="宋体" w:eastAsia="宋体"/>
          <w:color w:val="000000"/>
          <w:sz w:val="24"/>
          <w:szCs w:val="24"/>
          <w:u w:val="single"/>
        </w:rPr>
        <w:t>  </w:t>
      </w:r>
      <w:r>
        <w:rPr>
          <w:rFonts w:hAnsi="宋体" w:eastAsia="宋体"/>
          <w:color w:val="000000"/>
          <w:sz w:val="24"/>
          <w:szCs w:val="24"/>
        </w:rPr>
        <w:t>月</w:t>
      </w:r>
      <w:r>
        <w:rPr>
          <w:rFonts w:hAnsi="宋体" w:eastAsia="宋体"/>
          <w:color w:val="000000"/>
          <w:sz w:val="24"/>
          <w:szCs w:val="24"/>
          <w:u w:val="single"/>
        </w:rPr>
        <w:t>  </w:t>
      </w:r>
      <w:r>
        <w:rPr>
          <w:rFonts w:hAnsi="宋体" w:eastAsia="宋体"/>
          <w:color w:val="000000"/>
          <w:sz w:val="24"/>
          <w:szCs w:val="24"/>
        </w:rPr>
        <w:t>日。</w:t>
      </w:r>
    </w:p>
    <w:p>
      <w:pPr>
        <w:spacing w:line="360" w:lineRule="auto"/>
        <w:ind w:firstLine="459"/>
        <w:rPr>
          <w:rFonts w:hAnsi="宋体" w:eastAsia="宋体"/>
          <w:color w:val="000000"/>
          <w:sz w:val="24"/>
          <w:szCs w:val="24"/>
        </w:rPr>
      </w:pPr>
      <w:r>
        <w:rPr>
          <w:rFonts w:hAnsi="宋体" w:eastAsia="宋体"/>
          <w:color w:val="000000"/>
          <w:sz w:val="24"/>
          <w:szCs w:val="24"/>
        </w:rPr>
        <w:t>计划竣工日期：</w:t>
      </w:r>
      <w:r>
        <w:rPr>
          <w:rFonts w:hAnsi="宋体" w:eastAsia="宋体"/>
          <w:color w:val="000000"/>
          <w:sz w:val="24"/>
          <w:szCs w:val="24"/>
          <w:u w:val="single"/>
        </w:rPr>
        <w:t></w:t>
      </w:r>
      <w:r>
        <w:rPr>
          <w:rFonts w:hint="eastAsia" w:hAnsi="宋体" w:eastAsia="宋体"/>
          <w:color w:val="000000"/>
          <w:sz w:val="24"/>
          <w:szCs w:val="24"/>
          <w:u w:val="single"/>
        </w:rPr>
        <w:t>201</w:t>
      </w:r>
      <w:r>
        <w:rPr>
          <w:rFonts w:hint="eastAsia" w:hAnsi="宋体" w:eastAsia="宋体"/>
          <w:color w:val="000000"/>
          <w:sz w:val="24"/>
          <w:szCs w:val="24"/>
          <w:u w:val="single"/>
          <w:lang w:val="en-US" w:eastAsia="zh-CN"/>
        </w:rPr>
        <w:t>9</w:t>
      </w:r>
      <w:r>
        <w:rPr>
          <w:rFonts w:hAnsi="宋体" w:eastAsia="宋体"/>
          <w:color w:val="000000"/>
          <w:sz w:val="24"/>
          <w:szCs w:val="24"/>
          <w:u w:val="single"/>
        </w:rPr>
        <w:t></w:t>
      </w:r>
      <w:r>
        <w:rPr>
          <w:rFonts w:hAnsi="宋体" w:eastAsia="宋体"/>
          <w:color w:val="000000"/>
          <w:sz w:val="24"/>
          <w:szCs w:val="24"/>
        </w:rPr>
        <w:t>年</w:t>
      </w:r>
      <w:r>
        <w:rPr>
          <w:rFonts w:hAnsi="宋体" w:eastAsia="宋体"/>
          <w:color w:val="000000"/>
          <w:sz w:val="24"/>
          <w:szCs w:val="24"/>
          <w:u w:val="single"/>
        </w:rPr>
        <w:t>  </w:t>
      </w:r>
      <w:r>
        <w:rPr>
          <w:rFonts w:hAnsi="宋体" w:eastAsia="宋体"/>
          <w:color w:val="000000"/>
          <w:sz w:val="24"/>
          <w:szCs w:val="24"/>
        </w:rPr>
        <w:t>月</w:t>
      </w:r>
      <w:r>
        <w:rPr>
          <w:rFonts w:hAnsi="宋体" w:eastAsia="宋体"/>
          <w:color w:val="000000"/>
          <w:sz w:val="24"/>
          <w:szCs w:val="24"/>
          <w:u w:val="single"/>
        </w:rPr>
        <w:t>   </w:t>
      </w:r>
      <w:r>
        <w:rPr>
          <w:rFonts w:hAnsi="宋体" w:eastAsia="宋体"/>
          <w:color w:val="000000"/>
          <w:sz w:val="24"/>
          <w:szCs w:val="24"/>
        </w:rPr>
        <w:t>日。</w:t>
      </w:r>
    </w:p>
    <w:p>
      <w:pPr>
        <w:spacing w:line="360" w:lineRule="auto"/>
        <w:ind w:firstLine="459"/>
        <w:rPr>
          <w:rFonts w:hAnsi="宋体" w:eastAsia="宋体"/>
          <w:color w:val="000000"/>
          <w:sz w:val="24"/>
          <w:szCs w:val="24"/>
        </w:rPr>
      </w:pPr>
      <w:r>
        <w:rPr>
          <w:rFonts w:hAnsi="宋体" w:eastAsia="宋体"/>
          <w:color w:val="000000"/>
          <w:sz w:val="24"/>
          <w:szCs w:val="24"/>
        </w:rPr>
        <w:t>工期：</w:t>
      </w:r>
      <w:r>
        <w:rPr>
          <w:rFonts w:hAnsi="宋体" w:eastAsia="宋体"/>
          <w:sz w:val="24"/>
          <w:szCs w:val="24"/>
          <w:u w:val="single"/>
        </w:rPr>
        <w:t>  </w:t>
      </w:r>
      <w:r>
        <w:rPr>
          <w:rFonts w:hint="eastAsia" w:hAnsi="宋体" w:eastAsia="宋体"/>
          <w:sz w:val="24"/>
          <w:szCs w:val="24"/>
          <w:u w:val="single"/>
        </w:rPr>
        <w:t>个</w:t>
      </w:r>
      <w:r>
        <w:rPr>
          <w:rFonts w:hint="eastAsia" w:hAnsi="宋体" w:eastAsia="宋体"/>
          <w:sz w:val="24"/>
          <w:szCs w:val="24"/>
        </w:rPr>
        <w:t>月</w:t>
      </w:r>
      <w:r>
        <w:rPr>
          <w:rFonts w:hAnsi="宋体" w:eastAsia="宋体"/>
          <w:color w:val="000000"/>
          <w:sz w:val="24"/>
          <w:szCs w:val="24"/>
        </w:rPr>
        <w:t>。工期总日历天数与根据前述计划开竣工日期计算的工期天数不一致的，以工期总日历天数为准。</w:t>
      </w:r>
    </w:p>
    <w:p>
      <w:pPr>
        <w:spacing w:line="360" w:lineRule="auto"/>
        <w:rPr>
          <w:rFonts w:hAnsi="宋体" w:eastAsia="宋体"/>
          <w:b/>
          <w:color w:val="000000"/>
          <w:sz w:val="24"/>
          <w:szCs w:val="24"/>
        </w:rPr>
      </w:pPr>
      <w:bookmarkStart w:id="3" w:name="_Toc351203483"/>
      <w:r>
        <w:rPr>
          <w:rFonts w:hAnsi="宋体" w:eastAsia="宋体"/>
          <w:b/>
          <w:color w:val="000000"/>
          <w:sz w:val="24"/>
          <w:szCs w:val="24"/>
        </w:rPr>
        <w:t>三、质量标准</w:t>
      </w:r>
      <w:bookmarkEnd w:id="3"/>
    </w:p>
    <w:p>
      <w:pPr>
        <w:spacing w:line="360" w:lineRule="auto"/>
        <w:ind w:firstLine="459"/>
        <w:rPr>
          <w:rFonts w:hAnsi="宋体" w:eastAsia="宋体"/>
          <w:color w:val="000000"/>
          <w:sz w:val="24"/>
          <w:szCs w:val="24"/>
        </w:rPr>
      </w:pPr>
      <w:r>
        <w:rPr>
          <w:rFonts w:hAnsi="宋体" w:eastAsia="宋体"/>
          <w:color w:val="000000"/>
          <w:sz w:val="24"/>
          <w:szCs w:val="24"/>
        </w:rPr>
        <w:t>工程质量符合</w:t>
      </w:r>
      <w:r>
        <w:rPr>
          <w:rFonts w:hAnsi="宋体" w:eastAsia="宋体"/>
          <w:sz w:val="24"/>
          <w:szCs w:val="24"/>
          <w:u w:val="single"/>
        </w:rPr>
        <w:t></w:t>
      </w:r>
      <w:r>
        <w:rPr>
          <w:rFonts w:hint="eastAsia" w:hAnsi="宋体" w:eastAsia="宋体"/>
          <w:sz w:val="24"/>
          <w:szCs w:val="24"/>
          <w:u w:val="single"/>
        </w:rPr>
        <w:t>合格</w:t>
      </w:r>
      <w:r>
        <w:rPr>
          <w:rFonts w:hAnsi="宋体" w:eastAsia="宋体"/>
          <w:sz w:val="24"/>
          <w:szCs w:val="24"/>
          <w:u w:val="single"/>
        </w:rPr>
        <w:t></w:t>
      </w:r>
      <w:r>
        <w:rPr>
          <w:rFonts w:hAnsi="宋体" w:eastAsia="宋体"/>
          <w:color w:val="000000"/>
          <w:sz w:val="24"/>
          <w:szCs w:val="24"/>
        </w:rPr>
        <w:t>标准。</w:t>
      </w:r>
    </w:p>
    <w:p>
      <w:pPr>
        <w:spacing w:line="360" w:lineRule="auto"/>
        <w:rPr>
          <w:rFonts w:hAnsi="宋体" w:eastAsia="宋体"/>
          <w:b/>
          <w:color w:val="000000"/>
          <w:sz w:val="24"/>
          <w:szCs w:val="24"/>
        </w:rPr>
      </w:pPr>
      <w:bookmarkStart w:id="4" w:name="_Toc351203484"/>
      <w:r>
        <w:rPr>
          <w:rFonts w:hAnsi="宋体" w:eastAsia="宋体"/>
          <w:b/>
          <w:color w:val="000000"/>
          <w:sz w:val="24"/>
          <w:szCs w:val="24"/>
        </w:rPr>
        <w:t>四、签约合同价与合同价格形式</w:t>
      </w:r>
      <w:bookmarkEnd w:id="4"/>
      <w:r>
        <w:rPr>
          <w:rFonts w:hAnsi="宋体" w:eastAsia="宋体"/>
          <w:b/>
          <w:color w:val="000000"/>
          <w:sz w:val="24"/>
          <w:szCs w:val="24"/>
        </w:rPr>
        <w:tab/>
      </w:r>
    </w:p>
    <w:p>
      <w:pPr>
        <w:spacing w:line="360" w:lineRule="auto"/>
        <w:ind w:firstLine="480" w:firstLineChars="200"/>
        <w:rPr>
          <w:rFonts w:hAnsi="宋体" w:eastAsia="宋体"/>
          <w:sz w:val="24"/>
          <w:szCs w:val="24"/>
        </w:rPr>
      </w:pPr>
      <w:r>
        <w:rPr>
          <w:rFonts w:hAnsi="宋体" w:eastAsia="宋体"/>
          <w:color w:val="000000"/>
          <w:sz w:val="24"/>
          <w:szCs w:val="24"/>
        </w:rPr>
        <w:t>1.签约合同价为：人民币（大写）</w:t>
      </w:r>
      <w:r>
        <w:rPr>
          <w:rFonts w:hint="eastAsia" w:hAnsi="宋体" w:eastAsia="宋体"/>
          <w:sz w:val="24"/>
          <w:szCs w:val="24"/>
          <w:u w:val="single"/>
        </w:rPr>
        <w:t xml:space="preserve"> </w:t>
      </w:r>
      <w:r>
        <w:rPr>
          <w:rFonts w:hAnsi="宋体" w:eastAsia="宋体"/>
          <w:sz w:val="24"/>
          <w:szCs w:val="24"/>
          <w:u w:val="single"/>
        </w:rPr>
        <w:t xml:space="preserve">                        </w:t>
      </w:r>
      <w:r>
        <w:rPr>
          <w:rFonts w:hAnsi="宋体" w:eastAsia="宋体"/>
          <w:sz w:val="24"/>
          <w:szCs w:val="24"/>
        </w:rPr>
        <w:t>(¥</w:t>
      </w:r>
      <w:r>
        <w:rPr>
          <w:rFonts w:hAnsi="宋体" w:eastAsia="宋体"/>
          <w:sz w:val="24"/>
          <w:szCs w:val="24"/>
          <w:u w:val="single"/>
        </w:rPr>
        <w:t xml:space="preserve">    </w:t>
      </w:r>
      <w:r>
        <w:rPr>
          <w:rFonts w:hint="eastAsia" w:hAnsi="宋体" w:eastAsia="宋体"/>
          <w:sz w:val="24"/>
          <w:szCs w:val="24"/>
          <w:u w:val="single"/>
        </w:rPr>
        <w:t xml:space="preserve"> </w:t>
      </w:r>
      <w:r>
        <w:rPr>
          <w:rFonts w:hAnsi="宋体" w:eastAsia="宋体"/>
          <w:sz w:val="24"/>
          <w:szCs w:val="24"/>
        </w:rPr>
        <w:t>元)；</w:t>
      </w:r>
    </w:p>
    <w:p>
      <w:pPr>
        <w:spacing w:line="360" w:lineRule="auto"/>
        <w:ind w:firstLine="480" w:firstLineChars="200"/>
        <w:rPr>
          <w:rFonts w:hAnsi="宋体" w:eastAsia="宋体"/>
          <w:color w:val="000000"/>
          <w:sz w:val="24"/>
          <w:szCs w:val="24"/>
        </w:rPr>
      </w:pPr>
      <w:r>
        <w:rPr>
          <w:rFonts w:hAnsi="宋体" w:eastAsia="宋体"/>
          <w:color w:val="000000"/>
          <w:sz w:val="24"/>
          <w:szCs w:val="24"/>
        </w:rPr>
        <w:t>其中：</w:t>
      </w:r>
    </w:p>
    <w:p>
      <w:pPr>
        <w:spacing w:line="360" w:lineRule="auto"/>
        <w:ind w:firstLine="480" w:firstLineChars="200"/>
        <w:rPr>
          <w:rFonts w:hAnsi="宋体" w:eastAsia="宋体"/>
          <w:color w:val="000000"/>
          <w:sz w:val="24"/>
          <w:szCs w:val="24"/>
        </w:rPr>
      </w:pPr>
      <w:r>
        <w:rPr>
          <w:rFonts w:hAnsi="宋体" w:eastAsia="宋体"/>
          <w:color w:val="000000"/>
          <w:sz w:val="24"/>
          <w:szCs w:val="24"/>
        </w:rPr>
        <w:t>（1）安全文明施工费：</w:t>
      </w:r>
    </w:p>
    <w:p>
      <w:pPr>
        <w:spacing w:line="360" w:lineRule="auto"/>
        <w:ind w:firstLine="960" w:firstLineChars="400"/>
        <w:rPr>
          <w:rFonts w:hAnsi="宋体" w:eastAsia="宋体"/>
          <w:color w:val="000000"/>
          <w:sz w:val="24"/>
          <w:szCs w:val="24"/>
        </w:rPr>
      </w:pPr>
      <w:r>
        <w:rPr>
          <w:rFonts w:hAnsi="宋体" w:eastAsia="宋体"/>
          <w:color w:val="000000"/>
          <w:sz w:val="24"/>
          <w:szCs w:val="24"/>
        </w:rPr>
        <w:t>人民币（大写）</w:t>
      </w:r>
      <w:r>
        <w:rPr>
          <w:rFonts w:hint="eastAsia" w:hAnsi="宋体" w:eastAsia="宋体"/>
          <w:color w:val="000000"/>
          <w:sz w:val="24"/>
          <w:szCs w:val="24"/>
          <w:u w:val="single"/>
        </w:rPr>
        <w:t xml:space="preserve"> </w:t>
      </w:r>
      <w:r>
        <w:rPr>
          <w:rFonts w:hAnsi="宋体" w:eastAsia="宋体"/>
          <w:color w:val="000000"/>
          <w:sz w:val="24"/>
          <w:szCs w:val="24"/>
          <w:u w:val="single"/>
        </w:rPr>
        <w:t xml:space="preserve">           </w:t>
      </w:r>
      <w:r>
        <w:rPr>
          <w:rFonts w:hAnsi="宋体" w:eastAsia="宋体"/>
          <w:color w:val="000000"/>
          <w:sz w:val="24"/>
          <w:szCs w:val="24"/>
        </w:rPr>
        <w:t xml:space="preserve"> (¥</w:t>
      </w:r>
      <w:r>
        <w:rPr>
          <w:rFonts w:hAnsi="宋体" w:eastAsia="宋体"/>
          <w:color w:val="000000"/>
          <w:sz w:val="24"/>
          <w:szCs w:val="24"/>
          <w:u w:val="single"/>
        </w:rPr>
        <w:t xml:space="preserve">         </w:t>
      </w:r>
      <w:r>
        <w:rPr>
          <w:rFonts w:hAnsi="宋体" w:eastAsia="宋体"/>
          <w:color w:val="000000"/>
          <w:sz w:val="24"/>
          <w:szCs w:val="24"/>
        </w:rPr>
        <w:t>元)；</w:t>
      </w:r>
    </w:p>
    <w:p>
      <w:pPr>
        <w:spacing w:line="360" w:lineRule="auto"/>
        <w:ind w:firstLine="480" w:firstLineChars="200"/>
        <w:rPr>
          <w:rFonts w:hAnsi="宋体" w:eastAsia="宋体"/>
          <w:color w:val="000000"/>
          <w:sz w:val="24"/>
          <w:szCs w:val="24"/>
        </w:rPr>
      </w:pPr>
      <w:r>
        <w:rPr>
          <w:rFonts w:hAnsi="宋体" w:eastAsia="宋体"/>
          <w:color w:val="000000"/>
          <w:sz w:val="24"/>
          <w:szCs w:val="24"/>
        </w:rPr>
        <w:t>（2）材料和工程设备暂估价金额：</w:t>
      </w:r>
    </w:p>
    <w:p>
      <w:pPr>
        <w:spacing w:line="360" w:lineRule="auto"/>
        <w:ind w:firstLine="1080" w:firstLineChars="450"/>
        <w:rPr>
          <w:rFonts w:hAnsi="宋体" w:eastAsia="宋体"/>
          <w:color w:val="000000"/>
          <w:sz w:val="24"/>
          <w:szCs w:val="24"/>
        </w:rPr>
      </w:pPr>
      <w:r>
        <w:rPr>
          <w:rFonts w:hAnsi="宋体" w:eastAsia="宋体"/>
          <w:color w:val="000000"/>
          <w:sz w:val="24"/>
          <w:szCs w:val="24"/>
        </w:rPr>
        <w:t>人民币（大写）</w:t>
      </w:r>
      <w:r>
        <w:rPr>
          <w:rFonts w:hint="eastAsia" w:hAnsi="宋体" w:eastAsia="宋体"/>
          <w:color w:val="000000"/>
          <w:sz w:val="24"/>
          <w:szCs w:val="24"/>
          <w:u w:val="single"/>
        </w:rPr>
        <w:t xml:space="preserve">    /    </w:t>
      </w:r>
      <w:r>
        <w:rPr>
          <w:rFonts w:hAnsi="宋体" w:eastAsia="宋体"/>
          <w:color w:val="000000"/>
          <w:sz w:val="24"/>
          <w:szCs w:val="24"/>
        </w:rPr>
        <w:t xml:space="preserve"> (¥</w:t>
      </w:r>
      <w:r>
        <w:rPr>
          <w:rFonts w:hint="eastAsia" w:hAnsi="宋体" w:eastAsia="宋体"/>
          <w:color w:val="000000"/>
          <w:sz w:val="24"/>
          <w:szCs w:val="24"/>
          <w:u w:val="single"/>
        </w:rPr>
        <w:t xml:space="preserve">   /  </w:t>
      </w:r>
      <w:r>
        <w:rPr>
          <w:rFonts w:hAnsi="宋体" w:eastAsia="宋体"/>
          <w:color w:val="000000"/>
          <w:sz w:val="24"/>
          <w:szCs w:val="24"/>
        </w:rPr>
        <w:t>元)；</w:t>
      </w:r>
    </w:p>
    <w:p>
      <w:pPr>
        <w:spacing w:line="360" w:lineRule="auto"/>
        <w:ind w:firstLine="480" w:firstLineChars="200"/>
        <w:rPr>
          <w:rFonts w:hAnsi="宋体" w:eastAsia="宋体"/>
          <w:color w:val="000000"/>
          <w:sz w:val="24"/>
          <w:szCs w:val="24"/>
        </w:rPr>
      </w:pPr>
      <w:r>
        <w:rPr>
          <w:rFonts w:hAnsi="宋体" w:eastAsia="宋体"/>
          <w:color w:val="000000"/>
          <w:sz w:val="24"/>
          <w:szCs w:val="24"/>
        </w:rPr>
        <w:t>（3）专业工程暂估价金额：</w:t>
      </w:r>
    </w:p>
    <w:p>
      <w:pPr>
        <w:spacing w:line="360" w:lineRule="auto"/>
        <w:ind w:firstLine="1080" w:firstLineChars="450"/>
        <w:rPr>
          <w:rFonts w:hAnsi="宋体" w:eastAsia="宋体"/>
          <w:color w:val="000000"/>
          <w:sz w:val="24"/>
          <w:szCs w:val="24"/>
        </w:rPr>
      </w:pPr>
      <w:r>
        <w:rPr>
          <w:rFonts w:hAnsi="宋体" w:eastAsia="宋体"/>
          <w:color w:val="000000"/>
          <w:sz w:val="24"/>
          <w:szCs w:val="24"/>
        </w:rPr>
        <w:t>人民币（大写）</w:t>
      </w:r>
      <w:r>
        <w:rPr>
          <w:rFonts w:hint="eastAsia" w:hAnsi="宋体" w:eastAsia="宋体"/>
          <w:color w:val="000000"/>
          <w:sz w:val="24"/>
          <w:szCs w:val="24"/>
          <w:u w:val="single"/>
        </w:rPr>
        <w:t xml:space="preserve">   /     </w:t>
      </w:r>
      <w:r>
        <w:rPr>
          <w:rFonts w:hAnsi="宋体" w:eastAsia="宋体"/>
          <w:color w:val="000000"/>
          <w:sz w:val="24"/>
          <w:szCs w:val="24"/>
        </w:rPr>
        <w:t xml:space="preserve"> (¥</w:t>
      </w:r>
      <w:r>
        <w:rPr>
          <w:rFonts w:hint="eastAsia" w:hAnsi="宋体" w:eastAsia="宋体"/>
          <w:color w:val="000000"/>
          <w:sz w:val="24"/>
          <w:szCs w:val="24"/>
          <w:u w:val="single"/>
        </w:rPr>
        <w:t xml:space="preserve">  /   </w:t>
      </w:r>
      <w:r>
        <w:rPr>
          <w:rFonts w:hAnsi="宋体" w:eastAsia="宋体"/>
          <w:color w:val="000000"/>
          <w:sz w:val="24"/>
          <w:szCs w:val="24"/>
        </w:rPr>
        <w:t>元)；</w:t>
      </w:r>
    </w:p>
    <w:p>
      <w:pPr>
        <w:spacing w:line="360" w:lineRule="auto"/>
        <w:ind w:firstLine="480" w:firstLineChars="200"/>
        <w:rPr>
          <w:rFonts w:hAnsi="宋体" w:eastAsia="宋体"/>
          <w:color w:val="000000"/>
          <w:sz w:val="24"/>
          <w:szCs w:val="24"/>
        </w:rPr>
      </w:pPr>
      <w:r>
        <w:rPr>
          <w:rFonts w:hAnsi="宋体" w:eastAsia="宋体"/>
          <w:color w:val="000000"/>
          <w:sz w:val="24"/>
          <w:szCs w:val="24"/>
        </w:rPr>
        <w:t>（4）暂列金额：</w:t>
      </w:r>
    </w:p>
    <w:p>
      <w:pPr>
        <w:spacing w:line="360" w:lineRule="auto"/>
        <w:ind w:firstLine="1080" w:firstLineChars="450"/>
        <w:rPr>
          <w:rFonts w:hAnsi="宋体" w:eastAsia="宋体"/>
          <w:color w:val="000000"/>
          <w:sz w:val="24"/>
          <w:szCs w:val="24"/>
        </w:rPr>
      </w:pPr>
      <w:r>
        <w:rPr>
          <w:rFonts w:hAnsi="宋体" w:eastAsia="宋体"/>
          <w:color w:val="000000"/>
          <w:sz w:val="24"/>
          <w:szCs w:val="24"/>
        </w:rPr>
        <w:t>人民币（大写）</w:t>
      </w:r>
      <w:r>
        <w:rPr>
          <w:rFonts w:hint="eastAsia" w:hAnsi="宋体" w:eastAsia="宋体"/>
          <w:color w:val="000000"/>
          <w:sz w:val="24"/>
          <w:szCs w:val="24"/>
          <w:u w:val="single"/>
        </w:rPr>
        <w:t xml:space="preserve">    /    </w:t>
      </w:r>
      <w:r>
        <w:rPr>
          <w:rFonts w:hAnsi="宋体" w:eastAsia="宋体"/>
          <w:color w:val="000000"/>
          <w:sz w:val="24"/>
          <w:szCs w:val="24"/>
        </w:rPr>
        <w:t xml:space="preserve"> (¥</w:t>
      </w:r>
      <w:r>
        <w:rPr>
          <w:rFonts w:hint="eastAsia" w:hAnsi="宋体" w:eastAsia="宋体"/>
          <w:color w:val="000000"/>
          <w:sz w:val="24"/>
          <w:szCs w:val="24"/>
          <w:u w:val="single"/>
        </w:rPr>
        <w:t xml:space="preserve">  /    </w:t>
      </w:r>
      <w:r>
        <w:rPr>
          <w:rFonts w:hAnsi="宋体" w:eastAsia="宋体"/>
          <w:color w:val="000000"/>
          <w:sz w:val="24"/>
          <w:szCs w:val="24"/>
        </w:rPr>
        <w:t>元)。</w:t>
      </w:r>
    </w:p>
    <w:p>
      <w:pPr>
        <w:spacing w:line="360" w:lineRule="auto"/>
        <w:ind w:firstLine="480" w:firstLineChars="200"/>
        <w:rPr>
          <w:rFonts w:hAnsi="宋体" w:eastAsia="宋体"/>
          <w:sz w:val="24"/>
          <w:szCs w:val="24"/>
        </w:rPr>
      </w:pPr>
      <w:r>
        <w:rPr>
          <w:rFonts w:hAnsi="宋体" w:eastAsia="宋体"/>
          <w:color w:val="000000"/>
          <w:sz w:val="24"/>
          <w:szCs w:val="24"/>
        </w:rPr>
        <w:t>2.合同价格形式：</w:t>
      </w:r>
      <w:r>
        <w:rPr>
          <w:rFonts w:hAnsi="宋体" w:eastAsia="宋体"/>
          <w:sz w:val="24"/>
          <w:szCs w:val="24"/>
          <w:u w:val="single"/>
        </w:rPr>
        <w:t></w:t>
      </w:r>
      <w:r>
        <w:rPr>
          <w:rFonts w:hint="eastAsia" w:hAnsi="宋体" w:eastAsia="宋体"/>
          <w:sz w:val="24"/>
          <w:szCs w:val="24"/>
          <w:u w:val="single"/>
        </w:rPr>
        <w:t>固定综合单价</w:t>
      </w:r>
      <w:r>
        <w:rPr>
          <w:rFonts w:hAnsi="宋体" w:eastAsia="宋体"/>
          <w:sz w:val="24"/>
          <w:szCs w:val="24"/>
          <w:u w:val="single"/>
        </w:rPr>
        <w:t></w:t>
      </w:r>
      <w:r>
        <w:rPr>
          <w:rFonts w:hAnsi="宋体" w:eastAsia="宋体"/>
          <w:sz w:val="24"/>
          <w:szCs w:val="24"/>
        </w:rPr>
        <w:t>。</w:t>
      </w:r>
    </w:p>
    <w:p>
      <w:pPr>
        <w:spacing w:line="360" w:lineRule="auto"/>
        <w:rPr>
          <w:rFonts w:hAnsi="宋体" w:eastAsia="宋体"/>
          <w:b/>
          <w:color w:val="000000"/>
          <w:sz w:val="24"/>
          <w:szCs w:val="24"/>
        </w:rPr>
      </w:pPr>
      <w:bookmarkStart w:id="5" w:name="_Toc351203485"/>
      <w:r>
        <w:rPr>
          <w:rFonts w:hAnsi="宋体" w:eastAsia="宋体"/>
          <w:b/>
          <w:color w:val="000000"/>
          <w:sz w:val="24"/>
          <w:szCs w:val="24"/>
        </w:rPr>
        <w:t>五、</w:t>
      </w:r>
      <w:bookmarkEnd w:id="5"/>
      <w:r>
        <w:rPr>
          <w:rFonts w:hAnsi="宋体" w:eastAsia="宋体"/>
          <w:b/>
          <w:color w:val="000000"/>
          <w:sz w:val="24"/>
          <w:szCs w:val="24"/>
        </w:rPr>
        <w:t>项目经理</w:t>
      </w:r>
    </w:p>
    <w:p>
      <w:pPr>
        <w:spacing w:line="360" w:lineRule="auto"/>
        <w:ind w:firstLine="480" w:firstLineChars="200"/>
        <w:rPr>
          <w:rFonts w:hAnsi="宋体" w:eastAsia="宋体"/>
          <w:color w:val="000000"/>
          <w:sz w:val="24"/>
          <w:szCs w:val="24"/>
        </w:rPr>
      </w:pPr>
      <w:r>
        <w:rPr>
          <w:rFonts w:hAnsi="宋体" w:eastAsia="宋体"/>
          <w:color w:val="000000"/>
          <w:sz w:val="24"/>
          <w:szCs w:val="24"/>
        </w:rPr>
        <w:t>承包人项目经理：</w:t>
      </w:r>
      <w:r>
        <w:rPr>
          <w:rFonts w:hAnsi="宋体" w:eastAsia="宋体"/>
          <w:color w:val="000000"/>
          <w:sz w:val="24"/>
          <w:szCs w:val="24"/>
          <w:u w:val="single"/>
        </w:rPr>
        <w:t></w:t>
      </w:r>
      <w:r>
        <w:rPr>
          <w:rFonts w:hint="eastAsia" w:hAnsi="宋体" w:eastAsia="宋体"/>
          <w:color w:val="000000"/>
          <w:sz w:val="24"/>
          <w:szCs w:val="24"/>
          <w:u w:val="single"/>
        </w:rPr>
        <w:t xml:space="preserve">    </w:t>
      </w:r>
      <w:r>
        <w:rPr>
          <w:rFonts w:hAnsi="宋体" w:eastAsia="宋体"/>
          <w:color w:val="000000"/>
          <w:sz w:val="24"/>
          <w:szCs w:val="24"/>
          <w:u w:val="single"/>
        </w:rPr>
        <w:t xml:space="preserve"> </w:t>
      </w:r>
      <w:r>
        <w:rPr>
          <w:rFonts w:hint="eastAsia" w:hAnsi="宋体" w:eastAsia="宋体"/>
          <w:color w:val="000000"/>
          <w:sz w:val="24"/>
          <w:szCs w:val="24"/>
          <w:u w:val="single"/>
        </w:rPr>
        <w:t xml:space="preserve">     </w:t>
      </w:r>
      <w:r>
        <w:rPr>
          <w:rFonts w:hAnsi="宋体" w:eastAsia="宋体"/>
          <w:color w:val="000000"/>
          <w:sz w:val="24"/>
          <w:szCs w:val="24"/>
          <w:u w:val="single"/>
        </w:rPr>
        <w:t></w:t>
      </w:r>
      <w:r>
        <w:rPr>
          <w:rFonts w:hAnsi="宋体" w:eastAsia="宋体"/>
          <w:color w:val="000000"/>
          <w:sz w:val="24"/>
          <w:szCs w:val="24"/>
        </w:rPr>
        <w:t>。</w:t>
      </w:r>
    </w:p>
    <w:p>
      <w:pPr>
        <w:spacing w:line="360" w:lineRule="auto"/>
        <w:rPr>
          <w:rFonts w:hAnsi="宋体" w:eastAsia="宋体"/>
          <w:b/>
          <w:color w:val="000000"/>
          <w:sz w:val="24"/>
          <w:szCs w:val="24"/>
        </w:rPr>
      </w:pPr>
      <w:bookmarkStart w:id="6" w:name="_Toc351203486"/>
      <w:r>
        <w:rPr>
          <w:rFonts w:hAnsi="宋体" w:eastAsia="宋体"/>
          <w:b/>
          <w:color w:val="000000"/>
          <w:sz w:val="24"/>
          <w:szCs w:val="24"/>
        </w:rPr>
        <w:t>六、合同文件构成</w:t>
      </w:r>
      <w:bookmarkEnd w:id="6"/>
    </w:p>
    <w:p>
      <w:pPr>
        <w:spacing w:line="360" w:lineRule="auto"/>
        <w:ind w:firstLine="480" w:firstLineChars="200"/>
        <w:rPr>
          <w:rFonts w:hAnsi="宋体" w:eastAsia="宋体"/>
          <w:bCs/>
          <w:color w:val="000000"/>
          <w:sz w:val="24"/>
          <w:szCs w:val="24"/>
        </w:rPr>
      </w:pPr>
      <w:r>
        <w:rPr>
          <w:rFonts w:hAnsi="宋体" w:eastAsia="宋体"/>
          <w:bCs/>
          <w:color w:val="000000"/>
          <w:sz w:val="24"/>
          <w:szCs w:val="24"/>
        </w:rPr>
        <w:t>本协议书与下列文件一起构成合同文件：</w:t>
      </w:r>
    </w:p>
    <w:p>
      <w:pPr>
        <w:autoSpaceDE w:val="0"/>
        <w:autoSpaceDN w:val="0"/>
        <w:adjustRightInd w:val="0"/>
        <w:spacing w:line="360" w:lineRule="auto"/>
        <w:ind w:firstLine="480" w:firstLineChars="200"/>
        <w:jc w:val="left"/>
        <w:rPr>
          <w:rFonts w:hAnsi="宋体" w:eastAsia="宋体"/>
          <w:color w:val="000000"/>
          <w:sz w:val="24"/>
          <w:szCs w:val="24"/>
        </w:rPr>
      </w:pPr>
      <w:r>
        <w:rPr>
          <w:rFonts w:hAnsi="宋体" w:eastAsia="宋体"/>
          <w:color w:val="000000"/>
          <w:sz w:val="24"/>
          <w:szCs w:val="24"/>
        </w:rPr>
        <w:t>（1）</w:t>
      </w:r>
      <w:r>
        <w:rPr>
          <w:rFonts w:hint="eastAsia" w:hAnsi="宋体" w:eastAsia="宋体"/>
          <w:color w:val="000000"/>
          <w:sz w:val="24"/>
          <w:szCs w:val="24"/>
        </w:rPr>
        <w:t>成交</w:t>
      </w:r>
      <w:r>
        <w:rPr>
          <w:rFonts w:hAnsi="宋体" w:eastAsia="宋体"/>
          <w:color w:val="000000"/>
          <w:sz w:val="24"/>
          <w:szCs w:val="24"/>
        </w:rPr>
        <w:t>通知书（如果有）；</w:t>
      </w:r>
    </w:p>
    <w:p>
      <w:pPr>
        <w:autoSpaceDE w:val="0"/>
        <w:autoSpaceDN w:val="0"/>
        <w:adjustRightInd w:val="0"/>
        <w:spacing w:line="360" w:lineRule="auto"/>
        <w:ind w:firstLine="480" w:firstLineChars="200"/>
        <w:jc w:val="left"/>
        <w:rPr>
          <w:rFonts w:hAnsi="宋体" w:eastAsia="宋体"/>
          <w:color w:val="000000"/>
          <w:sz w:val="24"/>
          <w:szCs w:val="24"/>
        </w:rPr>
      </w:pPr>
      <w:r>
        <w:rPr>
          <w:rFonts w:hAnsi="宋体" w:eastAsia="宋体"/>
          <w:color w:val="000000"/>
          <w:sz w:val="24"/>
          <w:szCs w:val="24"/>
        </w:rPr>
        <w:t>（2）</w:t>
      </w:r>
      <w:r>
        <w:rPr>
          <w:rFonts w:hint="eastAsia" w:hAnsi="宋体" w:eastAsia="宋体"/>
          <w:color w:val="000000"/>
          <w:sz w:val="24"/>
          <w:szCs w:val="24"/>
        </w:rPr>
        <w:t>报价</w:t>
      </w:r>
      <w:r>
        <w:rPr>
          <w:rFonts w:hAnsi="宋体" w:eastAsia="宋体"/>
          <w:color w:val="000000"/>
          <w:sz w:val="24"/>
          <w:szCs w:val="24"/>
        </w:rPr>
        <w:t>函及其附录（如果有）；</w:t>
      </w:r>
    </w:p>
    <w:p>
      <w:pPr>
        <w:autoSpaceDE w:val="0"/>
        <w:autoSpaceDN w:val="0"/>
        <w:adjustRightInd w:val="0"/>
        <w:spacing w:line="360" w:lineRule="auto"/>
        <w:ind w:firstLine="480" w:firstLineChars="200"/>
        <w:jc w:val="left"/>
        <w:rPr>
          <w:rFonts w:hAnsi="宋体" w:eastAsia="宋体"/>
          <w:color w:val="000000"/>
          <w:sz w:val="24"/>
          <w:szCs w:val="24"/>
        </w:rPr>
      </w:pPr>
      <w:r>
        <w:rPr>
          <w:rFonts w:hAnsi="宋体" w:eastAsia="宋体"/>
          <w:color w:val="000000"/>
          <w:sz w:val="24"/>
          <w:szCs w:val="24"/>
        </w:rPr>
        <w:t>（3）专用合同条款及其附件；</w:t>
      </w:r>
    </w:p>
    <w:p>
      <w:pPr>
        <w:autoSpaceDE w:val="0"/>
        <w:autoSpaceDN w:val="0"/>
        <w:adjustRightInd w:val="0"/>
        <w:spacing w:line="360" w:lineRule="auto"/>
        <w:ind w:firstLine="480" w:firstLineChars="200"/>
        <w:jc w:val="left"/>
        <w:rPr>
          <w:rFonts w:hAnsi="宋体" w:eastAsia="宋体"/>
          <w:color w:val="000000"/>
          <w:sz w:val="24"/>
          <w:szCs w:val="24"/>
        </w:rPr>
      </w:pPr>
      <w:r>
        <w:rPr>
          <w:rFonts w:hAnsi="宋体" w:eastAsia="宋体"/>
          <w:color w:val="000000"/>
          <w:sz w:val="24"/>
          <w:szCs w:val="24"/>
        </w:rPr>
        <w:t>（4）通用合同条款；</w:t>
      </w:r>
    </w:p>
    <w:p>
      <w:pPr>
        <w:autoSpaceDE w:val="0"/>
        <w:autoSpaceDN w:val="0"/>
        <w:adjustRightInd w:val="0"/>
        <w:spacing w:line="360" w:lineRule="auto"/>
        <w:ind w:firstLine="480" w:firstLineChars="200"/>
        <w:jc w:val="left"/>
        <w:rPr>
          <w:rFonts w:hAnsi="宋体" w:eastAsia="宋体"/>
          <w:color w:val="000000"/>
          <w:sz w:val="24"/>
          <w:szCs w:val="24"/>
        </w:rPr>
      </w:pPr>
      <w:r>
        <w:rPr>
          <w:rFonts w:hAnsi="宋体" w:eastAsia="宋体"/>
          <w:color w:val="000000"/>
          <w:sz w:val="24"/>
          <w:szCs w:val="24"/>
        </w:rPr>
        <w:t>（5）技术标准和要求；</w:t>
      </w:r>
    </w:p>
    <w:p>
      <w:pPr>
        <w:autoSpaceDE w:val="0"/>
        <w:autoSpaceDN w:val="0"/>
        <w:adjustRightInd w:val="0"/>
        <w:spacing w:line="360" w:lineRule="auto"/>
        <w:ind w:firstLine="480" w:firstLineChars="200"/>
        <w:jc w:val="left"/>
        <w:rPr>
          <w:rFonts w:hAnsi="宋体" w:eastAsia="宋体"/>
          <w:color w:val="000000"/>
          <w:sz w:val="24"/>
          <w:szCs w:val="24"/>
        </w:rPr>
      </w:pPr>
      <w:r>
        <w:rPr>
          <w:rFonts w:hAnsi="宋体" w:eastAsia="宋体"/>
          <w:color w:val="000000"/>
          <w:sz w:val="24"/>
          <w:szCs w:val="24"/>
        </w:rPr>
        <w:t>（6）图纸；</w:t>
      </w:r>
    </w:p>
    <w:p>
      <w:pPr>
        <w:autoSpaceDE w:val="0"/>
        <w:autoSpaceDN w:val="0"/>
        <w:adjustRightInd w:val="0"/>
        <w:spacing w:line="360" w:lineRule="auto"/>
        <w:ind w:firstLine="480" w:firstLineChars="200"/>
        <w:jc w:val="left"/>
        <w:rPr>
          <w:rFonts w:hAnsi="宋体" w:eastAsia="宋体"/>
          <w:color w:val="000000"/>
          <w:sz w:val="24"/>
          <w:szCs w:val="24"/>
        </w:rPr>
      </w:pPr>
      <w:r>
        <w:rPr>
          <w:rFonts w:hAnsi="宋体" w:eastAsia="宋体"/>
          <w:color w:val="000000"/>
          <w:sz w:val="24"/>
          <w:szCs w:val="24"/>
        </w:rPr>
        <w:t>（7）已标价工程量清单或预算书；</w:t>
      </w:r>
    </w:p>
    <w:p>
      <w:pPr>
        <w:autoSpaceDE w:val="0"/>
        <w:autoSpaceDN w:val="0"/>
        <w:adjustRightInd w:val="0"/>
        <w:spacing w:line="360" w:lineRule="auto"/>
        <w:ind w:firstLine="480" w:firstLineChars="200"/>
        <w:jc w:val="left"/>
        <w:rPr>
          <w:rFonts w:hAnsi="宋体" w:eastAsia="宋体"/>
          <w:color w:val="000000"/>
          <w:sz w:val="24"/>
          <w:szCs w:val="24"/>
        </w:rPr>
      </w:pPr>
      <w:r>
        <w:rPr>
          <w:rFonts w:hAnsi="宋体" w:eastAsia="宋体"/>
          <w:color w:val="000000"/>
          <w:sz w:val="24"/>
          <w:szCs w:val="24"/>
        </w:rPr>
        <w:t>（8）其他合同文件。</w:t>
      </w:r>
    </w:p>
    <w:p>
      <w:pPr>
        <w:autoSpaceDE w:val="0"/>
        <w:autoSpaceDN w:val="0"/>
        <w:adjustRightInd w:val="0"/>
        <w:spacing w:line="360" w:lineRule="auto"/>
        <w:ind w:firstLine="400" w:firstLineChars="200"/>
        <w:jc w:val="left"/>
        <w:rPr>
          <w:rFonts w:hAnsi="宋体" w:eastAsia="宋体"/>
          <w:color w:val="000000"/>
          <w:spacing w:val="-20"/>
          <w:sz w:val="24"/>
          <w:szCs w:val="24"/>
        </w:rPr>
      </w:pPr>
      <w:r>
        <w:rPr>
          <w:rFonts w:hAnsi="宋体" w:eastAsia="宋体"/>
          <w:color w:val="000000"/>
          <w:spacing w:val="-20"/>
          <w:sz w:val="24"/>
          <w:szCs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hAnsi="宋体" w:eastAsia="宋体"/>
          <w:color w:val="000000"/>
          <w:sz w:val="24"/>
          <w:szCs w:val="24"/>
        </w:rPr>
      </w:pPr>
      <w:r>
        <w:rPr>
          <w:rFonts w:hAnsi="宋体" w:eastAsia="宋体"/>
          <w:color w:val="000000"/>
          <w:sz w:val="24"/>
          <w:szCs w:val="24"/>
        </w:rPr>
        <w:t>上述各项合同文件包括合同当事人就该项合同文件所作出的补充和修改，属于同一类内容的文件，应以最新签署的为准。</w:t>
      </w:r>
      <w:r>
        <w:rPr>
          <w:rFonts w:hint="eastAsia" w:hAnsi="宋体" w:eastAsia="宋体"/>
          <w:color w:val="000000"/>
          <w:sz w:val="24"/>
          <w:szCs w:val="24"/>
        </w:rPr>
        <w:t>专用合同条款及其附件须经合同当事人签字或盖章。</w:t>
      </w:r>
    </w:p>
    <w:p>
      <w:pPr>
        <w:spacing w:line="360" w:lineRule="auto"/>
        <w:rPr>
          <w:rFonts w:hAnsi="宋体" w:eastAsia="宋体"/>
          <w:b/>
          <w:color w:val="000000"/>
          <w:sz w:val="24"/>
          <w:szCs w:val="24"/>
        </w:rPr>
      </w:pPr>
      <w:bookmarkStart w:id="7" w:name="_Toc351203487"/>
      <w:r>
        <w:rPr>
          <w:rFonts w:hAnsi="宋体" w:eastAsia="宋体"/>
          <w:b/>
          <w:color w:val="000000"/>
          <w:sz w:val="24"/>
          <w:szCs w:val="24"/>
        </w:rPr>
        <w:t>七、承诺</w:t>
      </w:r>
      <w:bookmarkEnd w:id="7"/>
    </w:p>
    <w:p>
      <w:pPr>
        <w:spacing w:line="360" w:lineRule="auto"/>
        <w:ind w:firstLine="480" w:firstLineChars="200"/>
        <w:rPr>
          <w:rFonts w:hAnsi="宋体" w:eastAsia="宋体"/>
          <w:bCs/>
          <w:color w:val="000000"/>
          <w:sz w:val="24"/>
          <w:szCs w:val="24"/>
        </w:rPr>
      </w:pPr>
      <w:r>
        <w:rPr>
          <w:rFonts w:hAnsi="宋体" w:eastAsia="宋体"/>
          <w:bCs/>
          <w:color w:val="000000"/>
          <w:sz w:val="24"/>
          <w:szCs w:val="24"/>
        </w:rPr>
        <w:t>1.发包人承诺按照法律规定履行项目审批手续、筹集工程建设资金并按照合同约定的期限和方式支付合同价款。</w:t>
      </w:r>
    </w:p>
    <w:p>
      <w:pPr>
        <w:spacing w:line="360" w:lineRule="auto"/>
        <w:ind w:firstLine="480" w:firstLineChars="200"/>
        <w:rPr>
          <w:rFonts w:hAnsi="宋体" w:eastAsia="宋体"/>
          <w:bCs/>
          <w:color w:val="000000"/>
          <w:sz w:val="24"/>
          <w:szCs w:val="24"/>
        </w:rPr>
      </w:pPr>
      <w:r>
        <w:rPr>
          <w:rFonts w:hAnsi="宋体" w:eastAsia="宋体"/>
          <w:bCs/>
          <w:color w:val="000000"/>
          <w:sz w:val="24"/>
          <w:szCs w:val="24"/>
        </w:rPr>
        <w:t>2.承包人承诺按照法律规定及合同约定组织完成工程施工，确保工程质量和安全，不进行转包及违法分包，并在缺陷责任期及保修期内承担相应的工程维修责任。</w:t>
      </w:r>
      <w:r>
        <w:rPr>
          <w:rFonts w:hint="eastAsia" w:hAnsi="宋体" w:eastAsia="宋体"/>
          <w:bCs/>
          <w:color w:val="000000"/>
          <w:sz w:val="24"/>
          <w:szCs w:val="24"/>
        </w:rPr>
        <w:t>承包人承诺在施工时对其他设备设施、场地进行保护，如有损坏或污染，承包人须恢复原样或照价赔偿。</w:t>
      </w:r>
    </w:p>
    <w:p>
      <w:pPr>
        <w:spacing w:line="360" w:lineRule="auto"/>
        <w:ind w:firstLine="480" w:firstLineChars="200"/>
        <w:rPr>
          <w:rFonts w:hAnsi="宋体" w:eastAsia="宋体"/>
          <w:bCs/>
          <w:color w:val="000000"/>
          <w:sz w:val="24"/>
          <w:szCs w:val="24"/>
        </w:rPr>
      </w:pPr>
      <w:r>
        <w:rPr>
          <w:rFonts w:hAnsi="宋体" w:eastAsia="宋体"/>
          <w:bCs/>
          <w:color w:val="000000"/>
          <w:sz w:val="24"/>
          <w:szCs w:val="24"/>
        </w:rPr>
        <w:t>3.发包人和承包人通过招投标形式签订合同的，双方理解并</w:t>
      </w:r>
      <w:r>
        <w:rPr>
          <w:rFonts w:hint="eastAsia" w:hAnsi="宋体" w:eastAsia="宋体"/>
          <w:bCs/>
          <w:color w:val="000000"/>
          <w:sz w:val="24"/>
          <w:szCs w:val="24"/>
        </w:rPr>
        <w:t>承诺</w:t>
      </w:r>
      <w:r>
        <w:rPr>
          <w:rFonts w:hAnsi="宋体" w:eastAsia="宋体"/>
          <w:bCs/>
          <w:color w:val="000000"/>
          <w:sz w:val="24"/>
          <w:szCs w:val="24"/>
        </w:rPr>
        <w:t>不再就同一工程另行签订与合同实质性内容相背离的协议。</w:t>
      </w:r>
    </w:p>
    <w:p>
      <w:pPr>
        <w:spacing w:line="360" w:lineRule="auto"/>
        <w:ind w:firstLine="480" w:firstLineChars="200"/>
        <w:rPr>
          <w:rFonts w:hAnsi="宋体" w:eastAsia="宋体"/>
          <w:bCs/>
          <w:color w:val="000000"/>
          <w:sz w:val="24"/>
          <w:szCs w:val="24"/>
        </w:rPr>
      </w:pPr>
    </w:p>
    <w:p>
      <w:pPr>
        <w:spacing w:line="360" w:lineRule="auto"/>
        <w:rPr>
          <w:rFonts w:hAnsi="宋体" w:eastAsia="宋体"/>
          <w:bCs/>
          <w:color w:val="000000"/>
          <w:sz w:val="24"/>
          <w:szCs w:val="24"/>
        </w:rPr>
      </w:pPr>
      <w:bookmarkStart w:id="8" w:name="_Toc351203488"/>
      <w:r>
        <w:rPr>
          <w:rFonts w:hAnsi="宋体" w:eastAsia="宋体"/>
          <w:b/>
          <w:color w:val="000000"/>
          <w:sz w:val="24"/>
          <w:szCs w:val="24"/>
        </w:rPr>
        <w:t>八、词语含义</w:t>
      </w:r>
      <w:bookmarkEnd w:id="8"/>
    </w:p>
    <w:p>
      <w:pPr>
        <w:spacing w:line="360" w:lineRule="auto"/>
        <w:ind w:firstLine="480" w:firstLineChars="200"/>
        <w:rPr>
          <w:rFonts w:hAnsi="宋体" w:eastAsia="宋体"/>
          <w:bCs/>
          <w:color w:val="000000"/>
          <w:sz w:val="24"/>
          <w:szCs w:val="24"/>
        </w:rPr>
      </w:pPr>
      <w:r>
        <w:rPr>
          <w:rFonts w:hAnsi="宋体" w:eastAsia="宋体"/>
          <w:bCs/>
          <w:color w:val="000000"/>
          <w:sz w:val="24"/>
          <w:szCs w:val="24"/>
        </w:rPr>
        <w:t>本协议书中词语含义与第二部分通用合同条款中赋予的含义相同。</w:t>
      </w:r>
    </w:p>
    <w:p>
      <w:pPr>
        <w:spacing w:line="360" w:lineRule="auto"/>
        <w:rPr>
          <w:rFonts w:hAnsi="宋体" w:eastAsia="宋体"/>
          <w:bCs/>
          <w:color w:val="000000"/>
          <w:sz w:val="24"/>
          <w:szCs w:val="24"/>
        </w:rPr>
      </w:pPr>
      <w:bookmarkStart w:id="9" w:name="_Toc351203489"/>
      <w:r>
        <w:rPr>
          <w:rFonts w:hAnsi="宋体" w:eastAsia="宋体"/>
          <w:b/>
          <w:color w:val="000000"/>
          <w:sz w:val="24"/>
          <w:szCs w:val="24"/>
        </w:rPr>
        <w:t>九、签订时间</w:t>
      </w:r>
      <w:bookmarkEnd w:id="9"/>
    </w:p>
    <w:p>
      <w:pPr>
        <w:spacing w:line="360" w:lineRule="auto"/>
        <w:ind w:firstLine="480" w:firstLineChars="200"/>
        <w:rPr>
          <w:rFonts w:hAnsi="宋体" w:eastAsia="宋体"/>
          <w:bCs/>
          <w:color w:val="000000"/>
          <w:sz w:val="24"/>
          <w:szCs w:val="24"/>
        </w:rPr>
      </w:pPr>
      <w:r>
        <w:rPr>
          <w:rFonts w:hAnsi="宋体" w:eastAsia="宋体"/>
          <w:bCs/>
          <w:color w:val="000000"/>
          <w:sz w:val="24"/>
          <w:szCs w:val="24"/>
        </w:rPr>
        <w:t>本合同于</w:t>
      </w:r>
      <w:r>
        <w:rPr>
          <w:rFonts w:hint="eastAsia" w:hAnsi="宋体" w:eastAsia="宋体"/>
          <w:bCs/>
          <w:color w:val="000000"/>
          <w:sz w:val="24"/>
          <w:szCs w:val="24"/>
          <w:u w:val="single"/>
        </w:rPr>
        <w:t xml:space="preserve">      </w:t>
      </w:r>
      <w:r>
        <w:rPr>
          <w:rFonts w:hAnsi="宋体" w:eastAsia="宋体"/>
          <w:bCs/>
          <w:color w:val="000000"/>
          <w:sz w:val="24"/>
          <w:szCs w:val="24"/>
        </w:rPr>
        <w:t>年</w:t>
      </w:r>
      <w:r>
        <w:rPr>
          <w:rFonts w:hint="eastAsia" w:hAnsi="宋体" w:eastAsia="宋体"/>
          <w:bCs/>
          <w:color w:val="000000"/>
          <w:sz w:val="24"/>
          <w:szCs w:val="24"/>
          <w:u w:val="single"/>
        </w:rPr>
        <w:t xml:space="preserve">      </w:t>
      </w:r>
      <w:r>
        <w:rPr>
          <w:rFonts w:hAnsi="宋体" w:eastAsia="宋体"/>
          <w:bCs/>
          <w:color w:val="000000"/>
          <w:sz w:val="24"/>
          <w:szCs w:val="24"/>
        </w:rPr>
        <w:t>月</w:t>
      </w:r>
      <w:r>
        <w:rPr>
          <w:rFonts w:hint="eastAsia" w:hAnsi="宋体" w:eastAsia="宋体"/>
          <w:bCs/>
          <w:color w:val="000000"/>
          <w:sz w:val="24"/>
          <w:szCs w:val="24"/>
          <w:u w:val="single"/>
        </w:rPr>
        <w:t xml:space="preserve">     </w:t>
      </w:r>
      <w:r>
        <w:rPr>
          <w:rFonts w:hAnsi="宋体" w:eastAsia="宋体"/>
          <w:bCs/>
          <w:color w:val="000000"/>
          <w:sz w:val="24"/>
          <w:szCs w:val="24"/>
        </w:rPr>
        <w:t>日签订。</w:t>
      </w:r>
    </w:p>
    <w:p>
      <w:pPr>
        <w:spacing w:line="360" w:lineRule="auto"/>
        <w:rPr>
          <w:rFonts w:hAnsi="宋体" w:eastAsia="宋体"/>
          <w:bCs/>
          <w:color w:val="000000"/>
          <w:sz w:val="24"/>
          <w:szCs w:val="24"/>
        </w:rPr>
      </w:pPr>
      <w:bookmarkStart w:id="10" w:name="_Toc351203490"/>
      <w:r>
        <w:rPr>
          <w:rFonts w:hAnsi="宋体" w:eastAsia="宋体"/>
          <w:b/>
          <w:color w:val="000000"/>
          <w:sz w:val="24"/>
          <w:szCs w:val="24"/>
        </w:rPr>
        <w:t>十、签订地点</w:t>
      </w:r>
      <w:bookmarkEnd w:id="10"/>
    </w:p>
    <w:p>
      <w:pPr>
        <w:spacing w:line="360" w:lineRule="auto"/>
        <w:ind w:firstLine="480" w:firstLineChars="200"/>
        <w:rPr>
          <w:rFonts w:hAnsi="宋体" w:eastAsia="宋体"/>
          <w:bCs/>
          <w:color w:val="000000"/>
          <w:sz w:val="24"/>
          <w:szCs w:val="24"/>
        </w:rPr>
      </w:pPr>
      <w:r>
        <w:rPr>
          <w:rFonts w:hAnsi="宋体" w:eastAsia="宋体"/>
          <w:bCs/>
          <w:color w:val="000000"/>
          <w:sz w:val="24"/>
          <w:szCs w:val="24"/>
        </w:rPr>
        <w:t>本合同在</w:t>
      </w:r>
      <w:r>
        <w:rPr>
          <w:rFonts w:hint="eastAsia" w:hAnsi="宋体" w:eastAsia="宋体"/>
          <w:bCs/>
          <w:color w:val="000000"/>
          <w:sz w:val="24"/>
          <w:szCs w:val="24"/>
          <w:u w:val="single"/>
        </w:rPr>
        <w:t>合肥市望江西路520号皖通高速高科技产业园9号楼</w:t>
      </w:r>
      <w:r>
        <w:rPr>
          <w:rFonts w:hAnsi="宋体" w:eastAsia="宋体"/>
          <w:bCs/>
          <w:color w:val="000000"/>
          <w:sz w:val="24"/>
          <w:szCs w:val="24"/>
        </w:rPr>
        <w:t>签订。</w:t>
      </w:r>
    </w:p>
    <w:p>
      <w:pPr>
        <w:spacing w:line="360" w:lineRule="auto"/>
        <w:rPr>
          <w:rFonts w:hAnsi="宋体" w:eastAsia="宋体"/>
          <w:bCs/>
          <w:color w:val="000000"/>
          <w:sz w:val="24"/>
          <w:szCs w:val="24"/>
        </w:rPr>
      </w:pPr>
      <w:bookmarkStart w:id="11" w:name="_Toc351203491"/>
      <w:r>
        <w:rPr>
          <w:rFonts w:hAnsi="宋体" w:eastAsia="宋体"/>
          <w:b/>
          <w:color w:val="000000"/>
          <w:sz w:val="24"/>
          <w:szCs w:val="24"/>
        </w:rPr>
        <w:t>十一、补充协议</w:t>
      </w:r>
      <w:bookmarkEnd w:id="11"/>
    </w:p>
    <w:p>
      <w:pPr>
        <w:spacing w:line="360" w:lineRule="auto"/>
        <w:ind w:firstLine="480" w:firstLineChars="200"/>
        <w:rPr>
          <w:rFonts w:hAnsi="宋体" w:eastAsia="宋体"/>
          <w:b/>
          <w:bCs/>
          <w:color w:val="000000"/>
          <w:sz w:val="24"/>
          <w:szCs w:val="24"/>
        </w:rPr>
      </w:pPr>
      <w:r>
        <w:rPr>
          <w:rFonts w:hAnsi="宋体" w:eastAsia="宋体"/>
          <w:bCs/>
          <w:color w:val="000000"/>
          <w:sz w:val="24"/>
          <w:szCs w:val="24"/>
        </w:rPr>
        <w:t>合同未尽事宜，合同当事人另行签订补充协议</w:t>
      </w:r>
      <w:r>
        <w:rPr>
          <w:rFonts w:hint="eastAsia" w:hAnsi="宋体" w:eastAsia="宋体"/>
          <w:bCs/>
          <w:color w:val="000000"/>
          <w:sz w:val="24"/>
          <w:szCs w:val="24"/>
        </w:rPr>
        <w:t>，</w:t>
      </w:r>
      <w:r>
        <w:rPr>
          <w:rFonts w:hAnsi="宋体" w:eastAsia="宋体"/>
          <w:bCs/>
          <w:color w:val="000000"/>
          <w:sz w:val="24"/>
          <w:szCs w:val="24"/>
        </w:rPr>
        <w:t>补充协议是合同的组成部分。</w:t>
      </w:r>
    </w:p>
    <w:p>
      <w:pPr>
        <w:spacing w:line="360" w:lineRule="auto"/>
        <w:rPr>
          <w:rFonts w:hAnsi="宋体" w:eastAsia="宋体"/>
          <w:b/>
          <w:color w:val="000000"/>
          <w:sz w:val="24"/>
          <w:szCs w:val="24"/>
        </w:rPr>
      </w:pPr>
      <w:bookmarkStart w:id="12" w:name="_Toc351203492"/>
      <w:r>
        <w:rPr>
          <w:rFonts w:hAnsi="宋体" w:eastAsia="宋体"/>
          <w:b/>
          <w:color w:val="000000"/>
          <w:sz w:val="24"/>
          <w:szCs w:val="24"/>
        </w:rPr>
        <w:t>十二、合同生效</w:t>
      </w:r>
      <w:bookmarkEnd w:id="12"/>
    </w:p>
    <w:p>
      <w:pPr>
        <w:spacing w:line="360" w:lineRule="auto"/>
        <w:ind w:firstLine="480" w:firstLineChars="200"/>
        <w:rPr>
          <w:rFonts w:hAnsi="宋体" w:eastAsia="宋体"/>
          <w:bCs/>
          <w:color w:val="000000"/>
          <w:sz w:val="24"/>
          <w:szCs w:val="24"/>
        </w:rPr>
      </w:pPr>
      <w:r>
        <w:rPr>
          <w:rFonts w:hAnsi="宋体" w:eastAsia="宋体"/>
          <w:bCs/>
          <w:color w:val="000000"/>
          <w:sz w:val="24"/>
          <w:szCs w:val="24"/>
        </w:rPr>
        <w:t>本合同自</w:t>
      </w:r>
      <w:r>
        <w:rPr>
          <w:rFonts w:hint="eastAsia" w:hAnsi="宋体" w:eastAsia="宋体"/>
          <w:bCs/>
          <w:color w:val="000000"/>
          <w:sz w:val="24"/>
          <w:szCs w:val="24"/>
          <w:u w:val="single"/>
        </w:rPr>
        <w:t>双方签字盖章后</w:t>
      </w:r>
      <w:r>
        <w:rPr>
          <w:rFonts w:hAnsi="宋体" w:eastAsia="宋体"/>
          <w:bCs/>
          <w:color w:val="000000"/>
          <w:sz w:val="24"/>
          <w:szCs w:val="24"/>
        </w:rPr>
        <w:t>生效。</w:t>
      </w:r>
    </w:p>
    <w:p>
      <w:pPr>
        <w:spacing w:line="360" w:lineRule="auto"/>
        <w:rPr>
          <w:rFonts w:hAnsi="宋体" w:eastAsia="宋体"/>
          <w:bCs/>
          <w:color w:val="000000"/>
          <w:sz w:val="24"/>
          <w:szCs w:val="24"/>
        </w:rPr>
      </w:pPr>
      <w:bookmarkStart w:id="13" w:name="_Toc351203493"/>
      <w:r>
        <w:rPr>
          <w:rFonts w:hAnsi="宋体" w:eastAsia="宋体"/>
          <w:b/>
          <w:color w:val="000000"/>
          <w:sz w:val="24"/>
          <w:szCs w:val="24"/>
        </w:rPr>
        <w:t>十三、合同份数</w:t>
      </w:r>
      <w:bookmarkEnd w:id="13"/>
    </w:p>
    <w:p>
      <w:pPr>
        <w:spacing w:line="360" w:lineRule="auto"/>
        <w:ind w:firstLine="480" w:firstLineChars="200"/>
        <w:rPr>
          <w:rFonts w:hAnsi="宋体" w:eastAsia="宋体"/>
          <w:bCs/>
          <w:color w:val="000000"/>
          <w:sz w:val="24"/>
          <w:szCs w:val="24"/>
        </w:rPr>
      </w:pPr>
      <w:r>
        <w:rPr>
          <w:rFonts w:hint="eastAsia" w:hAnsi="宋体" w:eastAsia="宋体"/>
          <w:bCs/>
          <w:color w:val="000000"/>
          <w:sz w:val="24"/>
          <w:szCs w:val="24"/>
        </w:rPr>
        <w:t>本合同正本—式两份，副本两份，合同双方各执正本—份，副本一份，当正本与副本的内容不一致时，以正本为准。</w:t>
      </w:r>
    </w:p>
    <w:p>
      <w:pPr>
        <w:numPr>
          <w:ilvl w:val="0"/>
          <w:numId w:val="3"/>
        </w:numPr>
        <w:spacing w:line="360" w:lineRule="auto"/>
        <w:rPr>
          <w:rFonts w:hAnsi="宋体" w:eastAsia="宋体"/>
          <w:b/>
          <w:color w:val="000000"/>
          <w:sz w:val="24"/>
          <w:szCs w:val="24"/>
        </w:rPr>
      </w:pPr>
      <w:r>
        <w:rPr>
          <w:rFonts w:hint="eastAsia" w:hAnsi="宋体" w:eastAsia="宋体"/>
          <w:b/>
          <w:color w:val="000000"/>
          <w:sz w:val="24"/>
          <w:szCs w:val="24"/>
        </w:rPr>
        <w:t>附则</w:t>
      </w:r>
    </w:p>
    <w:p>
      <w:pPr>
        <w:spacing w:line="360" w:lineRule="auto"/>
        <w:ind w:firstLine="480"/>
        <w:rPr>
          <w:rFonts w:asciiTheme="minorEastAsia" w:hAnsiTheme="minorEastAsia" w:eastAsiaTheme="minorEastAsia" w:cstheme="minorEastAsia"/>
          <w:bCs/>
          <w:color w:val="000000"/>
          <w:sz w:val="24"/>
          <w:szCs w:val="24"/>
        </w:rPr>
      </w:pPr>
      <w:r>
        <w:rPr>
          <w:rFonts w:hint="eastAsia" w:hAnsi="宋体" w:eastAsia="宋体"/>
          <w:b/>
          <w:color w:val="000000"/>
          <w:sz w:val="24"/>
          <w:szCs w:val="24"/>
        </w:rPr>
        <w:t>本合同签订前，承包人应将履约保证金转账至发包人指定账户，履约保证金金额为合同价格（不含暂列金额）的10%，待本项目全部完工并验收合格后退付履约保证金。</w:t>
      </w:r>
    </w:p>
    <w:p>
      <w:pPr>
        <w:spacing w:line="360" w:lineRule="auto"/>
        <w:ind w:firstLine="480"/>
        <w:rPr>
          <w:rFonts w:asciiTheme="minorEastAsia" w:hAnsiTheme="minorEastAsia" w:eastAsiaTheme="minorEastAsia" w:cstheme="minorEastAsia"/>
          <w:bCs/>
          <w:color w:val="000000"/>
          <w:sz w:val="24"/>
          <w:szCs w:val="24"/>
        </w:rPr>
      </w:pPr>
    </w:p>
    <w:p>
      <w:pPr>
        <w:spacing w:line="360" w:lineRule="auto"/>
        <w:rPr>
          <w:rFonts w:hAnsi="宋体" w:eastAsia="宋体"/>
          <w:color w:val="000000"/>
          <w:sz w:val="24"/>
          <w:szCs w:val="24"/>
        </w:rPr>
      </w:pPr>
      <w:r>
        <w:rPr>
          <w:rFonts w:hAnsi="宋体" w:eastAsia="宋体"/>
          <w:color w:val="000000"/>
          <w:sz w:val="24"/>
          <w:szCs w:val="24"/>
        </w:rPr>
        <w:t>发包人</w:t>
      </w:r>
      <w:r>
        <w:rPr>
          <w:rFonts w:hint="eastAsia" w:hAnsi="宋体" w:eastAsia="宋体"/>
          <w:color w:val="000000"/>
          <w:sz w:val="24"/>
          <w:szCs w:val="24"/>
        </w:rPr>
        <w:t>：</w:t>
      </w:r>
      <w:r>
        <w:rPr>
          <w:rFonts w:hAnsi="宋体" w:eastAsia="宋体"/>
          <w:color w:val="000000"/>
          <w:sz w:val="24"/>
          <w:szCs w:val="24"/>
        </w:rPr>
        <w:t>(公章)</w:t>
      </w:r>
      <w:r>
        <w:rPr>
          <w:rFonts w:hint="eastAsia" w:hAnsi="宋体" w:eastAsia="宋体"/>
          <w:color w:val="000000"/>
          <w:sz w:val="24"/>
          <w:szCs w:val="24"/>
        </w:rPr>
        <w:t xml:space="preserve">                         </w:t>
      </w:r>
      <w:r>
        <w:rPr>
          <w:rFonts w:hAnsi="宋体" w:eastAsia="宋体"/>
          <w:color w:val="000000"/>
          <w:sz w:val="24"/>
          <w:szCs w:val="24"/>
        </w:rPr>
        <w:t>承包人</w:t>
      </w:r>
      <w:r>
        <w:rPr>
          <w:rFonts w:hint="eastAsia" w:hAnsi="宋体" w:eastAsia="宋体"/>
          <w:color w:val="000000"/>
          <w:sz w:val="24"/>
          <w:szCs w:val="24"/>
        </w:rPr>
        <w:t>：</w:t>
      </w:r>
      <w:r>
        <w:rPr>
          <w:rFonts w:hAnsi="宋体" w:eastAsia="宋体"/>
          <w:color w:val="000000"/>
          <w:sz w:val="24"/>
          <w:szCs w:val="24"/>
        </w:rPr>
        <w:t>(公章)</w:t>
      </w:r>
    </w:p>
    <w:p>
      <w:pPr>
        <w:spacing w:line="360" w:lineRule="auto"/>
        <w:rPr>
          <w:rFonts w:hAnsi="宋体" w:eastAsia="宋体"/>
          <w:color w:val="000000"/>
          <w:sz w:val="24"/>
          <w:szCs w:val="24"/>
        </w:rPr>
      </w:pPr>
    </w:p>
    <w:p>
      <w:pPr>
        <w:spacing w:line="360" w:lineRule="auto"/>
        <w:rPr>
          <w:rFonts w:hAnsi="宋体" w:eastAsia="宋体"/>
          <w:color w:val="000000"/>
          <w:sz w:val="24"/>
          <w:szCs w:val="24"/>
        </w:rPr>
      </w:pPr>
      <w:r>
        <w:rPr>
          <w:rFonts w:hint="eastAsia" w:hAnsi="宋体" w:eastAsia="宋体"/>
          <w:color w:val="000000"/>
          <w:sz w:val="24"/>
          <w:szCs w:val="24"/>
        </w:rPr>
        <w:t>法定代表人或其委托代理人：             法定代表人或其委托代理人：</w:t>
      </w:r>
    </w:p>
    <w:p>
      <w:pPr>
        <w:spacing w:line="360" w:lineRule="auto"/>
        <w:rPr>
          <w:rFonts w:hAnsi="宋体" w:eastAsia="宋体"/>
          <w:color w:val="000000"/>
          <w:sz w:val="24"/>
          <w:szCs w:val="24"/>
        </w:rPr>
      </w:pPr>
      <w:r>
        <w:rPr>
          <w:rFonts w:hint="eastAsia" w:hAnsi="宋体" w:eastAsia="宋体"/>
          <w:color w:val="000000"/>
          <w:sz w:val="24"/>
          <w:szCs w:val="24"/>
        </w:rPr>
        <w:t>（签字）                               （签字）</w:t>
      </w:r>
    </w:p>
    <w:p>
      <w:pPr>
        <w:tabs>
          <w:tab w:val="left" w:pos="4410"/>
        </w:tabs>
        <w:spacing w:line="360" w:lineRule="auto"/>
        <w:rPr>
          <w:rFonts w:hAnsi="宋体" w:eastAsia="宋体"/>
          <w:color w:val="000000"/>
          <w:sz w:val="24"/>
          <w:szCs w:val="24"/>
        </w:rPr>
      </w:pPr>
    </w:p>
    <w:p>
      <w:pPr>
        <w:tabs>
          <w:tab w:val="left" w:pos="4410"/>
        </w:tabs>
        <w:spacing w:line="360" w:lineRule="auto"/>
        <w:rPr>
          <w:rFonts w:hAnsi="宋体" w:eastAsia="宋体"/>
          <w:sz w:val="24"/>
          <w:szCs w:val="24"/>
        </w:rPr>
      </w:pPr>
      <w:r>
        <w:rPr>
          <w:rFonts w:hint="eastAsia" w:hAnsi="宋体" w:eastAsia="宋体"/>
          <w:color w:val="000000"/>
          <w:sz w:val="24"/>
          <w:szCs w:val="24"/>
        </w:rPr>
        <w:t>组织机构代码：</w:t>
      </w:r>
      <w:r>
        <w:rPr>
          <w:rFonts w:hint="eastAsia" w:hAnsi="宋体" w:eastAsia="宋体"/>
          <w:color w:val="000000"/>
          <w:sz w:val="24"/>
          <w:szCs w:val="24"/>
          <w:u w:val="single"/>
        </w:rPr>
        <w:t xml:space="preserve"> 913400005770531313 </w:t>
      </w:r>
      <w:r>
        <w:rPr>
          <w:rFonts w:hint="eastAsia" w:hAnsi="宋体" w:eastAsia="宋体"/>
          <w:sz w:val="24"/>
          <w:szCs w:val="24"/>
        </w:rPr>
        <w:t>组织机构代码：</w:t>
      </w:r>
      <w:r>
        <w:rPr>
          <w:rFonts w:hAnsi="宋体" w:eastAsia="宋体"/>
          <w:sz w:val="24"/>
          <w:szCs w:val="24"/>
          <w:u w:val="single"/>
        </w:rPr>
        <w:t xml:space="preserve">  </w:t>
      </w:r>
      <w:r>
        <w:rPr>
          <w:rFonts w:hint="eastAsia" w:hAnsi="宋体" w:eastAsia="宋体"/>
          <w:sz w:val="24"/>
          <w:szCs w:val="24"/>
          <w:u w:val="single"/>
        </w:rPr>
        <w:t xml:space="preserve">                     </w:t>
      </w:r>
    </w:p>
    <w:p>
      <w:pPr>
        <w:spacing w:line="360" w:lineRule="auto"/>
        <w:rPr>
          <w:rFonts w:hAnsi="宋体" w:eastAsia="宋体"/>
          <w:sz w:val="21"/>
          <w:szCs w:val="21"/>
          <w:u w:val="single"/>
        </w:rPr>
      </w:pPr>
      <w:r>
        <w:rPr>
          <w:rFonts w:hAnsi="宋体" w:eastAsia="宋体"/>
          <w:sz w:val="24"/>
          <w:szCs w:val="24"/>
        </w:rPr>
        <w:t>地址：</w:t>
      </w:r>
      <w:r>
        <w:rPr>
          <w:rFonts w:hint="eastAsia" w:hAnsi="宋体" w:eastAsia="宋体"/>
          <w:sz w:val="24"/>
          <w:szCs w:val="24"/>
          <w:u w:val="single"/>
        </w:rPr>
        <w:t>合肥市蜀山区望江西路520号</w:t>
      </w:r>
      <w:r>
        <w:rPr>
          <w:rFonts w:hAnsi="宋体" w:eastAsia="宋体"/>
          <w:sz w:val="24"/>
          <w:szCs w:val="24"/>
          <w:u w:val="single"/>
        </w:rPr>
        <w:t></w:t>
      </w:r>
      <w:r>
        <w:rPr>
          <w:rFonts w:hAnsi="宋体" w:eastAsia="宋体"/>
          <w:sz w:val="24"/>
          <w:szCs w:val="24"/>
        </w:rPr>
        <w:t>地址：</w:t>
      </w:r>
      <w:r>
        <w:rPr>
          <w:rFonts w:hint="eastAsia" w:hAnsi="宋体" w:eastAsia="宋体"/>
          <w:sz w:val="21"/>
          <w:szCs w:val="21"/>
          <w:u w:val="single"/>
        </w:rPr>
        <w:t xml:space="preserve"> </w:t>
      </w:r>
      <w:r>
        <w:rPr>
          <w:rFonts w:hAnsi="宋体" w:eastAsia="宋体"/>
          <w:sz w:val="21"/>
          <w:szCs w:val="21"/>
          <w:u w:val="single"/>
        </w:rPr>
        <w:t xml:space="preserve">                                 </w:t>
      </w:r>
    </w:p>
    <w:p>
      <w:pPr>
        <w:spacing w:line="360" w:lineRule="auto"/>
        <w:rPr>
          <w:rFonts w:hAnsi="宋体" w:eastAsia="宋体"/>
          <w:sz w:val="24"/>
          <w:szCs w:val="24"/>
        </w:rPr>
      </w:pPr>
      <w:r>
        <w:rPr>
          <w:rFonts w:hAnsi="宋体" w:eastAsia="宋体"/>
          <w:sz w:val="24"/>
          <w:szCs w:val="24"/>
        </w:rPr>
        <w:t>邮政编码：</w:t>
      </w:r>
      <w:r>
        <w:rPr>
          <w:rFonts w:hAnsi="宋体" w:eastAsia="宋体"/>
          <w:sz w:val="24"/>
          <w:szCs w:val="24"/>
          <w:u w:val="single"/>
        </w:rPr>
        <w:t></w:t>
      </w:r>
      <w:r>
        <w:rPr>
          <w:rFonts w:hint="eastAsia" w:hAnsi="宋体" w:eastAsia="宋体"/>
          <w:sz w:val="24"/>
          <w:szCs w:val="24"/>
          <w:u w:val="single"/>
        </w:rPr>
        <w:t xml:space="preserve">    /     </w:t>
      </w:r>
      <w:r>
        <w:rPr>
          <w:rFonts w:hAnsi="宋体" w:eastAsia="宋体"/>
          <w:sz w:val="24"/>
          <w:szCs w:val="24"/>
          <w:u w:val="single"/>
        </w:rPr>
        <w:t></w:t>
      </w:r>
      <w:r>
        <w:rPr>
          <w:rFonts w:hint="eastAsia" w:hAnsi="宋体" w:eastAsia="宋体"/>
          <w:sz w:val="24"/>
          <w:szCs w:val="24"/>
        </w:rPr>
        <w:t xml:space="preserve">    </w:t>
      </w:r>
      <w:r>
        <w:rPr>
          <w:rFonts w:hAnsi="宋体" w:eastAsia="宋体"/>
          <w:sz w:val="24"/>
          <w:szCs w:val="24"/>
        </w:rPr>
        <w:t>邮政编码：</w:t>
      </w:r>
      <w:r>
        <w:rPr>
          <w:rFonts w:hAnsi="宋体" w:eastAsia="宋体"/>
          <w:sz w:val="24"/>
          <w:szCs w:val="24"/>
          <w:u w:val="single"/>
        </w:rPr>
        <w:t></w:t>
      </w:r>
      <w:r>
        <w:rPr>
          <w:rFonts w:hint="eastAsia" w:hAnsi="宋体" w:eastAsia="宋体"/>
          <w:sz w:val="24"/>
          <w:szCs w:val="24"/>
          <w:u w:val="single"/>
        </w:rPr>
        <w:t xml:space="preserve">/            </w:t>
      </w:r>
    </w:p>
    <w:p>
      <w:pPr>
        <w:spacing w:line="360" w:lineRule="auto"/>
        <w:rPr>
          <w:rFonts w:hAnsi="宋体" w:eastAsia="宋体"/>
          <w:sz w:val="24"/>
          <w:szCs w:val="24"/>
        </w:rPr>
      </w:pPr>
      <w:r>
        <w:rPr>
          <w:rFonts w:hAnsi="宋体" w:eastAsia="宋体"/>
          <w:sz w:val="24"/>
          <w:szCs w:val="24"/>
        </w:rPr>
        <w:t>法定代表人：</w:t>
      </w:r>
      <w:r>
        <w:rPr>
          <w:rFonts w:hAnsi="宋体" w:eastAsia="宋体"/>
          <w:sz w:val="24"/>
          <w:szCs w:val="24"/>
          <w:u w:val="single"/>
        </w:rPr>
        <w:t></w:t>
      </w:r>
      <w:r>
        <w:rPr>
          <w:rFonts w:hint="eastAsia" w:hAnsi="宋体" w:eastAsia="宋体"/>
          <w:sz w:val="24"/>
          <w:szCs w:val="24"/>
          <w:u w:val="single"/>
        </w:rPr>
        <w:t xml:space="preserve">    </w:t>
      </w:r>
      <w:r>
        <w:rPr>
          <w:rFonts w:hint="eastAsia" w:hAnsi="宋体" w:eastAsia="宋体"/>
          <w:sz w:val="24"/>
          <w:szCs w:val="24"/>
          <w:u w:val="single"/>
          <w:lang w:val="en-US" w:eastAsia="zh-CN"/>
        </w:rPr>
        <w:t xml:space="preserve">    </w:t>
      </w:r>
      <w:r>
        <w:rPr>
          <w:rFonts w:hint="eastAsia" w:hAnsi="宋体" w:eastAsia="宋体"/>
          <w:sz w:val="24"/>
          <w:szCs w:val="24"/>
          <w:u w:val="single"/>
        </w:rPr>
        <w:t xml:space="preserve">      </w:t>
      </w:r>
      <w:r>
        <w:rPr>
          <w:rFonts w:hAnsi="宋体" w:eastAsia="宋体"/>
          <w:sz w:val="24"/>
          <w:szCs w:val="24"/>
          <w:u w:val="single"/>
        </w:rPr>
        <w:t></w:t>
      </w:r>
      <w:r>
        <w:rPr>
          <w:rFonts w:hint="eastAsia" w:hAnsi="宋体" w:eastAsia="宋体"/>
          <w:sz w:val="24"/>
          <w:szCs w:val="24"/>
        </w:rPr>
        <w:t xml:space="preserve">    </w:t>
      </w:r>
      <w:r>
        <w:rPr>
          <w:rFonts w:hAnsi="宋体" w:eastAsia="宋体"/>
          <w:sz w:val="24"/>
          <w:szCs w:val="24"/>
        </w:rPr>
        <w:t>法定代表人：</w:t>
      </w:r>
      <w:r>
        <w:rPr>
          <w:rFonts w:hAnsi="宋体" w:eastAsia="宋体"/>
          <w:sz w:val="24"/>
          <w:szCs w:val="24"/>
          <w:u w:val="single"/>
        </w:rPr>
        <w:t></w:t>
      </w:r>
      <w:r>
        <w:rPr>
          <w:rFonts w:hint="eastAsia" w:hAnsi="宋体" w:eastAsia="宋体"/>
          <w:sz w:val="24"/>
          <w:szCs w:val="24"/>
          <w:u w:val="single"/>
        </w:rPr>
        <w:t xml:space="preserve">    </w:t>
      </w:r>
      <w:r>
        <w:rPr>
          <w:rFonts w:hAnsi="宋体" w:eastAsia="宋体"/>
          <w:sz w:val="24"/>
          <w:szCs w:val="24"/>
          <w:u w:val="single"/>
        </w:rPr>
        <w:t xml:space="preserve">        </w:t>
      </w:r>
      <w:r>
        <w:rPr>
          <w:rFonts w:hint="eastAsia" w:hAnsi="宋体" w:eastAsia="宋体"/>
          <w:sz w:val="24"/>
          <w:szCs w:val="24"/>
          <w:u w:val="single"/>
        </w:rPr>
        <w:t xml:space="preserve">            </w:t>
      </w:r>
    </w:p>
    <w:p>
      <w:pPr>
        <w:spacing w:line="360" w:lineRule="auto"/>
        <w:rPr>
          <w:rFonts w:hAnsi="宋体" w:eastAsia="宋体"/>
          <w:sz w:val="24"/>
          <w:szCs w:val="24"/>
        </w:rPr>
      </w:pPr>
      <w:r>
        <w:rPr>
          <w:rFonts w:hAnsi="宋体" w:eastAsia="宋体"/>
          <w:sz w:val="24"/>
          <w:szCs w:val="24"/>
        </w:rPr>
        <w:t>电话：</w:t>
      </w:r>
      <w:r>
        <w:rPr>
          <w:rFonts w:hAnsi="宋体" w:eastAsia="宋体"/>
          <w:sz w:val="24"/>
          <w:szCs w:val="24"/>
          <w:u w:val="single"/>
        </w:rPr>
        <w:t></w:t>
      </w:r>
      <w:r>
        <w:rPr>
          <w:rFonts w:hint="eastAsia" w:hAnsi="宋体" w:eastAsia="宋体"/>
          <w:sz w:val="24"/>
          <w:szCs w:val="24"/>
          <w:u w:val="single"/>
        </w:rPr>
        <w:t xml:space="preserve">0551-68118014         </w:t>
      </w:r>
      <w:r>
        <w:rPr>
          <w:rFonts w:hint="eastAsia" w:hAnsi="宋体" w:eastAsia="宋体"/>
          <w:sz w:val="24"/>
          <w:szCs w:val="24"/>
        </w:rPr>
        <w:t xml:space="preserve">    </w:t>
      </w:r>
      <w:r>
        <w:rPr>
          <w:rFonts w:hAnsi="宋体" w:eastAsia="宋体"/>
          <w:sz w:val="24"/>
          <w:szCs w:val="24"/>
        </w:rPr>
        <w:t>电话：</w:t>
      </w:r>
      <w:r>
        <w:rPr>
          <w:rFonts w:hint="eastAsia" w:hAnsi="宋体" w:eastAsia="宋体"/>
          <w:sz w:val="24"/>
          <w:szCs w:val="24"/>
          <w:u w:val="single"/>
        </w:rPr>
        <w:t xml:space="preserve"> </w:t>
      </w:r>
      <w:r>
        <w:rPr>
          <w:rFonts w:hAnsi="宋体" w:eastAsia="宋体"/>
          <w:sz w:val="24"/>
          <w:szCs w:val="24"/>
          <w:u w:val="single"/>
        </w:rPr>
        <w:t xml:space="preserve">             </w:t>
      </w:r>
      <w:r>
        <w:rPr>
          <w:rFonts w:hint="eastAsia" w:hAnsi="宋体" w:eastAsia="宋体"/>
          <w:sz w:val="24"/>
          <w:szCs w:val="24"/>
          <w:u w:val="single"/>
        </w:rPr>
        <w:t xml:space="preserve">                </w:t>
      </w:r>
    </w:p>
    <w:p>
      <w:pPr>
        <w:spacing w:line="360" w:lineRule="auto"/>
        <w:rPr>
          <w:rFonts w:hAnsi="宋体" w:eastAsia="宋体"/>
          <w:sz w:val="24"/>
          <w:szCs w:val="24"/>
          <w:u w:val="single"/>
        </w:rPr>
      </w:pPr>
      <w:r>
        <w:rPr>
          <w:rFonts w:hAnsi="宋体" w:eastAsia="宋体"/>
          <w:sz w:val="24"/>
          <w:szCs w:val="24"/>
        </w:rPr>
        <w:t>开户银行：</w:t>
      </w:r>
      <w:r>
        <w:rPr>
          <w:rFonts w:hAnsi="宋体" w:eastAsia="宋体"/>
          <w:sz w:val="24"/>
          <w:szCs w:val="24"/>
          <w:u w:val="single"/>
        </w:rPr>
        <w:t></w:t>
      </w:r>
      <w:r>
        <w:rPr>
          <w:rFonts w:hint="eastAsia" w:hAnsi="宋体" w:eastAsia="宋体"/>
          <w:sz w:val="24"/>
          <w:szCs w:val="24"/>
          <w:u w:val="single"/>
        </w:rPr>
        <w:t xml:space="preserve">/         </w:t>
      </w:r>
      <w:r>
        <w:rPr>
          <w:rFonts w:hint="eastAsia" w:hAnsi="宋体" w:eastAsia="宋体"/>
          <w:sz w:val="24"/>
          <w:szCs w:val="24"/>
        </w:rPr>
        <w:t xml:space="preserve">    </w:t>
      </w:r>
      <w:r>
        <w:rPr>
          <w:rFonts w:hAnsi="宋体" w:eastAsia="宋体"/>
          <w:sz w:val="24"/>
          <w:szCs w:val="24"/>
        </w:rPr>
        <w:t>开户银行：</w:t>
      </w:r>
      <w:r>
        <w:rPr>
          <w:rFonts w:hAnsi="宋体" w:eastAsia="宋体"/>
          <w:sz w:val="24"/>
          <w:szCs w:val="24"/>
          <w:u w:val="single"/>
        </w:rPr>
        <w:t></w:t>
      </w:r>
      <w:r>
        <w:rPr>
          <w:rFonts w:hint="eastAsia" w:hAnsi="宋体" w:eastAsia="宋体"/>
          <w:sz w:val="24"/>
          <w:szCs w:val="24"/>
          <w:u w:val="single"/>
        </w:rPr>
        <w:t xml:space="preserve">         /              </w:t>
      </w:r>
    </w:p>
    <w:p>
      <w:pPr>
        <w:spacing w:line="360" w:lineRule="auto"/>
        <w:rPr>
          <w:rFonts w:eastAsia="黑体"/>
          <w:sz w:val="44"/>
          <w:szCs w:val="44"/>
        </w:rPr>
      </w:pPr>
      <w:r>
        <w:rPr>
          <w:rFonts w:hAnsi="宋体" w:eastAsia="宋体"/>
          <w:sz w:val="24"/>
          <w:szCs w:val="24"/>
        </w:rPr>
        <w:t>账号：</w:t>
      </w:r>
      <w:r>
        <w:rPr>
          <w:rFonts w:hAnsi="宋体" w:eastAsia="宋体"/>
          <w:sz w:val="24"/>
          <w:szCs w:val="24"/>
          <w:u w:val="single"/>
        </w:rPr>
        <w:t></w:t>
      </w:r>
      <w:r>
        <w:rPr>
          <w:rFonts w:hint="eastAsia" w:hAnsi="宋体" w:eastAsia="宋体"/>
          <w:sz w:val="24"/>
          <w:szCs w:val="24"/>
          <w:u w:val="single"/>
        </w:rPr>
        <w:t xml:space="preserve">     /          </w:t>
      </w:r>
      <w:r>
        <w:rPr>
          <w:rFonts w:hint="eastAsia" w:hAnsi="宋体" w:eastAsia="宋体"/>
          <w:sz w:val="24"/>
          <w:szCs w:val="24"/>
        </w:rPr>
        <w:t xml:space="preserve">    </w:t>
      </w:r>
      <w:r>
        <w:rPr>
          <w:rFonts w:hAnsi="宋体" w:eastAsia="宋体"/>
          <w:sz w:val="24"/>
          <w:szCs w:val="24"/>
        </w:rPr>
        <w:t>账号：</w:t>
      </w:r>
      <w:r>
        <w:rPr>
          <w:rFonts w:hAnsi="宋体" w:eastAsia="宋体"/>
          <w:sz w:val="24"/>
          <w:szCs w:val="24"/>
          <w:u w:val="single"/>
        </w:rPr>
        <w:t></w:t>
      </w:r>
      <w:r>
        <w:rPr>
          <w:rFonts w:hint="eastAsia" w:hAnsi="宋体" w:eastAsia="宋体"/>
          <w:sz w:val="24"/>
          <w:szCs w:val="24"/>
          <w:u w:val="single"/>
        </w:rPr>
        <w:t xml:space="preserve">             /            </w:t>
      </w:r>
      <w:r>
        <w:rPr>
          <w:rFonts w:hAnsi="宋体" w:eastAsia="宋体"/>
          <w:sz w:val="24"/>
          <w:szCs w:val="24"/>
          <w:u w:val="single"/>
        </w:rPr>
        <w:t></w:t>
      </w:r>
    </w:p>
    <w:p>
      <w:pPr>
        <w:spacing w:line="440" w:lineRule="exact"/>
        <w:jc w:val="center"/>
        <w:rPr>
          <w:rFonts w:eastAsia="黑体"/>
          <w:sz w:val="44"/>
          <w:szCs w:val="44"/>
        </w:rPr>
      </w:pPr>
      <w:r>
        <w:rPr>
          <w:rFonts w:hint="eastAsia" w:eastAsia="黑体"/>
          <w:sz w:val="44"/>
          <w:szCs w:val="44"/>
        </w:rPr>
        <w:t>二、</w:t>
      </w:r>
      <w:r>
        <w:rPr>
          <w:rFonts w:eastAsia="黑体"/>
          <w:sz w:val="44"/>
          <w:szCs w:val="44"/>
        </w:rPr>
        <w:t>廉政合同</w:t>
      </w:r>
    </w:p>
    <w:p>
      <w:pPr>
        <w:spacing w:line="400" w:lineRule="atLeast"/>
        <w:rPr>
          <w:rFonts w:eastAsia="黑体"/>
          <w:b/>
          <w:spacing w:val="30"/>
          <w:sz w:val="24"/>
          <w:szCs w:val="24"/>
        </w:rPr>
      </w:pPr>
    </w:p>
    <w:p>
      <w:pPr>
        <w:spacing w:line="400" w:lineRule="atLeast"/>
        <w:ind w:firstLine="616" w:firstLineChars="257"/>
        <w:rPr>
          <w:rFonts w:eastAsia="宋体"/>
          <w:sz w:val="24"/>
          <w:szCs w:val="24"/>
        </w:rPr>
      </w:pPr>
      <w:r>
        <w:rPr>
          <w:rFonts w:eastAsia="宋体"/>
          <w:sz w:val="24"/>
          <w:szCs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eastAsia="宋体"/>
          <w:sz w:val="24"/>
          <w:szCs w:val="24"/>
        </w:rPr>
        <w:t>（项目名称）的项目法人</w:t>
      </w:r>
      <w:r>
        <w:rPr>
          <w:rFonts w:hint="eastAsia" w:ascii="宋体" w:hAnsi="宋体" w:eastAsia="宋体"/>
          <w:b/>
          <w:bCs/>
          <w:sz w:val="24"/>
          <w:szCs w:val="24"/>
          <w:u w:val="single"/>
        </w:rPr>
        <w:t>安徽省高速石化有限公司</w:t>
      </w:r>
      <w:r>
        <w:rPr>
          <w:rFonts w:eastAsia="宋体"/>
          <w:sz w:val="24"/>
          <w:szCs w:val="24"/>
        </w:rPr>
        <w:t>(项目法人名称，以下简称“发包人”)与该项目的</w:t>
      </w:r>
      <w:r>
        <w:rPr>
          <w:rFonts w:hint="eastAsia" w:eastAsia="宋体"/>
          <w:sz w:val="24"/>
          <w:szCs w:val="24"/>
        </w:rPr>
        <w:t>承包人</w:t>
      </w:r>
      <w:r>
        <w:rPr>
          <w:rFonts w:hint="eastAsia" w:ascii="宋体" w:hAnsi="宋体" w:eastAsia="宋体"/>
          <w:b/>
          <w:bCs/>
          <w:sz w:val="24"/>
          <w:szCs w:val="24"/>
          <w:u w:val="single"/>
        </w:rPr>
        <w:t xml:space="preserve"> </w:t>
      </w:r>
      <w:r>
        <w:rPr>
          <w:rFonts w:ascii="宋体" w:hAnsi="宋体" w:eastAsia="宋体"/>
          <w:b/>
          <w:bCs/>
          <w:sz w:val="24"/>
          <w:szCs w:val="24"/>
          <w:u w:val="single"/>
        </w:rPr>
        <w:t xml:space="preserve">                </w:t>
      </w:r>
      <w:r>
        <w:rPr>
          <w:rFonts w:eastAsia="宋体"/>
          <w:sz w:val="24"/>
          <w:szCs w:val="24"/>
        </w:rPr>
        <w:t>(施工单位名称，以下简称“承包人”)特订立如下合同。</w:t>
      </w:r>
    </w:p>
    <w:p>
      <w:pPr>
        <w:spacing w:line="400" w:lineRule="atLeast"/>
        <w:ind w:firstLine="616" w:firstLineChars="257"/>
        <w:rPr>
          <w:rFonts w:eastAsia="黑体"/>
          <w:sz w:val="24"/>
          <w:szCs w:val="24"/>
        </w:rPr>
      </w:pPr>
      <w:r>
        <w:rPr>
          <w:rFonts w:eastAsia="黑体"/>
          <w:sz w:val="24"/>
          <w:szCs w:val="24"/>
        </w:rPr>
        <w:t>1. 发包人和承包人的权利和义务</w:t>
      </w:r>
    </w:p>
    <w:p>
      <w:pPr>
        <w:spacing w:line="400" w:lineRule="atLeast"/>
        <w:ind w:firstLine="616" w:firstLineChars="257"/>
        <w:rPr>
          <w:rFonts w:eastAsia="宋体"/>
          <w:sz w:val="24"/>
          <w:szCs w:val="24"/>
        </w:rPr>
      </w:pPr>
      <w:r>
        <w:rPr>
          <w:rFonts w:eastAsia="宋体"/>
          <w:sz w:val="24"/>
          <w:szCs w:val="24"/>
        </w:rPr>
        <w:t>(1) 严格遵守党的政策规定和国家有关法律法规及交通运输部的有关规定。</w:t>
      </w:r>
    </w:p>
    <w:p>
      <w:pPr>
        <w:spacing w:line="400" w:lineRule="atLeast"/>
        <w:ind w:firstLine="616" w:firstLineChars="257"/>
        <w:rPr>
          <w:rFonts w:eastAsia="宋体"/>
          <w:sz w:val="24"/>
          <w:szCs w:val="24"/>
        </w:rPr>
      </w:pPr>
      <w:r>
        <w:rPr>
          <w:rFonts w:eastAsia="宋体"/>
          <w:sz w:val="24"/>
          <w:szCs w:val="24"/>
        </w:rPr>
        <w:t>(2) 严格执行</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eastAsia="宋体"/>
          <w:sz w:val="24"/>
          <w:szCs w:val="24"/>
        </w:rPr>
        <w:t>（项目名称）施工合同文件，自觉按合同办事。</w:t>
      </w:r>
    </w:p>
    <w:p>
      <w:pPr>
        <w:spacing w:line="400" w:lineRule="atLeast"/>
        <w:ind w:firstLine="616" w:firstLineChars="257"/>
        <w:rPr>
          <w:rFonts w:eastAsia="宋体"/>
          <w:sz w:val="24"/>
          <w:szCs w:val="24"/>
        </w:rPr>
      </w:pPr>
      <w:r>
        <w:rPr>
          <w:rFonts w:eastAsia="宋体"/>
          <w:sz w:val="24"/>
          <w:szCs w:val="24"/>
        </w:rPr>
        <w:t xml:space="preserve">(3) </w:t>
      </w:r>
      <w:r>
        <w:rPr>
          <w:rFonts w:hint="eastAsia" w:eastAsia="宋体"/>
          <w:sz w:val="24"/>
          <w:szCs w:val="24"/>
        </w:rPr>
        <w:t>各</w:t>
      </w:r>
      <w:r>
        <w:rPr>
          <w:rFonts w:eastAsia="宋体"/>
          <w:sz w:val="24"/>
          <w:szCs w:val="24"/>
        </w:rPr>
        <w:t>方的业务活动坚持公开、公正、诚信、透明的原则(法律认定的商业秘密和合同文件另有规定除外)，不得损害国家和集体利益，</w:t>
      </w:r>
      <w:r>
        <w:rPr>
          <w:rFonts w:hint="eastAsia" w:eastAsia="宋体"/>
          <w:sz w:val="24"/>
          <w:szCs w:val="24"/>
        </w:rPr>
        <w:t>不得</w:t>
      </w:r>
      <w:r>
        <w:rPr>
          <w:rFonts w:eastAsia="宋体"/>
          <w:sz w:val="24"/>
          <w:szCs w:val="24"/>
        </w:rPr>
        <w:t>违反工程建设管理规章制度。</w:t>
      </w:r>
    </w:p>
    <w:p>
      <w:pPr>
        <w:spacing w:line="400" w:lineRule="atLeast"/>
        <w:ind w:firstLine="616" w:firstLineChars="257"/>
        <w:rPr>
          <w:rFonts w:eastAsia="宋体"/>
          <w:sz w:val="24"/>
          <w:szCs w:val="24"/>
        </w:rPr>
      </w:pPr>
      <w:r>
        <w:rPr>
          <w:rFonts w:eastAsia="宋体"/>
          <w:sz w:val="24"/>
          <w:szCs w:val="24"/>
        </w:rPr>
        <w:t>(4) 建立健全廉政制度，开展廉政教育，设立廉政告示牌，公布举报电话，监督并认真查处违法违纪行为。</w:t>
      </w:r>
    </w:p>
    <w:p>
      <w:pPr>
        <w:spacing w:line="400" w:lineRule="atLeast"/>
        <w:ind w:firstLine="616" w:firstLineChars="257"/>
        <w:rPr>
          <w:rFonts w:eastAsia="宋体"/>
          <w:sz w:val="24"/>
          <w:szCs w:val="24"/>
        </w:rPr>
      </w:pPr>
      <w:r>
        <w:rPr>
          <w:rFonts w:eastAsia="宋体"/>
          <w:sz w:val="24"/>
          <w:szCs w:val="24"/>
        </w:rPr>
        <w:t>(5) 发现对方在业务活动中有违反廉政规定的行为，有及时提醒对方纠正的权利和义务。</w:t>
      </w:r>
    </w:p>
    <w:p>
      <w:pPr>
        <w:spacing w:line="400" w:lineRule="atLeast"/>
        <w:ind w:firstLine="616" w:firstLineChars="257"/>
        <w:rPr>
          <w:rFonts w:eastAsia="宋体"/>
          <w:sz w:val="24"/>
          <w:szCs w:val="24"/>
        </w:rPr>
      </w:pPr>
      <w:r>
        <w:rPr>
          <w:rFonts w:eastAsia="宋体"/>
          <w:sz w:val="24"/>
          <w:szCs w:val="24"/>
        </w:rPr>
        <w:t>(6) 发现对方严重违反本合同义务条款的行为，有向其上级有关部门举报、建议给予处理并要求告知处理结果的权利。</w:t>
      </w:r>
    </w:p>
    <w:p>
      <w:pPr>
        <w:spacing w:line="400" w:lineRule="atLeast"/>
        <w:ind w:firstLine="616" w:firstLineChars="257"/>
        <w:rPr>
          <w:rFonts w:eastAsia="黑体"/>
          <w:sz w:val="24"/>
          <w:szCs w:val="24"/>
        </w:rPr>
      </w:pPr>
      <w:r>
        <w:rPr>
          <w:rFonts w:eastAsia="黑体"/>
          <w:sz w:val="24"/>
          <w:szCs w:val="24"/>
        </w:rPr>
        <w:t>2. 发包人的义务</w:t>
      </w:r>
    </w:p>
    <w:p>
      <w:pPr>
        <w:spacing w:line="400" w:lineRule="atLeast"/>
        <w:ind w:firstLine="616" w:firstLineChars="257"/>
        <w:rPr>
          <w:rFonts w:eastAsia="宋体"/>
          <w:sz w:val="24"/>
          <w:szCs w:val="24"/>
        </w:rPr>
      </w:pPr>
      <w:r>
        <w:rPr>
          <w:rFonts w:eastAsia="宋体"/>
          <w:sz w:val="24"/>
          <w:szCs w:val="24"/>
        </w:rPr>
        <w:t>(1) 发包人及其工作人员不得索要或接受承包人的礼金、有价证券和贵重物品，不得让承包人报销任何应由发包人或发包人工作人员个人支付的费用等。</w:t>
      </w:r>
    </w:p>
    <w:p>
      <w:pPr>
        <w:spacing w:line="400" w:lineRule="atLeast"/>
        <w:ind w:firstLine="616" w:firstLineChars="257"/>
        <w:rPr>
          <w:rFonts w:eastAsia="宋体"/>
          <w:sz w:val="24"/>
          <w:szCs w:val="24"/>
        </w:rPr>
      </w:pPr>
      <w:r>
        <w:rPr>
          <w:rFonts w:eastAsia="宋体"/>
          <w:sz w:val="24"/>
          <w:szCs w:val="24"/>
        </w:rPr>
        <w:t>(2) 发包人</w:t>
      </w:r>
      <w:r>
        <w:rPr>
          <w:rFonts w:hint="eastAsia" w:eastAsia="宋体"/>
          <w:sz w:val="24"/>
          <w:szCs w:val="24"/>
        </w:rPr>
        <w:t>及</w:t>
      </w:r>
      <w:r>
        <w:rPr>
          <w:rFonts w:eastAsia="宋体"/>
          <w:sz w:val="24"/>
          <w:szCs w:val="24"/>
        </w:rPr>
        <w:t>工作人员不得参加承包人安排的超标准宴请和娱乐活动；不得接受承包人提供的</w:t>
      </w:r>
      <w:r>
        <w:rPr>
          <w:rFonts w:hint="eastAsia" w:eastAsia="宋体"/>
          <w:sz w:val="24"/>
          <w:szCs w:val="24"/>
        </w:rPr>
        <w:t>通讯</w:t>
      </w:r>
      <w:r>
        <w:rPr>
          <w:rFonts w:eastAsia="宋体"/>
          <w:sz w:val="24"/>
          <w:szCs w:val="24"/>
        </w:rPr>
        <w:t>工具、交通工具和高档办公用品等。</w:t>
      </w:r>
    </w:p>
    <w:p>
      <w:pPr>
        <w:spacing w:line="400" w:lineRule="atLeast"/>
        <w:ind w:firstLine="616" w:firstLineChars="257"/>
        <w:rPr>
          <w:rFonts w:eastAsia="宋体"/>
          <w:sz w:val="24"/>
          <w:szCs w:val="24"/>
        </w:rPr>
      </w:pPr>
      <w:r>
        <w:rPr>
          <w:rFonts w:eastAsia="宋体"/>
          <w:sz w:val="24"/>
          <w:szCs w:val="24"/>
        </w:rPr>
        <w:t>(3) 发包人其工作人员不得要求或者接受承包人为其住房装修、婚丧嫁娶活动、配偶子女的工作安排以及出国出境、旅游等提供方便等。</w:t>
      </w:r>
    </w:p>
    <w:p>
      <w:pPr>
        <w:spacing w:line="400" w:lineRule="atLeast"/>
        <w:ind w:firstLine="616" w:firstLineChars="257"/>
        <w:rPr>
          <w:rFonts w:eastAsia="宋体"/>
          <w:sz w:val="24"/>
          <w:szCs w:val="24"/>
        </w:rPr>
      </w:pPr>
      <w:r>
        <w:rPr>
          <w:rFonts w:eastAsia="宋体"/>
          <w:sz w:val="24"/>
          <w:szCs w:val="24"/>
        </w:rPr>
        <w:t>(4) 发包人工作人员及其配偶、子女不得从事与发包人工程有关的材料设备供应、工程分包、劳务等经济活动等。</w:t>
      </w:r>
    </w:p>
    <w:p>
      <w:pPr>
        <w:spacing w:line="400" w:lineRule="atLeast"/>
        <w:ind w:firstLine="616" w:firstLineChars="257"/>
        <w:rPr>
          <w:rFonts w:eastAsia="宋体"/>
          <w:sz w:val="24"/>
          <w:szCs w:val="24"/>
        </w:rPr>
      </w:pPr>
      <w:r>
        <w:rPr>
          <w:rFonts w:eastAsia="宋体"/>
          <w:sz w:val="24"/>
          <w:szCs w:val="24"/>
        </w:rPr>
        <w:t>(5) 发包人及其工作人员不得以任何理由向承包人推荐分包单位或推销材料，不得要求承包人购买合同规定外的材料和设备。</w:t>
      </w:r>
    </w:p>
    <w:p>
      <w:pPr>
        <w:spacing w:line="400" w:lineRule="atLeast"/>
        <w:ind w:firstLine="616" w:firstLineChars="257"/>
        <w:rPr>
          <w:rFonts w:eastAsia="宋体"/>
          <w:sz w:val="24"/>
          <w:szCs w:val="24"/>
        </w:rPr>
      </w:pPr>
      <w:r>
        <w:rPr>
          <w:rFonts w:eastAsia="宋体"/>
          <w:sz w:val="24"/>
          <w:szCs w:val="24"/>
        </w:rPr>
        <w:t>(6) 发包人工作人员要秉公办事，不准营私舞弊，不准利用职权从事各种个人有偿中介活动和安排个人施工队伍。</w:t>
      </w:r>
    </w:p>
    <w:p>
      <w:pPr>
        <w:spacing w:line="400" w:lineRule="atLeast"/>
        <w:ind w:firstLine="616" w:firstLineChars="257"/>
        <w:rPr>
          <w:rFonts w:eastAsia="黑体"/>
          <w:sz w:val="24"/>
          <w:szCs w:val="24"/>
        </w:rPr>
      </w:pPr>
      <w:r>
        <w:rPr>
          <w:rFonts w:eastAsia="黑体"/>
          <w:sz w:val="24"/>
          <w:szCs w:val="24"/>
        </w:rPr>
        <w:t>3. 承包人的义务</w:t>
      </w:r>
    </w:p>
    <w:p>
      <w:pPr>
        <w:spacing w:line="400" w:lineRule="atLeast"/>
        <w:ind w:firstLine="616" w:firstLineChars="257"/>
        <w:rPr>
          <w:rFonts w:eastAsia="宋体"/>
          <w:sz w:val="24"/>
          <w:szCs w:val="24"/>
        </w:rPr>
      </w:pPr>
      <w:r>
        <w:rPr>
          <w:rFonts w:eastAsia="宋体"/>
          <w:sz w:val="24"/>
          <w:szCs w:val="24"/>
        </w:rPr>
        <w:t>(1) 承包人不得以任何理由向发包人及其工作人员行贿或馈赠礼金、有价证券、贵重礼品。</w:t>
      </w:r>
    </w:p>
    <w:p>
      <w:pPr>
        <w:spacing w:line="400" w:lineRule="atLeast"/>
        <w:ind w:firstLine="616" w:firstLineChars="257"/>
        <w:rPr>
          <w:rFonts w:eastAsia="宋体"/>
          <w:sz w:val="24"/>
          <w:szCs w:val="24"/>
        </w:rPr>
      </w:pPr>
      <w:r>
        <w:rPr>
          <w:rFonts w:eastAsia="宋体"/>
          <w:sz w:val="24"/>
          <w:szCs w:val="24"/>
        </w:rPr>
        <w:t>(2) 承包人不得以任何名义为发包人及其工作人员报销应由发包人单位或个人支付的任何费用。</w:t>
      </w:r>
    </w:p>
    <w:p>
      <w:pPr>
        <w:spacing w:line="400" w:lineRule="atLeast"/>
        <w:ind w:firstLine="616" w:firstLineChars="257"/>
        <w:rPr>
          <w:rFonts w:eastAsia="宋体"/>
          <w:sz w:val="24"/>
          <w:szCs w:val="24"/>
        </w:rPr>
      </w:pPr>
      <w:r>
        <w:rPr>
          <w:rFonts w:eastAsia="宋体"/>
          <w:sz w:val="24"/>
          <w:szCs w:val="24"/>
        </w:rPr>
        <w:t>(3) 承包人不得以任何理由安排发包人工作人员参加超标准宴请及娱乐活动。</w:t>
      </w:r>
    </w:p>
    <w:p>
      <w:pPr>
        <w:spacing w:line="400" w:lineRule="atLeast"/>
        <w:ind w:firstLine="616" w:firstLineChars="257"/>
        <w:rPr>
          <w:rFonts w:eastAsia="宋体"/>
          <w:sz w:val="24"/>
          <w:szCs w:val="24"/>
        </w:rPr>
      </w:pPr>
      <w:r>
        <w:rPr>
          <w:rFonts w:eastAsia="宋体"/>
          <w:sz w:val="24"/>
          <w:szCs w:val="24"/>
        </w:rPr>
        <w:t>(4) 承包人不得为发包人单位和个人购置或提供通信工具、交通工具和高档办公用品等。</w:t>
      </w:r>
    </w:p>
    <w:p>
      <w:pPr>
        <w:spacing w:line="400" w:lineRule="atLeast"/>
        <w:ind w:firstLine="616" w:firstLineChars="257"/>
        <w:rPr>
          <w:rFonts w:eastAsia="黑体"/>
          <w:sz w:val="24"/>
          <w:szCs w:val="24"/>
        </w:rPr>
      </w:pPr>
      <w:r>
        <w:rPr>
          <w:rFonts w:eastAsia="黑体"/>
          <w:sz w:val="24"/>
          <w:szCs w:val="24"/>
        </w:rPr>
        <w:t>4. 违约责任</w:t>
      </w:r>
    </w:p>
    <w:p>
      <w:pPr>
        <w:spacing w:line="400" w:lineRule="atLeast"/>
        <w:ind w:firstLine="616" w:firstLineChars="257"/>
        <w:rPr>
          <w:rFonts w:eastAsia="宋体"/>
          <w:sz w:val="24"/>
          <w:szCs w:val="24"/>
        </w:rPr>
      </w:pPr>
      <w:r>
        <w:rPr>
          <w:rFonts w:eastAsia="宋体"/>
          <w:sz w:val="24"/>
          <w:szCs w:val="24"/>
        </w:rPr>
        <w:t>(1) 发包人及其工作人员违反本合同第1、2条，按管理权限，依据有关规定给予党纪、政纪或组织处理；涉嫌犯罪的，移交司法机关追究刑事责任；给承包人单位造成经济损失的，应予以赔偿。</w:t>
      </w:r>
    </w:p>
    <w:p>
      <w:pPr>
        <w:spacing w:line="400" w:lineRule="atLeast"/>
        <w:ind w:firstLine="616" w:firstLineChars="257"/>
        <w:rPr>
          <w:rFonts w:eastAsia="宋体"/>
          <w:sz w:val="24"/>
          <w:szCs w:val="24"/>
        </w:rPr>
      </w:pPr>
      <w:r>
        <w:rPr>
          <w:rFonts w:eastAsia="宋体"/>
          <w:sz w:val="24"/>
          <w:szCs w:val="24"/>
        </w:rPr>
        <w:t>(2) 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pPr>
        <w:spacing w:line="400" w:lineRule="atLeast"/>
        <w:ind w:firstLine="616" w:firstLineChars="257"/>
        <w:rPr>
          <w:rFonts w:eastAsia="宋体"/>
          <w:sz w:val="24"/>
          <w:szCs w:val="24"/>
        </w:rPr>
      </w:pPr>
      <w:r>
        <w:rPr>
          <w:rFonts w:eastAsia="黑体"/>
          <w:sz w:val="24"/>
          <w:szCs w:val="24"/>
        </w:rPr>
        <w:t>5.</w:t>
      </w:r>
      <w:r>
        <w:rPr>
          <w:rFonts w:hint="eastAsia" w:eastAsia="宋体"/>
          <w:sz w:val="24"/>
          <w:szCs w:val="24"/>
        </w:rPr>
        <w:t>各</w:t>
      </w:r>
      <w:r>
        <w:rPr>
          <w:rFonts w:eastAsia="宋体"/>
          <w:sz w:val="24"/>
          <w:szCs w:val="24"/>
        </w:rPr>
        <w:t>方约定：本合同由</w:t>
      </w:r>
      <w:r>
        <w:rPr>
          <w:rFonts w:hint="eastAsia" w:eastAsia="宋体"/>
          <w:sz w:val="24"/>
          <w:szCs w:val="24"/>
        </w:rPr>
        <w:t>各方</w:t>
      </w:r>
      <w:r>
        <w:rPr>
          <w:rFonts w:eastAsia="宋体"/>
          <w:sz w:val="24"/>
          <w:szCs w:val="24"/>
        </w:rPr>
        <w:t>或</w:t>
      </w:r>
      <w:r>
        <w:rPr>
          <w:rFonts w:hint="eastAsia" w:eastAsia="宋体"/>
          <w:sz w:val="24"/>
          <w:szCs w:val="24"/>
        </w:rPr>
        <w:t>各</w:t>
      </w:r>
      <w:r>
        <w:rPr>
          <w:rFonts w:eastAsia="宋体"/>
          <w:sz w:val="24"/>
          <w:szCs w:val="24"/>
        </w:rPr>
        <w:t>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00" w:lineRule="atLeast"/>
        <w:ind w:firstLine="616" w:firstLineChars="257"/>
        <w:rPr>
          <w:rFonts w:eastAsia="宋体"/>
          <w:sz w:val="24"/>
          <w:szCs w:val="24"/>
        </w:rPr>
      </w:pPr>
      <w:r>
        <w:rPr>
          <w:rFonts w:eastAsia="黑体"/>
          <w:sz w:val="24"/>
          <w:szCs w:val="24"/>
        </w:rPr>
        <w:t xml:space="preserve">6. </w:t>
      </w:r>
      <w:r>
        <w:rPr>
          <w:rFonts w:eastAsia="宋体"/>
          <w:sz w:val="24"/>
          <w:szCs w:val="24"/>
        </w:rPr>
        <w:t>本合同有效期为发包人和承包人签署之日起至该工程项目竣工验收后止。</w:t>
      </w:r>
    </w:p>
    <w:p>
      <w:pPr>
        <w:spacing w:line="400" w:lineRule="atLeast"/>
        <w:ind w:firstLine="616" w:firstLineChars="257"/>
        <w:rPr>
          <w:rFonts w:eastAsia="宋体"/>
          <w:sz w:val="24"/>
          <w:szCs w:val="24"/>
        </w:rPr>
      </w:pPr>
      <w:r>
        <w:rPr>
          <w:rFonts w:eastAsia="黑体"/>
          <w:sz w:val="24"/>
          <w:szCs w:val="24"/>
        </w:rPr>
        <w:t xml:space="preserve">7. </w:t>
      </w:r>
      <w:r>
        <w:rPr>
          <w:rFonts w:eastAsia="宋体"/>
          <w:sz w:val="24"/>
          <w:szCs w:val="24"/>
        </w:rPr>
        <w:t>本合同作为</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eastAsia="宋体"/>
          <w:sz w:val="24"/>
          <w:szCs w:val="24"/>
        </w:rPr>
        <w:t>（项目名称）合同的附件，与工程施工合同具有同等的法律效力，经合同双方签署</w:t>
      </w:r>
      <w:r>
        <w:rPr>
          <w:rFonts w:hint="eastAsia" w:eastAsia="宋体"/>
          <w:sz w:val="24"/>
          <w:szCs w:val="24"/>
        </w:rPr>
        <w:t>后</w:t>
      </w:r>
      <w:r>
        <w:rPr>
          <w:rFonts w:eastAsia="宋体"/>
          <w:sz w:val="24"/>
          <w:szCs w:val="24"/>
        </w:rPr>
        <w:t>立即生效。</w:t>
      </w:r>
    </w:p>
    <w:p>
      <w:pPr>
        <w:spacing w:line="400" w:lineRule="atLeast"/>
        <w:ind w:firstLine="616" w:firstLineChars="257"/>
        <w:rPr>
          <w:rFonts w:eastAsia="宋体"/>
          <w:sz w:val="24"/>
          <w:szCs w:val="24"/>
        </w:rPr>
      </w:pPr>
      <w:r>
        <w:rPr>
          <w:rFonts w:eastAsia="黑体"/>
          <w:sz w:val="24"/>
          <w:szCs w:val="24"/>
        </w:rPr>
        <w:t>8.</w:t>
      </w:r>
      <w:r>
        <w:rPr>
          <w:rFonts w:eastAsia="宋体"/>
          <w:sz w:val="24"/>
          <w:szCs w:val="24"/>
        </w:rPr>
        <w:t>本合同一式</w:t>
      </w:r>
      <w:r>
        <w:rPr>
          <w:rFonts w:hint="eastAsia" w:eastAsia="宋体"/>
          <w:sz w:val="24"/>
          <w:szCs w:val="24"/>
        </w:rPr>
        <w:t>四</w:t>
      </w:r>
      <w:r>
        <w:rPr>
          <w:rFonts w:eastAsia="宋体"/>
          <w:sz w:val="24"/>
          <w:szCs w:val="24"/>
        </w:rPr>
        <w:t>份，由</w:t>
      </w:r>
      <w:r>
        <w:rPr>
          <w:rFonts w:hint="eastAsia" w:eastAsia="宋体"/>
          <w:sz w:val="24"/>
          <w:szCs w:val="24"/>
        </w:rPr>
        <w:t>各方</w:t>
      </w:r>
      <w:r>
        <w:rPr>
          <w:rFonts w:eastAsia="宋体"/>
          <w:sz w:val="24"/>
          <w:szCs w:val="24"/>
        </w:rPr>
        <w:t>各执</w:t>
      </w:r>
      <w:r>
        <w:rPr>
          <w:rFonts w:hint="eastAsia" w:eastAsia="宋体"/>
          <w:sz w:val="24"/>
          <w:szCs w:val="24"/>
        </w:rPr>
        <w:t>两</w:t>
      </w:r>
      <w:r>
        <w:rPr>
          <w:rFonts w:eastAsia="宋体"/>
          <w:sz w:val="24"/>
          <w:szCs w:val="24"/>
        </w:rPr>
        <w:t>份</w:t>
      </w:r>
      <w:r>
        <w:rPr>
          <w:rFonts w:hint="eastAsia" w:eastAsia="宋体"/>
          <w:sz w:val="24"/>
          <w:szCs w:val="24"/>
        </w:rPr>
        <w:t>。</w:t>
      </w:r>
    </w:p>
    <w:p>
      <w:pPr>
        <w:spacing w:line="400" w:lineRule="atLeast"/>
        <w:rPr>
          <w:rFonts w:eastAsia="宋体"/>
          <w:sz w:val="24"/>
          <w:szCs w:val="24"/>
        </w:rPr>
      </w:pPr>
    </w:p>
    <w:p>
      <w:pPr>
        <w:spacing w:line="400" w:lineRule="atLeast"/>
        <w:ind w:left="6720" w:hanging="6720" w:hangingChars="2800"/>
        <w:rPr>
          <w:rFonts w:eastAsia="宋体"/>
          <w:sz w:val="24"/>
          <w:szCs w:val="24"/>
          <w:u w:val="single"/>
        </w:rPr>
      </w:pPr>
      <w:r>
        <w:rPr>
          <w:rFonts w:eastAsia="宋体"/>
          <w:sz w:val="24"/>
          <w:szCs w:val="24"/>
        </w:rPr>
        <w:t>发包人</w:t>
      </w:r>
      <w:r>
        <w:rPr>
          <w:rFonts w:hint="eastAsia" w:eastAsia="宋体"/>
          <w:sz w:val="24"/>
          <w:szCs w:val="24"/>
        </w:rPr>
        <w:t>（盖章）</w:t>
      </w:r>
      <w:r>
        <w:rPr>
          <w:rFonts w:eastAsia="宋体"/>
          <w:sz w:val="24"/>
          <w:szCs w:val="24"/>
        </w:rPr>
        <w:t>：</w:t>
      </w:r>
      <w:r>
        <w:rPr>
          <w:rFonts w:hint="eastAsia" w:eastAsia="宋体"/>
          <w:sz w:val="24"/>
          <w:szCs w:val="24"/>
          <w:u w:val="single"/>
        </w:rPr>
        <w:t xml:space="preserve">安徽省高速石化有限公司 </w:t>
      </w:r>
      <w:r>
        <w:rPr>
          <w:rFonts w:hint="eastAsia" w:eastAsia="宋体"/>
          <w:sz w:val="24"/>
          <w:szCs w:val="24"/>
        </w:rPr>
        <w:t xml:space="preserve">   </w:t>
      </w:r>
      <w:r>
        <w:rPr>
          <w:rFonts w:eastAsia="宋体"/>
          <w:sz w:val="24"/>
          <w:szCs w:val="24"/>
        </w:rPr>
        <w:t>承包人</w:t>
      </w:r>
      <w:r>
        <w:rPr>
          <w:rFonts w:hint="eastAsia" w:eastAsia="宋体"/>
          <w:sz w:val="24"/>
          <w:szCs w:val="24"/>
        </w:rPr>
        <w:t>（盖章）</w:t>
      </w:r>
      <w:r>
        <w:rPr>
          <w:rFonts w:eastAsia="宋体"/>
          <w:sz w:val="24"/>
          <w:szCs w:val="24"/>
        </w:rPr>
        <w:t>：</w:t>
      </w:r>
      <w:r>
        <w:rPr>
          <w:rFonts w:hint="eastAsia" w:eastAsia="宋体"/>
          <w:sz w:val="24"/>
          <w:szCs w:val="24"/>
          <w:u w:val="single"/>
        </w:rPr>
        <w:t xml:space="preserve"> </w:t>
      </w:r>
      <w:r>
        <w:rPr>
          <w:rFonts w:eastAsia="宋体"/>
          <w:sz w:val="24"/>
          <w:szCs w:val="24"/>
          <w:u w:val="single"/>
        </w:rPr>
        <w:t xml:space="preserve">            </w:t>
      </w:r>
    </w:p>
    <w:p>
      <w:pPr>
        <w:spacing w:line="800" w:lineRule="exact"/>
        <w:rPr>
          <w:rFonts w:eastAsia="宋体"/>
          <w:sz w:val="24"/>
          <w:szCs w:val="24"/>
          <w:u w:val="single"/>
        </w:rPr>
      </w:pPr>
      <w:r>
        <w:rPr>
          <w:rFonts w:eastAsia="宋体"/>
          <w:sz w:val="24"/>
          <w:szCs w:val="24"/>
        </w:rPr>
        <w:t>法定代表人或其委托代理人：</w:t>
      </w:r>
      <w:r>
        <w:rPr>
          <w:rFonts w:hint="eastAsia" w:eastAsia="宋体"/>
          <w:sz w:val="24"/>
          <w:szCs w:val="24"/>
        </w:rPr>
        <w:t xml:space="preserve">               </w:t>
      </w:r>
      <w:r>
        <w:rPr>
          <w:rFonts w:eastAsia="宋体"/>
          <w:sz w:val="24"/>
          <w:szCs w:val="24"/>
        </w:rPr>
        <w:t>法定代表人或其委托代理人</w:t>
      </w:r>
      <w:r>
        <w:rPr>
          <w:rFonts w:hint="eastAsia" w:eastAsia="宋体"/>
          <w:sz w:val="24"/>
          <w:szCs w:val="24"/>
        </w:rPr>
        <w:t>：</w:t>
      </w:r>
    </w:p>
    <w:p>
      <w:pPr>
        <w:spacing w:line="800" w:lineRule="exact"/>
        <w:ind w:firstLine="600" w:firstLineChars="250"/>
        <w:rPr>
          <w:rFonts w:eastAsia="黑体"/>
          <w:sz w:val="44"/>
          <w:szCs w:val="44"/>
        </w:rPr>
      </w:pPr>
      <w:r>
        <w:rPr>
          <w:rFonts w:eastAsia="宋体"/>
          <w:sz w:val="24"/>
          <w:szCs w:val="24"/>
        </w:rPr>
        <w:t>年</w:t>
      </w:r>
      <w:r>
        <w:rPr>
          <w:rFonts w:hint="eastAsia" w:eastAsia="宋体"/>
          <w:sz w:val="24"/>
          <w:szCs w:val="24"/>
        </w:rPr>
        <w:t xml:space="preserve">    </w:t>
      </w:r>
      <w:r>
        <w:rPr>
          <w:rFonts w:eastAsia="宋体"/>
          <w:sz w:val="24"/>
          <w:szCs w:val="24"/>
        </w:rPr>
        <w:t>月</w:t>
      </w:r>
      <w:r>
        <w:rPr>
          <w:rFonts w:hint="eastAsia" w:eastAsia="宋体"/>
          <w:sz w:val="24"/>
          <w:szCs w:val="24"/>
        </w:rPr>
        <w:t xml:space="preserve">    </w:t>
      </w:r>
      <w:r>
        <w:rPr>
          <w:rFonts w:eastAsia="宋体"/>
          <w:sz w:val="24"/>
          <w:szCs w:val="24"/>
        </w:rPr>
        <w:t>日</w:t>
      </w:r>
      <w:r>
        <w:rPr>
          <w:rFonts w:hint="eastAsia" w:eastAsia="宋体"/>
          <w:sz w:val="24"/>
          <w:szCs w:val="24"/>
        </w:rPr>
        <w:t xml:space="preserve">                             </w:t>
      </w:r>
      <w:r>
        <w:rPr>
          <w:rFonts w:eastAsia="宋体"/>
          <w:sz w:val="24"/>
          <w:szCs w:val="24"/>
        </w:rPr>
        <w:t>年</w:t>
      </w:r>
      <w:r>
        <w:rPr>
          <w:rFonts w:hint="eastAsia" w:eastAsia="宋体"/>
          <w:sz w:val="24"/>
          <w:szCs w:val="24"/>
        </w:rPr>
        <w:t xml:space="preserve">     </w:t>
      </w:r>
      <w:r>
        <w:rPr>
          <w:rFonts w:eastAsia="宋体"/>
          <w:sz w:val="24"/>
          <w:szCs w:val="24"/>
        </w:rPr>
        <w:t>月</w:t>
      </w:r>
      <w:r>
        <w:rPr>
          <w:rFonts w:hint="eastAsia" w:eastAsia="宋体"/>
          <w:sz w:val="24"/>
          <w:szCs w:val="24"/>
        </w:rPr>
        <w:t xml:space="preserve">      </w:t>
      </w:r>
      <w:r>
        <w:rPr>
          <w:rFonts w:eastAsia="宋体"/>
          <w:sz w:val="24"/>
          <w:szCs w:val="24"/>
        </w:rPr>
        <w:t>日</w:t>
      </w:r>
    </w:p>
    <w:p>
      <w:pPr>
        <w:spacing w:line="390" w:lineRule="atLeast"/>
        <w:jc w:val="center"/>
        <w:rPr>
          <w:rFonts w:eastAsia="黑体"/>
          <w:sz w:val="44"/>
          <w:szCs w:val="44"/>
        </w:rPr>
      </w:pPr>
    </w:p>
    <w:p>
      <w:pPr>
        <w:spacing w:line="390" w:lineRule="atLeast"/>
        <w:jc w:val="center"/>
        <w:rPr>
          <w:rFonts w:eastAsia="黑体"/>
          <w:sz w:val="44"/>
          <w:szCs w:val="44"/>
        </w:rPr>
      </w:pPr>
    </w:p>
    <w:p>
      <w:pPr>
        <w:spacing w:line="390" w:lineRule="atLeast"/>
        <w:jc w:val="center"/>
        <w:rPr>
          <w:rFonts w:eastAsia="黑体"/>
          <w:sz w:val="44"/>
          <w:szCs w:val="44"/>
        </w:rPr>
      </w:pPr>
    </w:p>
    <w:p>
      <w:pPr>
        <w:spacing w:line="390" w:lineRule="atLeast"/>
        <w:jc w:val="center"/>
        <w:rPr>
          <w:rFonts w:eastAsia="黑体"/>
          <w:sz w:val="44"/>
          <w:szCs w:val="44"/>
        </w:rPr>
      </w:pPr>
    </w:p>
    <w:p>
      <w:pPr>
        <w:spacing w:line="390" w:lineRule="atLeast"/>
        <w:jc w:val="center"/>
        <w:rPr>
          <w:rFonts w:eastAsia="黑体"/>
          <w:sz w:val="44"/>
          <w:szCs w:val="44"/>
        </w:rPr>
      </w:pPr>
    </w:p>
    <w:p>
      <w:pPr>
        <w:spacing w:line="390" w:lineRule="atLeast"/>
        <w:jc w:val="center"/>
        <w:rPr>
          <w:rFonts w:eastAsia="黑体"/>
          <w:sz w:val="44"/>
          <w:szCs w:val="44"/>
        </w:rPr>
      </w:pPr>
    </w:p>
    <w:p>
      <w:pPr>
        <w:spacing w:line="390" w:lineRule="atLeast"/>
        <w:jc w:val="center"/>
        <w:rPr>
          <w:rFonts w:eastAsia="黑体"/>
          <w:sz w:val="44"/>
          <w:szCs w:val="44"/>
        </w:rPr>
      </w:pPr>
      <w:r>
        <w:rPr>
          <w:rFonts w:hint="eastAsia" w:eastAsia="黑体"/>
          <w:sz w:val="44"/>
          <w:szCs w:val="44"/>
        </w:rPr>
        <w:t>三、</w:t>
      </w:r>
      <w:r>
        <w:rPr>
          <w:rFonts w:eastAsia="黑体"/>
          <w:sz w:val="44"/>
          <w:szCs w:val="44"/>
        </w:rPr>
        <w:t>安全生产合同</w:t>
      </w:r>
    </w:p>
    <w:p>
      <w:pPr>
        <w:spacing w:line="390" w:lineRule="atLeast"/>
        <w:rPr>
          <w:rFonts w:eastAsia="黑体"/>
          <w:b/>
          <w:sz w:val="23"/>
          <w:szCs w:val="23"/>
        </w:rPr>
      </w:pPr>
    </w:p>
    <w:p>
      <w:pPr>
        <w:rPr>
          <w:rFonts w:ascii="宋体" w:hAnsi="宋体" w:eastAsia="宋体"/>
          <w:color w:val="333333"/>
          <w:sz w:val="24"/>
          <w:szCs w:val="24"/>
        </w:rPr>
      </w:pPr>
      <w:r>
        <w:rPr>
          <w:rFonts w:hint="eastAsia" w:ascii="宋体" w:hAnsi="宋体" w:eastAsia="宋体"/>
          <w:color w:val="333333"/>
          <w:sz w:val="24"/>
          <w:szCs w:val="24"/>
        </w:rPr>
        <w:t>甲方单位名称：安徽省高速石化有限公司</w:t>
      </w:r>
    </w:p>
    <w:p>
      <w:pPr>
        <w:rPr>
          <w:rFonts w:ascii="宋体" w:hAnsi="宋体" w:eastAsia="宋体"/>
          <w:color w:val="333333"/>
          <w:sz w:val="24"/>
          <w:szCs w:val="24"/>
        </w:rPr>
      </w:pPr>
      <w:r>
        <w:rPr>
          <w:rFonts w:hint="eastAsia" w:ascii="宋体" w:hAnsi="宋体" w:eastAsia="宋体"/>
          <w:color w:val="333333"/>
          <w:sz w:val="24"/>
          <w:szCs w:val="24"/>
        </w:rPr>
        <w:t xml:space="preserve">乙方单位名称： </w:t>
      </w:r>
    </w:p>
    <w:p>
      <w:pPr>
        <w:ind w:firstLine="480" w:firstLineChars="200"/>
        <w:rPr>
          <w:rFonts w:ascii="宋体" w:hAnsi="宋体" w:eastAsia="宋体"/>
          <w:color w:val="333333"/>
          <w:sz w:val="24"/>
          <w:szCs w:val="24"/>
        </w:rPr>
      </w:pPr>
      <w:r>
        <w:rPr>
          <w:rFonts w:hint="eastAsia" w:ascii="宋体" w:hAnsi="宋体" w:eastAsia="宋体"/>
          <w:color w:val="333333"/>
          <w:sz w:val="24"/>
          <w:szCs w:val="24"/>
        </w:rPr>
        <w:t>为切实做好施工项目的安全管理，明确双方责任、权利、义务，依据《中华人民共国安全生产法》、《中华人民共和国建筑法》、《中华人民共和国劳动法》、《中华人民共和国劳动合同法》等法律法规，包括高速石化制订的内部规范与操作规程，制定本协议。</w:t>
      </w:r>
    </w:p>
    <w:p>
      <w:pPr>
        <w:ind w:firstLine="482" w:firstLineChars="200"/>
        <w:rPr>
          <w:rFonts w:ascii="宋体" w:hAnsi="宋体" w:eastAsia="宋体"/>
          <w:color w:val="333333"/>
          <w:sz w:val="24"/>
          <w:szCs w:val="24"/>
          <w:u w:val="single"/>
        </w:rPr>
      </w:pPr>
      <w:r>
        <w:rPr>
          <w:rFonts w:hint="eastAsia" w:ascii="宋体" w:hAnsi="宋体" w:eastAsia="宋体"/>
          <w:b/>
          <w:color w:val="333333"/>
          <w:sz w:val="24"/>
          <w:szCs w:val="24"/>
        </w:rPr>
        <w:t>第一条 施工项目</w:t>
      </w:r>
      <w:r>
        <w:rPr>
          <w:rFonts w:hint="eastAsia" w:ascii="宋体" w:hAnsi="宋体" w:eastAsia="宋体"/>
          <w:color w:val="333333"/>
          <w:sz w:val="24"/>
          <w:szCs w:val="24"/>
        </w:rPr>
        <w:t>：</w:t>
      </w:r>
      <w:r>
        <w:rPr>
          <w:rFonts w:hint="eastAsia" w:ascii="宋体" w:hAnsi="宋体" w:eastAsia="宋体"/>
          <w:color w:val="333333"/>
          <w:sz w:val="24"/>
          <w:szCs w:val="24"/>
          <w:u w:val="single"/>
        </w:rPr>
        <w:t xml:space="preserve"> </w:t>
      </w:r>
      <w:r>
        <w:rPr>
          <w:rFonts w:ascii="宋体" w:hAnsi="宋体" w:eastAsia="宋体"/>
          <w:color w:val="333333"/>
          <w:sz w:val="24"/>
          <w:szCs w:val="24"/>
          <w:u w:val="single"/>
        </w:rPr>
        <w:t xml:space="preserve">                      </w:t>
      </w:r>
    </w:p>
    <w:p>
      <w:pPr>
        <w:ind w:firstLine="482" w:firstLineChars="200"/>
        <w:rPr>
          <w:rFonts w:ascii="宋体" w:hAnsi="宋体" w:eastAsia="宋体"/>
          <w:color w:val="333333"/>
          <w:sz w:val="24"/>
          <w:szCs w:val="24"/>
          <w:u w:val="single"/>
        </w:rPr>
      </w:pPr>
      <w:r>
        <w:rPr>
          <w:rFonts w:hint="eastAsia" w:ascii="宋体" w:hAnsi="宋体" w:eastAsia="宋体"/>
          <w:b/>
          <w:color w:val="333333"/>
          <w:sz w:val="24"/>
          <w:szCs w:val="24"/>
        </w:rPr>
        <w:t>第二条 施工地址</w:t>
      </w:r>
      <w:r>
        <w:rPr>
          <w:rFonts w:hint="eastAsia" w:ascii="宋体" w:hAnsi="宋体" w:eastAsia="宋体"/>
          <w:color w:val="333333"/>
          <w:sz w:val="24"/>
          <w:szCs w:val="24"/>
        </w:rPr>
        <w:t>：</w:t>
      </w:r>
      <w:r>
        <w:rPr>
          <w:rFonts w:hint="eastAsia" w:ascii="宋体" w:hAnsi="宋体" w:eastAsia="宋体"/>
          <w:color w:val="333333"/>
          <w:sz w:val="24"/>
          <w:szCs w:val="24"/>
          <w:u w:val="single"/>
        </w:rPr>
        <w:t xml:space="preserve"> </w:t>
      </w:r>
      <w:r>
        <w:rPr>
          <w:rFonts w:ascii="宋体" w:hAnsi="宋体" w:eastAsia="宋体"/>
          <w:color w:val="333333"/>
          <w:sz w:val="24"/>
          <w:szCs w:val="24"/>
          <w:u w:val="single"/>
        </w:rPr>
        <w:t xml:space="preserve">                  </w:t>
      </w:r>
      <w:r>
        <w:rPr>
          <w:rFonts w:hint="eastAsia" w:ascii="宋体" w:hAnsi="宋体" w:eastAsia="宋体"/>
          <w:color w:val="333333"/>
          <w:sz w:val="24"/>
          <w:szCs w:val="24"/>
          <w:u w:val="single"/>
        </w:rPr>
        <w:t xml:space="preserve"> </w:t>
      </w:r>
    </w:p>
    <w:p>
      <w:pPr>
        <w:ind w:firstLine="482" w:firstLineChars="200"/>
        <w:rPr>
          <w:rFonts w:ascii="宋体" w:hAnsi="宋体" w:eastAsia="宋体"/>
          <w:b/>
          <w:color w:val="333333"/>
          <w:sz w:val="24"/>
          <w:szCs w:val="24"/>
        </w:rPr>
      </w:pPr>
      <w:r>
        <w:rPr>
          <w:rFonts w:hint="eastAsia" w:ascii="宋体" w:hAnsi="宋体" w:eastAsia="宋体"/>
          <w:b/>
          <w:color w:val="333333"/>
          <w:sz w:val="24"/>
          <w:szCs w:val="24"/>
        </w:rPr>
        <w:t>第三条 甲方安全责任</w:t>
      </w:r>
    </w:p>
    <w:p>
      <w:pPr>
        <w:ind w:firstLine="530" w:firstLineChars="221"/>
        <w:rPr>
          <w:rFonts w:ascii="宋体" w:hAnsi="宋体" w:eastAsia="宋体"/>
          <w:color w:val="000000"/>
          <w:sz w:val="24"/>
          <w:szCs w:val="24"/>
        </w:rPr>
      </w:pPr>
      <w:r>
        <w:rPr>
          <w:rFonts w:hint="eastAsia" w:ascii="宋体" w:hAnsi="宋体" w:eastAsia="宋体"/>
          <w:color w:val="000000"/>
          <w:sz w:val="24"/>
          <w:szCs w:val="24"/>
        </w:rPr>
        <w:t>1、甲方应当保证与施工项目有关的生产系统安全设施正常运行，保证施工具备法律、法规、规章和标准规定的安全生产条件。</w:t>
      </w:r>
    </w:p>
    <w:p>
      <w:pPr>
        <w:ind w:firstLine="530" w:firstLineChars="221"/>
        <w:rPr>
          <w:rFonts w:ascii="宋体" w:hAnsi="宋体" w:eastAsia="宋体"/>
          <w:color w:val="000000"/>
          <w:sz w:val="24"/>
          <w:szCs w:val="24"/>
        </w:rPr>
      </w:pPr>
      <w:r>
        <w:rPr>
          <w:rFonts w:hint="eastAsia" w:ascii="宋体" w:hAnsi="宋体" w:eastAsia="宋体"/>
          <w:color w:val="000000"/>
          <w:sz w:val="24"/>
          <w:szCs w:val="24"/>
        </w:rPr>
        <w:t>2、甲方应当为乙方提供安全生产所必要的施工作业条件。除不可抗力外，甲方未向乙方提供安全生产所必要的施工作业条件，由此给乙方造成有关生产进度、经济等方面损失的，由甲方承担责任。</w:t>
      </w:r>
    </w:p>
    <w:p>
      <w:pPr>
        <w:ind w:firstLine="530" w:firstLineChars="221"/>
        <w:rPr>
          <w:rFonts w:ascii="宋体" w:hAnsi="宋体" w:eastAsia="宋体"/>
          <w:color w:val="000000"/>
          <w:sz w:val="24"/>
          <w:szCs w:val="24"/>
        </w:rPr>
      </w:pPr>
      <w:r>
        <w:rPr>
          <w:rFonts w:hint="eastAsia" w:ascii="宋体" w:hAnsi="宋体" w:eastAsia="宋体"/>
          <w:color w:val="000000"/>
          <w:sz w:val="24"/>
          <w:szCs w:val="24"/>
        </w:rPr>
        <w:t>3、甲方应当向乙方提供与施工项目安全生产相关的勘察、设计、风险评价、检测检验和应急救援等资料，并保证资料的真实、完整和有效；同时，应当告知乙方施工作业过程中可能存在的主要危险有害因素，以及在紧急情况下应当采取的应急措施，对施工进行书面和现场的技术交底。</w:t>
      </w:r>
    </w:p>
    <w:p>
      <w:pPr>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4、甲方应当对乙方的安全教育与培训工作进行指导，监督检查乙方开展员工安全教育培训工作情况，有权对乙方参与施工的人员进行安全技术知识和安全工作规程的考核。</w:t>
      </w:r>
    </w:p>
    <w:p>
      <w:pPr>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5、甲方应当加强工程监督检查工作，发现乙方违反法律、法规、规章和标准的行为，有权制止。发生以下情况有权进行停工整顿，因停工造成的违约责任由乙方承担：</w:t>
      </w:r>
    </w:p>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　　（1）人身伤亡事故；</w:t>
      </w:r>
    </w:p>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　　（2）发生施工机械、生产主设备严重损坏事故；</w:t>
      </w:r>
    </w:p>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　　（3）发生火灾爆炸事故；</w:t>
      </w:r>
    </w:p>
    <w:p>
      <w:pPr>
        <w:ind w:firstLine="630"/>
        <w:rPr>
          <w:rFonts w:ascii="宋体" w:hAnsi="宋体" w:eastAsia="宋体" w:cs="宋体"/>
          <w:color w:val="000000"/>
          <w:kern w:val="0"/>
          <w:sz w:val="24"/>
          <w:szCs w:val="24"/>
        </w:rPr>
      </w:pPr>
      <w:r>
        <w:rPr>
          <w:rFonts w:hint="eastAsia" w:ascii="宋体" w:hAnsi="宋体" w:eastAsia="宋体" w:cs="宋体"/>
          <w:color w:val="000000"/>
          <w:kern w:val="0"/>
          <w:sz w:val="24"/>
          <w:szCs w:val="24"/>
        </w:rPr>
        <w:t>（4）发生违章作业、冒险作业不听劝告的；</w:t>
      </w:r>
    </w:p>
    <w:p>
      <w:pPr>
        <w:ind w:firstLine="648"/>
        <w:rPr>
          <w:rFonts w:ascii="宋体" w:hAnsi="宋体" w:eastAsia="宋体" w:cs="宋体"/>
          <w:color w:val="000000"/>
          <w:kern w:val="0"/>
          <w:sz w:val="24"/>
          <w:szCs w:val="24"/>
        </w:rPr>
      </w:pPr>
      <w:r>
        <w:rPr>
          <w:rFonts w:hint="eastAsia" w:ascii="宋体" w:hAnsi="宋体" w:eastAsia="宋体" w:cs="宋体"/>
          <w:color w:val="000000"/>
          <w:kern w:val="0"/>
          <w:sz w:val="24"/>
          <w:szCs w:val="24"/>
        </w:rPr>
        <w:t>（5）施工现场脏、乱、差，不能满足安全和文明施工要求的。</w:t>
      </w:r>
    </w:p>
    <w:p>
      <w:pPr>
        <w:ind w:firstLine="64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第四条 乙方安全责任</w:t>
      </w:r>
    </w:p>
    <w:p>
      <w:pPr>
        <w:ind w:firstLine="636"/>
        <w:rPr>
          <w:rFonts w:ascii="宋体" w:hAnsi="宋体" w:eastAsia="宋体"/>
          <w:color w:val="000000"/>
          <w:sz w:val="24"/>
          <w:szCs w:val="24"/>
        </w:rPr>
      </w:pPr>
      <w:r>
        <w:rPr>
          <w:rFonts w:hint="eastAsia" w:ascii="宋体" w:hAnsi="宋体" w:eastAsia="宋体"/>
          <w:color w:val="000000"/>
          <w:sz w:val="24"/>
          <w:szCs w:val="24"/>
        </w:rPr>
        <w:t>1、乙方作为施工项目的承包单位，对施工过程中发生的人身伤害、设备损坏事故承担安全责任。</w:t>
      </w:r>
    </w:p>
    <w:p>
      <w:pPr>
        <w:ind w:firstLine="636"/>
        <w:rPr>
          <w:rFonts w:ascii="宋体" w:hAnsi="宋体" w:eastAsia="宋体"/>
          <w:color w:val="000000"/>
          <w:sz w:val="24"/>
          <w:szCs w:val="24"/>
        </w:rPr>
      </w:pPr>
      <w:r>
        <w:rPr>
          <w:rFonts w:hint="eastAsia" w:ascii="宋体" w:hAnsi="宋体" w:eastAsia="宋体"/>
          <w:color w:val="000000"/>
          <w:sz w:val="24"/>
          <w:szCs w:val="24"/>
        </w:rPr>
        <w:t>2、乙方负责施工项目范围内的作业安全管理，制定施工方案，加强施工作业现场的日常安全检查，落实各项规章制度和安全操作规程。对涉及用火、临时用电、进入受限空间、高处、动土、起重、盲板抽堵等特殊作业必须取得甲方作业许可证后，方准作业。</w:t>
      </w:r>
    </w:p>
    <w:p>
      <w:pPr>
        <w:ind w:firstLine="636"/>
        <w:rPr>
          <w:rFonts w:ascii="宋体" w:hAnsi="宋体" w:eastAsia="宋体"/>
          <w:color w:val="000000"/>
          <w:sz w:val="24"/>
          <w:szCs w:val="24"/>
        </w:rPr>
      </w:pPr>
      <w:r>
        <w:rPr>
          <w:rFonts w:hint="eastAsia" w:ascii="宋体" w:hAnsi="宋体" w:eastAsia="宋体"/>
          <w:color w:val="000000"/>
          <w:sz w:val="24"/>
          <w:szCs w:val="24"/>
        </w:rPr>
        <w:t>3、乙方应当按照相关法律、法规、规章和标准对本单位从业人员进行安全教育培训，保证从业人员掌握必需的安全生产知识、操作技能和应急逃生知识。</w:t>
      </w:r>
    </w:p>
    <w:p>
      <w:pPr>
        <w:ind w:firstLine="636"/>
        <w:rPr>
          <w:rFonts w:ascii="宋体" w:hAnsi="宋体" w:eastAsia="宋体"/>
          <w:color w:val="000000"/>
          <w:sz w:val="24"/>
          <w:szCs w:val="24"/>
        </w:rPr>
      </w:pPr>
      <w:r>
        <w:rPr>
          <w:rFonts w:hint="eastAsia" w:ascii="宋体" w:hAnsi="宋体" w:eastAsia="宋体"/>
          <w:color w:val="000000"/>
          <w:sz w:val="24"/>
          <w:szCs w:val="24"/>
        </w:rPr>
        <w:t>4、现场施工应遵守国家和地方关于劳动安全，劳务用工法律法规及规章制度，保证其用工的合法性。乙方必须按国家有关规定，为施工人员进行人身保险，配备合格的劳动防护用品、安全用具。</w:t>
      </w:r>
    </w:p>
    <w:p>
      <w:pPr>
        <w:ind w:firstLine="636"/>
        <w:rPr>
          <w:rFonts w:ascii="宋体" w:hAnsi="宋体" w:eastAsia="宋体"/>
          <w:color w:val="000000"/>
          <w:sz w:val="24"/>
          <w:szCs w:val="24"/>
        </w:rPr>
      </w:pPr>
      <w:r>
        <w:rPr>
          <w:rFonts w:hint="eastAsia" w:ascii="宋体" w:hAnsi="宋体" w:eastAsia="宋体"/>
          <w:color w:val="000000"/>
          <w:sz w:val="24"/>
          <w:szCs w:val="24"/>
        </w:rPr>
        <w:t>5、开工前，乙方应组织全体施工人员（包括临时增补或调换人员），接受甲方安全教育，考核合格后方可进入现场施工。特种作业人员必须持政府有关部门核发的合格有效的上岗资格证书。</w:t>
      </w:r>
    </w:p>
    <w:p>
      <w:pPr>
        <w:ind w:firstLine="636"/>
        <w:rPr>
          <w:rFonts w:ascii="宋体" w:hAnsi="宋体" w:eastAsia="宋体"/>
          <w:color w:val="000000"/>
          <w:sz w:val="24"/>
          <w:szCs w:val="24"/>
        </w:rPr>
      </w:pPr>
      <w:r>
        <w:rPr>
          <w:rFonts w:hint="eastAsia" w:ascii="宋体" w:hAnsi="宋体" w:eastAsia="宋体"/>
          <w:color w:val="000000"/>
          <w:sz w:val="24"/>
          <w:szCs w:val="24"/>
        </w:rPr>
        <w:t>6、在整个工程施工过程中，乙方应当保持安全管理人员和工程技术人员的连续稳定，保持与承揽工程相匹配的施工资质，保证企业负责人、安全管理人员和特种作业人员持有效证件；同时，若技术人员、特种作业人员和设备设施发生变化的，乙方应当书面告知甲方。</w:t>
      </w:r>
    </w:p>
    <w:p>
      <w:pPr>
        <w:ind w:firstLine="636"/>
        <w:rPr>
          <w:rFonts w:ascii="宋体" w:hAnsi="宋体" w:eastAsia="宋体"/>
          <w:color w:val="000000"/>
          <w:sz w:val="24"/>
          <w:szCs w:val="24"/>
        </w:rPr>
      </w:pPr>
      <w:r>
        <w:rPr>
          <w:rFonts w:hint="eastAsia" w:ascii="宋体" w:hAnsi="宋体" w:eastAsia="宋体"/>
          <w:color w:val="000000"/>
          <w:sz w:val="24"/>
          <w:szCs w:val="24"/>
        </w:rPr>
        <w:t>7、乙方施工过程中发生人生伤亡、电网和设备事故或危及生产运行的不安全情况，应立即报告甲方，并积极配合调查。</w:t>
      </w:r>
    </w:p>
    <w:p>
      <w:pPr>
        <w:ind w:firstLine="636"/>
        <w:rPr>
          <w:rFonts w:ascii="宋体" w:hAnsi="宋体" w:eastAsia="宋体"/>
          <w:color w:val="000000"/>
          <w:sz w:val="24"/>
          <w:szCs w:val="24"/>
        </w:rPr>
      </w:pPr>
    </w:p>
    <w:p>
      <w:pPr>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8、乙方应当接受甲方的监督管理，遵守甲方的有关规章制度的要求，接受甲方的考核与奖惩，对甲方监督检查发现的问题应限期整改。乙方有权拒绝甲方违章指挥和强令冒险作业。</w:t>
      </w:r>
    </w:p>
    <w:p>
      <w:pPr>
        <w:ind w:firstLine="480"/>
        <w:rPr>
          <w:rFonts w:ascii="宋体" w:hAnsi="宋体" w:eastAsia="宋体"/>
          <w:b/>
          <w:color w:val="000000"/>
          <w:sz w:val="24"/>
          <w:szCs w:val="24"/>
        </w:rPr>
      </w:pPr>
      <w:r>
        <w:rPr>
          <w:rFonts w:ascii="宋体" w:hAnsi="宋体" w:eastAsia="宋体"/>
          <w:b/>
          <w:color w:val="000000"/>
          <w:sz w:val="24"/>
          <w:szCs w:val="24"/>
        </w:rPr>
        <w:t>第五条 违约责任</w:t>
      </w:r>
    </w:p>
    <w:p>
      <w:pPr>
        <w:ind w:firstLine="636"/>
        <w:rPr>
          <w:rFonts w:ascii="宋体" w:hAnsi="宋体" w:eastAsia="宋体"/>
          <w:color w:val="000000"/>
          <w:sz w:val="24"/>
          <w:szCs w:val="24"/>
        </w:rPr>
      </w:pPr>
      <w:r>
        <w:rPr>
          <w:rFonts w:hint="eastAsia" w:ascii="宋体" w:hAnsi="宋体" w:eastAsia="宋体"/>
          <w:color w:val="000000"/>
          <w:sz w:val="24"/>
          <w:szCs w:val="24"/>
        </w:rPr>
        <w:t>1、施工过程中，造成甲方或第三方的人身伤害、设备损坏等财产损失，由乙方承担全部责任并赔偿甲方或第三方因此造成的全部损失。</w:t>
      </w:r>
    </w:p>
    <w:p>
      <w:pPr>
        <w:ind w:firstLine="636"/>
        <w:rPr>
          <w:rFonts w:ascii="宋体" w:hAnsi="宋体" w:eastAsia="宋体"/>
          <w:color w:val="000000"/>
          <w:sz w:val="24"/>
          <w:szCs w:val="24"/>
        </w:rPr>
      </w:pPr>
      <w:r>
        <w:rPr>
          <w:rFonts w:hint="eastAsia" w:ascii="宋体" w:hAnsi="宋体" w:eastAsia="宋体"/>
          <w:color w:val="000000"/>
          <w:sz w:val="24"/>
          <w:szCs w:val="24"/>
        </w:rPr>
        <w:t xml:space="preserve">2、合同履行中，发现乙方提供的有关资质材料无效、作假，甲方有权解除合同，并由乙方承担由此造成的一切损失。 </w:t>
      </w:r>
    </w:p>
    <w:p>
      <w:pPr>
        <w:spacing w:line="460"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3、施工过程中发生人身伤亡、电网和设备</w:t>
      </w:r>
      <w:r>
        <w:fldChar w:fldCharType="begin"/>
      </w:r>
      <w:r>
        <w:instrText xml:space="preserve"> HYPERLINK "http://www.hbsafety.cn/article/33/" \t "_blank" </w:instrText>
      </w:r>
      <w:r>
        <w:fldChar w:fldCharType="separate"/>
      </w:r>
      <w:r>
        <w:rPr>
          <w:rFonts w:hint="eastAsia" w:ascii="宋体" w:hAnsi="宋体" w:eastAsia="宋体" w:cs="宋体"/>
          <w:color w:val="000000"/>
          <w:kern w:val="0"/>
          <w:sz w:val="24"/>
          <w:szCs w:val="24"/>
        </w:rPr>
        <w:t>事故</w:t>
      </w:r>
      <w:r>
        <w:rPr>
          <w:rFonts w:hint="eastAsia" w:ascii="宋体" w:hAnsi="宋体" w:eastAsia="宋体" w:cs="宋体"/>
          <w:color w:val="000000"/>
          <w:kern w:val="0"/>
          <w:sz w:val="24"/>
          <w:szCs w:val="24"/>
        </w:rPr>
        <w:fldChar w:fldCharType="end"/>
      </w:r>
      <w:r>
        <w:rPr>
          <w:rFonts w:hint="eastAsia" w:ascii="宋体" w:hAnsi="宋体" w:eastAsia="宋体" w:cs="宋体"/>
          <w:color w:val="000000"/>
          <w:kern w:val="0"/>
          <w:sz w:val="24"/>
          <w:szCs w:val="24"/>
        </w:rPr>
        <w:t>或因管理不善受政府有关部门处罚导致甲方也受到行政处罚的，乙方应承担20000元/次的违约责任。</w:t>
      </w:r>
    </w:p>
    <w:p>
      <w:pPr>
        <w:spacing w:line="460"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4、当发生下列行为之一的，乙方应承担违约责任，向甲方支付50000元的违约金并终止合同。</w:t>
      </w:r>
    </w:p>
    <w:p>
      <w:pPr>
        <w:spacing w:line="460"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(1) 不具备相应资质承揽工程建设项目。</w:t>
      </w:r>
    </w:p>
    <w:p>
      <w:pPr>
        <w:spacing w:line="460"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(2) 违规对承揽的工程项目进行转包、分包。</w:t>
      </w:r>
    </w:p>
    <w:p>
      <w:pPr>
        <w:spacing w:line="460"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5、当发生下列行为之一的，乙方应承担违约责任，向</w:t>
      </w:r>
      <w:r>
        <w:rPr>
          <w:rFonts w:hint="eastAsia" w:ascii="宋体" w:hAnsi="宋体" w:eastAsia="宋体"/>
          <w:color w:val="000000"/>
          <w:sz w:val="24"/>
          <w:szCs w:val="24"/>
        </w:rPr>
        <w:t>甲方支付</w:t>
      </w:r>
      <w:r>
        <w:rPr>
          <w:rFonts w:hint="eastAsia" w:ascii="宋体" w:hAnsi="宋体" w:eastAsia="宋体" w:cs="宋体"/>
          <w:color w:val="000000"/>
          <w:kern w:val="0"/>
          <w:sz w:val="24"/>
          <w:szCs w:val="24"/>
        </w:rPr>
        <w:t>10000元的违约金。</w:t>
      </w:r>
    </w:p>
    <w:p>
      <w:pPr>
        <w:spacing w:line="460"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（1）未取得合法手续擅自进场开展施工作业。</w:t>
      </w:r>
    </w:p>
    <w:p>
      <w:pPr>
        <w:spacing w:line="460"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（2）未按求办理作业许可证即进行用火作业、临时用电作业、高处作业、进入受限空间作业、盲板抽堵作业、动土作业及起重作业。</w:t>
      </w:r>
    </w:p>
    <w:p>
      <w:pPr>
        <w:spacing w:line="460"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（3）擅自变更用火地点的。</w:t>
      </w:r>
    </w:p>
    <w:p>
      <w:pPr>
        <w:spacing w:line="460"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6、当发生下列行为之一的，乙方应承担违约责任，向</w:t>
      </w:r>
      <w:r>
        <w:rPr>
          <w:rFonts w:hint="eastAsia" w:ascii="宋体" w:hAnsi="宋体" w:eastAsia="宋体"/>
          <w:color w:val="000000"/>
          <w:sz w:val="24"/>
          <w:szCs w:val="24"/>
        </w:rPr>
        <w:t>甲方支付</w:t>
      </w:r>
      <w:r>
        <w:rPr>
          <w:rFonts w:hint="eastAsia" w:ascii="宋体" w:hAnsi="宋体" w:eastAsia="宋体" w:cs="宋体"/>
          <w:color w:val="000000"/>
          <w:kern w:val="0"/>
          <w:sz w:val="24"/>
          <w:szCs w:val="24"/>
        </w:rPr>
        <w:t>3000元的违约金。</w:t>
      </w:r>
    </w:p>
    <w:p>
      <w:pPr>
        <w:spacing w:line="460"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（1）未规范检测可燃气体浓度并根据结果采取防护措施进行用火作业。</w:t>
      </w:r>
    </w:p>
    <w:p>
      <w:pPr>
        <w:spacing w:line="460"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（2）未规范检测氧气含量、有毒气体浓度、可燃气体浓度并根据检测结果采取有效的个人安全防护措施即进行受限空间作业。</w:t>
      </w:r>
    </w:p>
    <w:p>
      <w:pPr>
        <w:spacing w:line="460"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(3)未落实“一机、一闸、一保护”安全措施即进行临时用电作业。</w:t>
      </w:r>
    </w:p>
    <w:p>
      <w:pPr>
        <w:spacing w:line="460"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（4）未对施工现场进行全覆盖视频监控，视频监控图像保存期不足30天、图像未联入甲方视频监控平台。</w:t>
      </w:r>
    </w:p>
    <w:p>
      <w:pPr>
        <w:spacing w:line="460"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7、当发生下列行为之一的，乙方应承担违约责任，向</w:t>
      </w:r>
      <w:r>
        <w:rPr>
          <w:rFonts w:hint="eastAsia" w:ascii="宋体" w:hAnsi="宋体" w:eastAsia="宋体"/>
          <w:color w:val="000000"/>
          <w:sz w:val="24"/>
          <w:szCs w:val="24"/>
        </w:rPr>
        <w:t>甲方支付</w:t>
      </w:r>
      <w:r>
        <w:rPr>
          <w:rFonts w:hint="eastAsia" w:ascii="宋体" w:hAnsi="宋体" w:eastAsia="宋体" w:cs="宋体"/>
          <w:color w:val="000000"/>
          <w:kern w:val="0"/>
          <w:sz w:val="24"/>
          <w:szCs w:val="24"/>
        </w:rPr>
        <w:t>1000元/人的违约金。</w:t>
      </w:r>
    </w:p>
    <w:p>
      <w:pPr>
        <w:spacing w:line="460"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（1）安排未经甲方培训考核合格的人员施工。</w:t>
      </w:r>
    </w:p>
    <w:p>
      <w:pPr>
        <w:spacing w:line="460"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（2）电工等特种作业人员未持有效证件上岗。</w:t>
      </w:r>
    </w:p>
    <w:p>
      <w:pPr>
        <w:spacing w:line="460"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（3）高处作业不规范系挂安全带。</w:t>
      </w:r>
    </w:p>
    <w:p>
      <w:pPr>
        <w:spacing w:line="460"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8、当发生下列行为之一的，乙方应承担违约责任，向</w:t>
      </w:r>
      <w:r>
        <w:rPr>
          <w:rFonts w:hint="eastAsia" w:ascii="宋体" w:hAnsi="宋体" w:eastAsia="宋体"/>
          <w:color w:val="000000"/>
          <w:sz w:val="24"/>
          <w:szCs w:val="24"/>
        </w:rPr>
        <w:t>甲方支付</w:t>
      </w:r>
      <w:r>
        <w:rPr>
          <w:rFonts w:hint="eastAsia" w:ascii="宋体" w:hAnsi="宋体" w:eastAsia="宋体" w:cs="宋体"/>
          <w:color w:val="000000"/>
          <w:kern w:val="0"/>
          <w:sz w:val="24"/>
          <w:szCs w:val="24"/>
        </w:rPr>
        <w:t>1000元/次的违约金。</w:t>
      </w:r>
    </w:p>
    <w:p>
      <w:pPr>
        <w:spacing w:line="460"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（1）施工机动车辆不安装有效阻火器进入防爆区域及在施工现场超速行驶等违章行为。</w:t>
      </w:r>
    </w:p>
    <w:p>
      <w:pPr>
        <w:spacing w:line="460"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（2）违反安全管理要求使用移动脚手架等高处作业辅助设备。</w:t>
      </w:r>
    </w:p>
    <w:p>
      <w:pPr>
        <w:spacing w:line="460"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（3）使用国家、行业明令淘汰或禁止使用的工艺、设备、材料及工器具等。</w:t>
      </w:r>
    </w:p>
    <w:p>
      <w:pPr>
        <w:spacing w:line="460"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（4）使用未经有效检验检测合格、无使用许可证或者安全标识的特种设备等。</w:t>
      </w:r>
    </w:p>
    <w:p>
      <w:pPr>
        <w:spacing w:line="460"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（5）施工方案中无安全技术措施并向监理备案，未对承担项目施工作业危险因素进行识别并制定相应的安全防护措施。</w:t>
      </w:r>
    </w:p>
    <w:p>
      <w:pPr>
        <w:spacing w:line="460"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（6）施工人员在禁烟区内吸烟，携带火种进入防爆区域或在防爆区域使用非防爆设备。</w:t>
      </w:r>
    </w:p>
    <w:p>
      <w:pPr>
        <w:spacing w:line="460"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（7）其他易导致人员伤亡的严重违章违规行为。</w:t>
      </w:r>
    </w:p>
    <w:p>
      <w:pPr>
        <w:spacing w:line="460"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9、除上述4至8条款所列行为外，其他违反国家相关施工安全文明施工规定、中国石化承包商相关管理规定的行为，乙方应承担违约责任，向</w:t>
      </w:r>
      <w:r>
        <w:rPr>
          <w:rFonts w:hint="eastAsia" w:ascii="宋体" w:hAnsi="宋体" w:eastAsia="宋体"/>
          <w:color w:val="000000"/>
          <w:sz w:val="24"/>
          <w:szCs w:val="24"/>
        </w:rPr>
        <w:t>甲方支付</w:t>
      </w:r>
      <w:r>
        <w:rPr>
          <w:rFonts w:hint="eastAsia" w:ascii="宋体" w:hAnsi="宋体" w:eastAsia="宋体" w:cs="宋体"/>
          <w:color w:val="000000"/>
          <w:kern w:val="0"/>
          <w:sz w:val="24"/>
          <w:szCs w:val="24"/>
        </w:rPr>
        <w:t>500元/次的违约金。</w:t>
      </w:r>
    </w:p>
    <w:p>
      <w:pPr>
        <w:spacing w:line="460" w:lineRule="atLeas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r>
        <w:rPr>
          <w:rFonts w:hint="eastAsia" w:ascii="宋体" w:hAnsi="宋体" w:eastAsia="宋体"/>
          <w:color w:val="000000"/>
          <w:sz w:val="24"/>
          <w:szCs w:val="24"/>
        </w:rPr>
        <w:t>乙方施工人员不按规定落实安全措施，存在严重不安全行为的</w:t>
      </w:r>
      <w:r>
        <w:rPr>
          <w:rFonts w:hint="eastAsia" w:ascii="宋体" w:hAnsi="宋体" w:eastAsia="宋体" w:cs="宋体"/>
          <w:color w:val="000000"/>
          <w:kern w:val="0"/>
          <w:sz w:val="24"/>
          <w:szCs w:val="24"/>
        </w:rPr>
        <w:t>，应禁止其不得进入甲方现场作业。</w:t>
      </w:r>
    </w:p>
    <w:p>
      <w:pPr>
        <w:spacing w:line="460" w:lineRule="atLeast"/>
        <w:ind w:firstLine="482" w:firstLineChars="20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第六条  协议执行过程中，如发生争议，由双方协商、调解解决；若经协商、调解不能解决争议的，可以向甲方住所地人民法院提起诉讼。</w:t>
      </w:r>
    </w:p>
    <w:p>
      <w:pPr>
        <w:spacing w:line="460" w:lineRule="atLeast"/>
        <w:ind w:firstLine="482" w:firstLineChars="20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第七条  甲乙双方必须严格执行本协议。</w:t>
      </w:r>
    </w:p>
    <w:p>
      <w:pPr>
        <w:spacing w:line="460" w:lineRule="atLeast"/>
        <w:ind w:firstLine="482" w:firstLineChars="20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第八条  本协议有效期限：合同约定的施工期间内。</w:t>
      </w:r>
    </w:p>
    <w:p>
      <w:pPr>
        <w:spacing w:line="460" w:lineRule="atLeast"/>
        <w:ind w:firstLine="482" w:firstLineChars="20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 xml:space="preserve">第九条  本协议经双方法定代表人或委托代理人签字盖章后生效。 </w:t>
      </w:r>
    </w:p>
    <w:p>
      <w:pPr>
        <w:spacing w:line="460" w:lineRule="atLeast"/>
        <w:ind w:firstLine="482" w:firstLineChars="200"/>
        <w:rPr>
          <w:rFonts w:ascii="宋体" w:hAnsi="宋体" w:eastAsia="宋体" w:cs="宋体"/>
          <w:color w:val="000000"/>
          <w:kern w:val="0"/>
          <w:sz w:val="24"/>
          <w:szCs w:val="24"/>
        </w:rPr>
      </w:pPr>
      <w:r>
        <w:rPr>
          <w:rFonts w:hint="eastAsia" w:ascii="宋体" w:hAnsi="宋体" w:eastAsia="宋体" w:cs="宋体"/>
          <w:b/>
          <w:color w:val="000000"/>
          <w:kern w:val="0"/>
          <w:sz w:val="24"/>
          <w:szCs w:val="24"/>
        </w:rPr>
        <w:t>第十条  本协议一式四份，甲乙双方各执两份</w:t>
      </w:r>
      <w:r>
        <w:rPr>
          <w:rFonts w:hint="eastAsia" w:ascii="宋体" w:hAnsi="宋体" w:eastAsia="宋体" w:cs="宋体"/>
          <w:color w:val="000000"/>
          <w:kern w:val="0"/>
          <w:sz w:val="24"/>
          <w:szCs w:val="24"/>
        </w:rPr>
        <w:t>。</w:t>
      </w:r>
    </w:p>
    <w:p>
      <w:pPr>
        <w:spacing w:line="460" w:lineRule="atLeast"/>
        <w:ind w:firstLine="482" w:firstLineChars="20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第十一条  本协议签订地点在甲方住所地。</w:t>
      </w:r>
    </w:p>
    <w:p>
      <w:pPr>
        <w:rPr>
          <w:rFonts w:ascii="宋体" w:hAnsi="宋体" w:eastAsia="宋体" w:cs="宋体"/>
          <w:color w:val="000000"/>
          <w:kern w:val="0"/>
          <w:sz w:val="24"/>
          <w:szCs w:val="24"/>
        </w:rPr>
      </w:pPr>
    </w:p>
    <w:p>
      <w:pPr>
        <w:rPr>
          <w:rFonts w:ascii="宋体" w:hAnsi="宋体" w:eastAsia="宋体" w:cs="宋体"/>
          <w:color w:val="000000"/>
          <w:kern w:val="0"/>
          <w:sz w:val="24"/>
          <w:szCs w:val="24"/>
        </w:rPr>
      </w:pPr>
    </w:p>
    <w:tbl>
      <w:tblPr>
        <w:tblStyle w:val="70"/>
        <w:tblW w:w="8522" w:type="dxa"/>
        <w:tblInd w:w="0" w:type="dxa"/>
        <w:tblLayout w:type="fixed"/>
        <w:tblCellMar>
          <w:top w:w="0" w:type="dxa"/>
          <w:left w:w="108" w:type="dxa"/>
          <w:bottom w:w="0" w:type="dxa"/>
          <w:right w:w="108" w:type="dxa"/>
        </w:tblCellMar>
      </w:tblPr>
      <w:tblGrid>
        <w:gridCol w:w="4928"/>
        <w:gridCol w:w="3594"/>
      </w:tblGrid>
      <w:tr>
        <w:tblPrEx>
          <w:tblLayout w:type="fixed"/>
          <w:tblCellMar>
            <w:top w:w="0" w:type="dxa"/>
            <w:left w:w="108" w:type="dxa"/>
            <w:bottom w:w="0" w:type="dxa"/>
            <w:right w:w="108" w:type="dxa"/>
          </w:tblCellMar>
        </w:tblPrEx>
        <w:tc>
          <w:tcPr>
            <w:tcW w:w="4928" w:type="dxa"/>
            <w:shd w:val="clear" w:color="auto" w:fill="auto"/>
          </w:tcPr>
          <w:p>
            <w:pPr>
              <w:rPr>
                <w:rFonts w:ascii="宋体" w:hAnsi="宋体" w:eastAsia="宋体" w:cs="宋体"/>
                <w:color w:val="000000"/>
                <w:kern w:val="0"/>
                <w:sz w:val="24"/>
                <w:szCs w:val="24"/>
              </w:rPr>
            </w:pPr>
          </w:p>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甲方：    </w:t>
            </w:r>
          </w:p>
        </w:tc>
        <w:tc>
          <w:tcPr>
            <w:tcW w:w="3594" w:type="dxa"/>
            <w:shd w:val="clear" w:color="auto" w:fill="auto"/>
          </w:tcPr>
          <w:p>
            <w:pPr>
              <w:rPr>
                <w:rFonts w:ascii="宋体" w:hAnsi="宋体" w:eastAsia="宋体" w:cs="宋体"/>
                <w:color w:val="000000"/>
                <w:kern w:val="0"/>
                <w:sz w:val="24"/>
                <w:szCs w:val="24"/>
              </w:rPr>
            </w:pPr>
          </w:p>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乙方：    </w:t>
            </w:r>
          </w:p>
        </w:tc>
      </w:tr>
      <w:tr>
        <w:tblPrEx>
          <w:tblLayout w:type="fixed"/>
          <w:tblCellMar>
            <w:top w:w="0" w:type="dxa"/>
            <w:left w:w="108" w:type="dxa"/>
            <w:bottom w:w="0" w:type="dxa"/>
            <w:right w:w="108" w:type="dxa"/>
          </w:tblCellMar>
        </w:tblPrEx>
        <w:tc>
          <w:tcPr>
            <w:tcW w:w="4928" w:type="dxa"/>
            <w:shd w:val="clear" w:color="auto" w:fill="auto"/>
          </w:tcPr>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法定代表人（负责人）：         </w:t>
            </w:r>
          </w:p>
        </w:tc>
        <w:tc>
          <w:tcPr>
            <w:tcW w:w="3594" w:type="dxa"/>
            <w:shd w:val="clear" w:color="auto" w:fill="auto"/>
          </w:tcPr>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法定代表人：         </w:t>
            </w:r>
          </w:p>
        </w:tc>
      </w:tr>
      <w:tr>
        <w:tblPrEx>
          <w:tblLayout w:type="fixed"/>
          <w:tblCellMar>
            <w:top w:w="0" w:type="dxa"/>
            <w:left w:w="108" w:type="dxa"/>
            <w:bottom w:w="0" w:type="dxa"/>
            <w:right w:w="108" w:type="dxa"/>
          </w:tblCellMar>
        </w:tblPrEx>
        <w:tc>
          <w:tcPr>
            <w:tcW w:w="4928" w:type="dxa"/>
            <w:shd w:val="clear" w:color="auto" w:fill="auto"/>
          </w:tcPr>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委托代理人：      </w:t>
            </w:r>
          </w:p>
        </w:tc>
        <w:tc>
          <w:tcPr>
            <w:tcW w:w="3594" w:type="dxa"/>
            <w:shd w:val="clear" w:color="auto" w:fill="auto"/>
          </w:tcPr>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委托代理人：        </w:t>
            </w:r>
          </w:p>
        </w:tc>
      </w:tr>
      <w:tr>
        <w:tblPrEx>
          <w:tblLayout w:type="fixed"/>
          <w:tblCellMar>
            <w:top w:w="0" w:type="dxa"/>
            <w:left w:w="108" w:type="dxa"/>
            <w:bottom w:w="0" w:type="dxa"/>
            <w:right w:w="108" w:type="dxa"/>
          </w:tblCellMar>
        </w:tblPrEx>
        <w:tc>
          <w:tcPr>
            <w:tcW w:w="4928" w:type="dxa"/>
            <w:shd w:val="clear" w:color="auto" w:fill="auto"/>
          </w:tcPr>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联系电话:          </w:t>
            </w:r>
          </w:p>
        </w:tc>
        <w:tc>
          <w:tcPr>
            <w:tcW w:w="3594" w:type="dxa"/>
            <w:shd w:val="clear" w:color="auto" w:fill="auto"/>
          </w:tcPr>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联系电话：      </w:t>
            </w:r>
          </w:p>
          <w:p>
            <w:pPr>
              <w:rPr>
                <w:rFonts w:ascii="宋体" w:hAnsi="宋体" w:eastAsia="宋体" w:cs="宋体"/>
                <w:color w:val="000000"/>
                <w:kern w:val="0"/>
                <w:sz w:val="24"/>
                <w:szCs w:val="24"/>
              </w:rPr>
            </w:pPr>
          </w:p>
        </w:tc>
      </w:tr>
      <w:tr>
        <w:tblPrEx>
          <w:tblLayout w:type="fixed"/>
          <w:tblCellMar>
            <w:top w:w="0" w:type="dxa"/>
            <w:left w:w="108" w:type="dxa"/>
            <w:bottom w:w="0" w:type="dxa"/>
            <w:right w:w="108" w:type="dxa"/>
          </w:tblCellMar>
        </w:tblPrEx>
        <w:tc>
          <w:tcPr>
            <w:tcW w:w="8522" w:type="dxa"/>
            <w:gridSpan w:val="2"/>
            <w:shd w:val="clear" w:color="auto" w:fill="auto"/>
          </w:tcPr>
          <w:p>
            <w:pPr>
              <w:rPr>
                <w:rFonts w:ascii="宋体" w:hAnsi="宋体" w:eastAsia="宋体" w:cs="宋体"/>
                <w:color w:val="000000"/>
                <w:kern w:val="0"/>
                <w:sz w:val="24"/>
                <w:szCs w:val="24"/>
              </w:rPr>
            </w:pPr>
            <w:r>
              <w:rPr>
                <w:rFonts w:hint="eastAsia" w:ascii="宋体" w:hAnsi="宋体" w:eastAsia="宋体" w:cs="宋体"/>
                <w:color w:val="000000"/>
                <w:kern w:val="0"/>
                <w:sz w:val="24"/>
                <w:szCs w:val="24"/>
              </w:rPr>
              <w:t>签订时间：        年      月       日</w:t>
            </w:r>
          </w:p>
          <w:p>
            <w:pPr>
              <w:rPr>
                <w:rFonts w:ascii="宋体" w:hAnsi="宋体" w:eastAsia="宋体" w:cs="宋体"/>
                <w:color w:val="000000"/>
                <w:kern w:val="0"/>
                <w:sz w:val="24"/>
                <w:szCs w:val="24"/>
              </w:rPr>
            </w:pPr>
          </w:p>
        </w:tc>
      </w:tr>
    </w:tbl>
    <w:p>
      <w:pPr>
        <w:spacing w:line="1000" w:lineRule="exact"/>
        <w:jc w:val="center"/>
        <w:rPr>
          <w:rFonts w:eastAsia="黑体"/>
          <w:sz w:val="44"/>
          <w:szCs w:val="44"/>
        </w:rPr>
      </w:pPr>
      <w:r>
        <w:rPr>
          <w:rFonts w:ascii="宋体" w:hAnsi="宋体" w:eastAsia="宋体"/>
          <w:sz w:val="24"/>
          <w:szCs w:val="24"/>
        </w:rPr>
        <w:br w:type="page"/>
      </w:r>
      <w:r>
        <w:rPr>
          <w:rFonts w:hint="eastAsia" w:eastAsia="黑体"/>
          <w:b/>
          <w:sz w:val="44"/>
          <w:szCs w:val="44"/>
        </w:rPr>
        <w:t>四、</w:t>
      </w:r>
      <w:r>
        <w:rPr>
          <w:rFonts w:hint="eastAsia" w:eastAsia="黑体"/>
          <w:sz w:val="44"/>
          <w:szCs w:val="44"/>
        </w:rPr>
        <w:t>档案合同</w:t>
      </w:r>
    </w:p>
    <w:p>
      <w:pPr>
        <w:spacing w:line="360" w:lineRule="auto"/>
        <w:ind w:firstLine="480" w:firstLineChars="200"/>
        <w:rPr>
          <w:rFonts w:eastAsia="宋体"/>
          <w:sz w:val="24"/>
          <w:szCs w:val="24"/>
        </w:rPr>
      </w:pPr>
    </w:p>
    <w:p>
      <w:pPr>
        <w:spacing w:line="360" w:lineRule="auto"/>
        <w:ind w:firstLine="480" w:firstLineChars="200"/>
        <w:rPr>
          <w:rFonts w:eastAsia="宋体"/>
          <w:sz w:val="24"/>
          <w:szCs w:val="24"/>
        </w:rPr>
      </w:pPr>
      <w:r>
        <w:rPr>
          <w:rFonts w:hint="eastAsia" w:eastAsia="宋体"/>
          <w:sz w:val="24"/>
          <w:szCs w:val="24"/>
        </w:rPr>
        <w:t>为确保</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eastAsia="宋体"/>
          <w:sz w:val="24"/>
          <w:szCs w:val="24"/>
        </w:rPr>
        <w:t>(项目名称</w:t>
      </w:r>
      <w:r>
        <w:rPr>
          <w:rFonts w:hint="eastAsia" w:eastAsia="宋体"/>
          <w:sz w:val="24"/>
          <w:szCs w:val="24"/>
        </w:rPr>
        <w:t>)项目文件材料立卷归档工作按质、按量完成，本项目业主</w:t>
      </w:r>
      <w:r>
        <w:rPr>
          <w:rFonts w:hint="eastAsia" w:ascii="宋体" w:hAnsi="宋体" w:eastAsia="宋体"/>
          <w:sz w:val="24"/>
          <w:szCs w:val="24"/>
          <w:u w:val="single"/>
        </w:rPr>
        <w:t>安徽省高速石化有限公司</w:t>
      </w:r>
      <w:r>
        <w:rPr>
          <w:rFonts w:eastAsia="宋体"/>
          <w:sz w:val="24"/>
          <w:szCs w:val="24"/>
        </w:rPr>
        <w:t>(以下简称“</w:t>
      </w:r>
      <w:r>
        <w:rPr>
          <w:rFonts w:hint="eastAsia" w:eastAsia="宋体"/>
          <w:sz w:val="24"/>
          <w:szCs w:val="24"/>
        </w:rPr>
        <w:t>甲方</w:t>
      </w:r>
      <w:r>
        <w:rPr>
          <w:rFonts w:eastAsia="宋体"/>
          <w:sz w:val="24"/>
          <w:szCs w:val="24"/>
        </w:rPr>
        <w:t>”)与承包人</w:t>
      </w:r>
      <w:r>
        <w:rPr>
          <w:rFonts w:hint="eastAsia" w:eastAsia="宋体"/>
          <w:sz w:val="24"/>
          <w:szCs w:val="24"/>
          <w:u w:val="single"/>
        </w:rPr>
        <w:t xml:space="preserve"> </w:t>
      </w:r>
      <w:r>
        <w:rPr>
          <w:rFonts w:eastAsia="宋体"/>
          <w:sz w:val="24"/>
          <w:szCs w:val="24"/>
          <w:u w:val="single"/>
        </w:rPr>
        <w:t xml:space="preserve">             </w:t>
      </w:r>
      <w:r>
        <w:rPr>
          <w:rFonts w:eastAsia="宋体"/>
          <w:sz w:val="24"/>
          <w:szCs w:val="24"/>
        </w:rPr>
        <w:t xml:space="preserve"> (以下简称“</w:t>
      </w:r>
      <w:r>
        <w:rPr>
          <w:rFonts w:hint="eastAsia" w:eastAsia="宋体"/>
          <w:sz w:val="24"/>
          <w:szCs w:val="24"/>
        </w:rPr>
        <w:t>乙方</w:t>
      </w:r>
      <w:r>
        <w:rPr>
          <w:rFonts w:eastAsia="宋体"/>
          <w:sz w:val="24"/>
          <w:szCs w:val="24"/>
        </w:rPr>
        <w:t>”)</w:t>
      </w:r>
      <w:r>
        <w:rPr>
          <w:rFonts w:hint="eastAsia" w:eastAsia="宋体"/>
          <w:sz w:val="24"/>
          <w:szCs w:val="24"/>
        </w:rPr>
        <w:t>特签订本档案合同：</w:t>
      </w:r>
    </w:p>
    <w:p>
      <w:pPr>
        <w:spacing w:line="360" w:lineRule="auto"/>
        <w:ind w:firstLine="480"/>
        <w:rPr>
          <w:rFonts w:eastAsia="宋体"/>
          <w:sz w:val="24"/>
          <w:szCs w:val="24"/>
        </w:rPr>
      </w:pPr>
      <w:r>
        <w:rPr>
          <w:rFonts w:hint="eastAsia" w:eastAsia="宋体"/>
          <w:sz w:val="24"/>
          <w:szCs w:val="24"/>
        </w:rPr>
        <w:t>一、合同内容</w:t>
      </w:r>
    </w:p>
    <w:p>
      <w:pPr>
        <w:spacing w:line="360" w:lineRule="auto"/>
        <w:ind w:firstLine="2160" w:firstLineChars="900"/>
        <w:rPr>
          <w:rFonts w:eastAsia="宋体"/>
          <w:sz w:val="24"/>
          <w:szCs w:val="24"/>
        </w:rPr>
      </w:pPr>
      <w:r>
        <w:rPr>
          <w:rFonts w:eastAsia="宋体"/>
          <w:sz w:val="24"/>
          <w:szCs w:val="24"/>
        </w:rPr>
        <w:t>(项目名称</w:t>
      </w:r>
      <w:r>
        <w:rPr>
          <w:rFonts w:hint="eastAsia" w:eastAsia="宋体"/>
          <w:sz w:val="24"/>
          <w:szCs w:val="24"/>
        </w:rPr>
        <w:t>)建设项目项目文件的收集、积累、整理和归档工作。</w:t>
      </w:r>
    </w:p>
    <w:p>
      <w:pPr>
        <w:spacing w:line="360" w:lineRule="auto"/>
        <w:ind w:firstLine="480"/>
        <w:rPr>
          <w:rFonts w:eastAsia="宋体"/>
          <w:sz w:val="24"/>
          <w:szCs w:val="24"/>
        </w:rPr>
      </w:pPr>
      <w:r>
        <w:rPr>
          <w:rFonts w:hint="eastAsia" w:eastAsia="宋体"/>
          <w:sz w:val="24"/>
          <w:szCs w:val="24"/>
        </w:rPr>
        <w:t>二、双方权利义务</w:t>
      </w:r>
    </w:p>
    <w:p>
      <w:pPr>
        <w:spacing w:line="360" w:lineRule="auto"/>
        <w:ind w:firstLine="480"/>
        <w:rPr>
          <w:rFonts w:eastAsia="宋体"/>
          <w:sz w:val="24"/>
          <w:szCs w:val="24"/>
        </w:rPr>
      </w:pPr>
      <w:r>
        <w:rPr>
          <w:rFonts w:hint="eastAsia" w:eastAsia="宋体"/>
          <w:sz w:val="24"/>
          <w:szCs w:val="24"/>
        </w:rPr>
        <w:t>发包人权利义务：</w:t>
      </w:r>
    </w:p>
    <w:p>
      <w:pPr>
        <w:spacing w:line="360" w:lineRule="auto"/>
        <w:ind w:firstLine="480"/>
        <w:rPr>
          <w:rFonts w:eastAsia="宋体"/>
          <w:sz w:val="24"/>
          <w:szCs w:val="24"/>
        </w:rPr>
      </w:pPr>
      <w:r>
        <w:rPr>
          <w:rFonts w:hint="eastAsia" w:eastAsia="宋体"/>
          <w:sz w:val="24"/>
          <w:szCs w:val="24"/>
        </w:rPr>
        <w:t>1、严格遵守国家有关建设项目文件材料立卷归档的法律法规，认真执行有关公路水运建设项目档案管理工作的要求。</w:t>
      </w:r>
    </w:p>
    <w:p>
      <w:pPr>
        <w:spacing w:line="360" w:lineRule="auto"/>
        <w:ind w:firstLine="480"/>
        <w:rPr>
          <w:rFonts w:eastAsia="宋体"/>
          <w:sz w:val="24"/>
          <w:szCs w:val="24"/>
        </w:rPr>
      </w:pPr>
      <w:r>
        <w:rPr>
          <w:rFonts w:hint="eastAsia" w:eastAsia="宋体"/>
          <w:sz w:val="24"/>
          <w:szCs w:val="24"/>
        </w:rPr>
        <w:t>2、负责项目前期工作文件的收集、整理和归档工作。</w:t>
      </w:r>
    </w:p>
    <w:p>
      <w:pPr>
        <w:spacing w:line="360" w:lineRule="auto"/>
        <w:ind w:firstLine="480"/>
        <w:rPr>
          <w:rFonts w:eastAsia="宋体"/>
          <w:sz w:val="24"/>
          <w:szCs w:val="24"/>
        </w:rPr>
      </w:pPr>
      <w:r>
        <w:rPr>
          <w:rFonts w:hint="eastAsia" w:eastAsia="宋体"/>
          <w:sz w:val="24"/>
          <w:szCs w:val="24"/>
        </w:rPr>
        <w:t>3、负责对承包人承建的合同段建设文件材料归档工作进行指导、检查、监督。</w:t>
      </w:r>
    </w:p>
    <w:p>
      <w:pPr>
        <w:spacing w:line="360" w:lineRule="auto"/>
        <w:ind w:firstLine="480"/>
        <w:rPr>
          <w:rFonts w:eastAsia="宋体"/>
          <w:sz w:val="24"/>
          <w:szCs w:val="24"/>
        </w:rPr>
      </w:pPr>
      <w:r>
        <w:rPr>
          <w:rFonts w:hint="eastAsia" w:eastAsia="宋体"/>
          <w:sz w:val="24"/>
          <w:szCs w:val="24"/>
        </w:rPr>
        <w:t>4、在承包人完成建设项目文件立卷归档工作后，负责组织承包人、质监机构和监理单位会审，并负责接收承包人办理移交相关手续。</w:t>
      </w:r>
    </w:p>
    <w:p>
      <w:pPr>
        <w:spacing w:line="360" w:lineRule="auto"/>
        <w:ind w:firstLine="480"/>
        <w:rPr>
          <w:rFonts w:eastAsia="宋体"/>
          <w:sz w:val="24"/>
          <w:szCs w:val="24"/>
        </w:rPr>
      </w:pPr>
      <w:r>
        <w:rPr>
          <w:rFonts w:hint="eastAsia" w:eastAsia="宋体"/>
          <w:sz w:val="24"/>
          <w:szCs w:val="24"/>
        </w:rPr>
        <w:t>承包人权利义务：</w:t>
      </w:r>
    </w:p>
    <w:p>
      <w:pPr>
        <w:spacing w:line="360" w:lineRule="auto"/>
        <w:ind w:firstLine="480"/>
        <w:rPr>
          <w:rFonts w:eastAsia="宋体"/>
          <w:sz w:val="24"/>
          <w:szCs w:val="24"/>
        </w:rPr>
      </w:pPr>
      <w:r>
        <w:rPr>
          <w:rFonts w:hint="eastAsia" w:eastAsia="宋体"/>
          <w:sz w:val="24"/>
          <w:szCs w:val="24"/>
        </w:rPr>
        <w:t>1、严格遵守国家有关建设项目文件材料立卷归档的法律、法规和交通运输部相关文件精神和具体要求，保证项目文件的收集、整理、编制及归档工作与工程建设同步进行。</w:t>
      </w:r>
    </w:p>
    <w:p>
      <w:pPr>
        <w:spacing w:line="360" w:lineRule="auto"/>
        <w:ind w:firstLine="480"/>
        <w:rPr>
          <w:rFonts w:eastAsia="宋体"/>
          <w:sz w:val="24"/>
          <w:szCs w:val="24"/>
        </w:rPr>
      </w:pPr>
      <w:r>
        <w:rPr>
          <w:rFonts w:hint="eastAsia" w:eastAsia="宋体"/>
          <w:sz w:val="24"/>
          <w:szCs w:val="24"/>
        </w:rPr>
        <w:t>2、建立健全项目档案责任制。项目经理为工程档案第一责任人，并明确工程档案的具体分管负责人。</w:t>
      </w:r>
    </w:p>
    <w:p>
      <w:pPr>
        <w:spacing w:line="360" w:lineRule="auto"/>
        <w:ind w:firstLine="480"/>
        <w:rPr>
          <w:rFonts w:eastAsia="宋体"/>
          <w:sz w:val="24"/>
          <w:szCs w:val="24"/>
        </w:rPr>
      </w:pPr>
      <w:r>
        <w:rPr>
          <w:rFonts w:hint="eastAsia" w:eastAsia="宋体"/>
          <w:sz w:val="24"/>
          <w:szCs w:val="24"/>
        </w:rPr>
        <w:t>3、建立“一人一机一室”制，即明确一名以上专职档案工作人员，配备一台以上的计算机用于文件收集、整理和归档，建立符合规定条件的临时档案室或资料整理室。</w:t>
      </w:r>
    </w:p>
    <w:p>
      <w:pPr>
        <w:spacing w:line="360" w:lineRule="auto"/>
        <w:ind w:firstLine="480"/>
        <w:rPr>
          <w:rFonts w:eastAsia="宋体"/>
          <w:sz w:val="24"/>
          <w:szCs w:val="24"/>
        </w:rPr>
      </w:pPr>
      <w:r>
        <w:rPr>
          <w:rFonts w:hint="eastAsia" w:eastAsia="宋体"/>
          <w:sz w:val="24"/>
          <w:szCs w:val="24"/>
        </w:rPr>
        <w:t>4、保证项目文件材料收集、立卷、归档的及时、准确、完整，做到项目文件资料记录字迹清晰、内容详细、计算准确；图表做到图物相符、技术数据可靠、签字手续完备；整理、组卷后的档案资料统一、规范，符合档案管理及发包人要求。</w:t>
      </w:r>
    </w:p>
    <w:p>
      <w:pPr>
        <w:spacing w:line="360" w:lineRule="auto"/>
        <w:ind w:firstLine="480"/>
        <w:rPr>
          <w:rFonts w:eastAsia="宋体"/>
          <w:sz w:val="24"/>
          <w:szCs w:val="24"/>
        </w:rPr>
      </w:pPr>
      <w:r>
        <w:rPr>
          <w:rFonts w:hint="eastAsia" w:eastAsia="宋体"/>
          <w:sz w:val="24"/>
          <w:szCs w:val="24"/>
        </w:rPr>
        <w:t>5、负责在合同段项目交工验收前向发包人移交所有竣工文件，一式</w:t>
      </w:r>
      <w:r>
        <w:rPr>
          <w:rFonts w:hint="eastAsia" w:eastAsia="宋体"/>
          <w:sz w:val="24"/>
          <w:szCs w:val="24"/>
          <w:u w:val="single"/>
        </w:rPr>
        <w:t>二</w:t>
      </w:r>
      <w:r>
        <w:rPr>
          <w:rFonts w:hint="eastAsia" w:eastAsia="宋体"/>
          <w:sz w:val="24"/>
          <w:szCs w:val="24"/>
        </w:rPr>
        <w:t>份，并协助发包人办理档案专项验收。</w:t>
      </w:r>
    </w:p>
    <w:p>
      <w:pPr>
        <w:spacing w:line="360" w:lineRule="auto"/>
        <w:ind w:firstLine="480"/>
        <w:rPr>
          <w:rFonts w:eastAsia="宋体"/>
          <w:sz w:val="24"/>
          <w:szCs w:val="24"/>
        </w:rPr>
      </w:pPr>
      <w:r>
        <w:rPr>
          <w:rFonts w:hint="eastAsia" w:eastAsia="宋体"/>
          <w:sz w:val="24"/>
          <w:szCs w:val="24"/>
        </w:rPr>
        <w:t>6、接受交通运输、档案行政管理部门及发包人的监督检查，并按照要求整改落实到位。</w:t>
      </w:r>
    </w:p>
    <w:p>
      <w:pPr>
        <w:spacing w:line="360" w:lineRule="auto"/>
        <w:ind w:firstLine="480"/>
        <w:rPr>
          <w:rFonts w:eastAsia="宋体"/>
          <w:sz w:val="24"/>
          <w:szCs w:val="24"/>
        </w:rPr>
      </w:pPr>
      <w:r>
        <w:rPr>
          <w:rFonts w:hint="eastAsia" w:eastAsia="宋体"/>
          <w:sz w:val="24"/>
          <w:szCs w:val="24"/>
        </w:rPr>
        <w:t>三、附则</w:t>
      </w:r>
    </w:p>
    <w:p>
      <w:pPr>
        <w:spacing w:line="360" w:lineRule="auto"/>
        <w:ind w:firstLine="480"/>
        <w:rPr>
          <w:rFonts w:eastAsia="宋体"/>
          <w:sz w:val="24"/>
          <w:szCs w:val="24"/>
        </w:rPr>
      </w:pPr>
      <w:r>
        <w:rPr>
          <w:rFonts w:hint="eastAsia" w:eastAsia="宋体"/>
          <w:sz w:val="24"/>
          <w:szCs w:val="24"/>
        </w:rPr>
        <w:t>1、项目文件材料收集、整理、立卷、归档所需的经费包含在工程总承包费用内。发包人承诺按照工程进度和有关规定拨付工程费用，如承包人未按照本合同完成合同段档案移交工作，或档案质量不符合规定要求的，发包人可暂扣工程费用或质保金，直至承包人履行本合同的规定。</w:t>
      </w:r>
    </w:p>
    <w:p>
      <w:pPr>
        <w:spacing w:line="360" w:lineRule="auto"/>
        <w:ind w:firstLine="480"/>
        <w:rPr>
          <w:rFonts w:eastAsia="宋体"/>
          <w:sz w:val="24"/>
          <w:szCs w:val="24"/>
        </w:rPr>
      </w:pPr>
      <w:r>
        <w:rPr>
          <w:rFonts w:hint="eastAsia" w:eastAsia="宋体"/>
          <w:sz w:val="24"/>
          <w:szCs w:val="24"/>
        </w:rPr>
        <w:t xml:space="preserve">2、本合同作为 </w:t>
      </w:r>
      <w:r>
        <w:rPr>
          <w:rFonts w:eastAsia="宋体"/>
          <w:sz w:val="24"/>
          <w:szCs w:val="24"/>
          <w:u w:val="single"/>
        </w:rPr>
        <w:t xml:space="preserve">        </w:t>
      </w:r>
      <w:r>
        <w:rPr>
          <w:rFonts w:hint="eastAsia" w:eastAsia="宋体"/>
          <w:sz w:val="24"/>
          <w:szCs w:val="24"/>
        </w:rPr>
        <w:t>合同的附件，与工程施工总承包合同具有同等的法律效力。</w:t>
      </w:r>
    </w:p>
    <w:p>
      <w:pPr>
        <w:spacing w:line="360" w:lineRule="auto"/>
        <w:ind w:firstLine="480"/>
        <w:rPr>
          <w:rFonts w:eastAsia="宋体"/>
          <w:sz w:val="24"/>
          <w:szCs w:val="24"/>
        </w:rPr>
      </w:pPr>
      <w:r>
        <w:rPr>
          <w:rFonts w:hint="eastAsia" w:eastAsia="宋体"/>
          <w:sz w:val="24"/>
          <w:szCs w:val="24"/>
        </w:rPr>
        <w:t>3、本合同经双方法定代表人或委托代理人签字并加盖公章后即生效，有效期为甲乙双方签署之日起至通过项目竣工验收时止。</w:t>
      </w:r>
    </w:p>
    <w:p>
      <w:pPr>
        <w:spacing w:line="360" w:lineRule="auto"/>
        <w:ind w:firstLine="480"/>
        <w:rPr>
          <w:rFonts w:eastAsia="宋体"/>
          <w:sz w:val="24"/>
          <w:szCs w:val="24"/>
        </w:rPr>
      </w:pPr>
      <w:r>
        <w:rPr>
          <w:rFonts w:hint="eastAsia" w:eastAsia="宋体"/>
          <w:sz w:val="24"/>
          <w:szCs w:val="24"/>
        </w:rPr>
        <w:t>4、其它未尽事宜，双方友好协商解决。</w:t>
      </w:r>
    </w:p>
    <w:p>
      <w:pPr>
        <w:spacing w:line="360" w:lineRule="auto"/>
        <w:ind w:firstLine="480"/>
        <w:rPr>
          <w:rFonts w:eastAsia="宋体"/>
          <w:sz w:val="24"/>
          <w:szCs w:val="24"/>
        </w:rPr>
      </w:pPr>
      <w:r>
        <w:rPr>
          <w:rFonts w:hint="eastAsia" w:eastAsia="宋体"/>
          <w:sz w:val="24"/>
          <w:szCs w:val="24"/>
        </w:rPr>
        <w:t>本合同正本—式二份，副本两份，合同双方各执正本—份，副本一份，当正本与副本的内容不一致时，以正本为准。</w:t>
      </w:r>
    </w:p>
    <w:p>
      <w:pPr>
        <w:spacing w:line="360" w:lineRule="auto"/>
        <w:ind w:firstLine="480"/>
        <w:rPr>
          <w:rFonts w:eastAsia="宋体"/>
          <w:sz w:val="24"/>
          <w:szCs w:val="24"/>
        </w:rPr>
      </w:pPr>
    </w:p>
    <w:p>
      <w:pPr>
        <w:spacing w:line="360" w:lineRule="auto"/>
        <w:ind w:firstLine="480"/>
        <w:rPr>
          <w:rFonts w:eastAsia="宋体"/>
          <w:sz w:val="24"/>
          <w:szCs w:val="24"/>
        </w:rPr>
      </w:pPr>
    </w:p>
    <w:p>
      <w:pPr>
        <w:spacing w:line="360" w:lineRule="auto"/>
        <w:ind w:left="5400" w:hanging="5400" w:hangingChars="2250"/>
        <w:rPr>
          <w:rFonts w:eastAsia="宋体"/>
          <w:spacing w:val="-20"/>
          <w:sz w:val="24"/>
          <w:szCs w:val="24"/>
        </w:rPr>
      </w:pPr>
      <w:r>
        <w:rPr>
          <w:rFonts w:eastAsia="宋体"/>
          <w:sz w:val="24"/>
          <w:szCs w:val="24"/>
        </w:rPr>
        <w:t>发包人：</w:t>
      </w:r>
      <w:r>
        <w:rPr>
          <w:rFonts w:hint="eastAsia" w:ascii="宋体" w:hAnsi="宋体" w:eastAsia="宋体"/>
          <w:sz w:val="24"/>
          <w:szCs w:val="24"/>
          <w:u w:val="single"/>
        </w:rPr>
        <w:t xml:space="preserve">安徽省高速石化有限公司     </w:t>
      </w:r>
      <w:r>
        <w:rPr>
          <w:rFonts w:eastAsia="宋体"/>
          <w:sz w:val="24"/>
          <w:szCs w:val="24"/>
        </w:rPr>
        <w:t>承包人：</w:t>
      </w:r>
      <w:r>
        <w:rPr>
          <w:rFonts w:hint="eastAsia" w:ascii="宋体" w:hAnsi="宋体" w:eastAsia="宋体"/>
          <w:spacing w:val="-20"/>
          <w:sz w:val="24"/>
          <w:szCs w:val="24"/>
          <w:u w:val="single"/>
        </w:rPr>
        <w:t xml:space="preserve"> </w:t>
      </w:r>
      <w:r>
        <w:rPr>
          <w:rFonts w:ascii="宋体" w:hAnsi="宋体" w:eastAsia="宋体"/>
          <w:spacing w:val="-20"/>
          <w:sz w:val="24"/>
          <w:szCs w:val="24"/>
          <w:u w:val="single"/>
        </w:rPr>
        <w:t xml:space="preserve">                                    </w:t>
      </w:r>
    </w:p>
    <w:p>
      <w:pPr>
        <w:spacing w:line="360" w:lineRule="auto"/>
        <w:rPr>
          <w:rFonts w:eastAsia="宋体"/>
          <w:sz w:val="24"/>
          <w:szCs w:val="24"/>
        </w:rPr>
      </w:pPr>
    </w:p>
    <w:p>
      <w:pPr>
        <w:spacing w:line="360" w:lineRule="auto"/>
        <w:rPr>
          <w:rFonts w:eastAsia="宋体"/>
          <w:sz w:val="24"/>
          <w:szCs w:val="24"/>
        </w:rPr>
      </w:pPr>
      <w:r>
        <w:rPr>
          <w:rFonts w:hint="eastAsia" w:eastAsia="宋体"/>
          <w:sz w:val="24"/>
          <w:szCs w:val="24"/>
        </w:rPr>
        <w:t>法定代表人：                             法定代表人：</w:t>
      </w:r>
    </w:p>
    <w:p>
      <w:pPr>
        <w:spacing w:line="360" w:lineRule="auto"/>
        <w:rPr>
          <w:rFonts w:eastAsia="宋体"/>
          <w:sz w:val="24"/>
          <w:szCs w:val="24"/>
        </w:rPr>
      </w:pPr>
      <w:r>
        <w:rPr>
          <w:rFonts w:hint="eastAsia" w:eastAsia="宋体"/>
          <w:sz w:val="24"/>
          <w:szCs w:val="24"/>
        </w:rPr>
        <w:t>或其授权                                   或其授权</w:t>
      </w:r>
    </w:p>
    <w:p>
      <w:pPr>
        <w:spacing w:line="360" w:lineRule="auto"/>
        <w:rPr>
          <w:rFonts w:eastAsia="宋体"/>
          <w:sz w:val="24"/>
          <w:szCs w:val="24"/>
        </w:rPr>
      </w:pPr>
      <w:r>
        <w:rPr>
          <w:rFonts w:hint="eastAsia" w:eastAsia="宋体"/>
          <w:sz w:val="24"/>
          <w:szCs w:val="24"/>
        </w:rPr>
        <w:t>的代理人：          （签字）            的代理人：         （签字）</w:t>
      </w:r>
    </w:p>
    <w:p>
      <w:pPr>
        <w:spacing w:line="360" w:lineRule="auto"/>
        <w:rPr>
          <w:rFonts w:eastAsia="宋体"/>
          <w:sz w:val="24"/>
          <w:szCs w:val="24"/>
        </w:rPr>
      </w:pPr>
    </w:p>
    <w:p>
      <w:pPr>
        <w:spacing w:line="360" w:lineRule="auto"/>
        <w:rPr>
          <w:rFonts w:eastAsia="宋体"/>
          <w:sz w:val="24"/>
          <w:szCs w:val="24"/>
        </w:rPr>
      </w:pPr>
      <w:r>
        <w:rPr>
          <w:rFonts w:hint="eastAsia" w:eastAsia="宋体"/>
          <w:sz w:val="24"/>
          <w:szCs w:val="24"/>
          <w:u w:val="single"/>
        </w:rPr>
        <w:t xml:space="preserve">      </w:t>
      </w:r>
      <w:r>
        <w:rPr>
          <w:rFonts w:hint="eastAsia" w:eastAsia="宋体"/>
          <w:sz w:val="24"/>
          <w:szCs w:val="24"/>
        </w:rPr>
        <w:t>年</w:t>
      </w:r>
      <w:r>
        <w:rPr>
          <w:rFonts w:hint="eastAsia" w:eastAsia="宋体"/>
          <w:sz w:val="24"/>
          <w:szCs w:val="24"/>
          <w:u w:val="single"/>
        </w:rPr>
        <w:t xml:space="preserve">     </w:t>
      </w:r>
      <w:r>
        <w:rPr>
          <w:rFonts w:hint="eastAsia" w:eastAsia="宋体"/>
          <w:sz w:val="24"/>
          <w:szCs w:val="24"/>
        </w:rPr>
        <w:t>月</w:t>
      </w:r>
      <w:r>
        <w:rPr>
          <w:rFonts w:hint="eastAsia" w:eastAsia="宋体"/>
          <w:sz w:val="24"/>
          <w:szCs w:val="24"/>
          <w:u w:val="single"/>
        </w:rPr>
        <w:t xml:space="preserve">     </w:t>
      </w:r>
      <w:r>
        <w:rPr>
          <w:rFonts w:hint="eastAsia" w:eastAsia="宋体"/>
          <w:sz w:val="24"/>
          <w:szCs w:val="24"/>
        </w:rPr>
        <w:t xml:space="preserve">日                     </w:t>
      </w:r>
      <w:r>
        <w:rPr>
          <w:rFonts w:hint="eastAsia" w:eastAsia="宋体"/>
          <w:sz w:val="24"/>
          <w:szCs w:val="24"/>
          <w:u w:val="single"/>
        </w:rPr>
        <w:t xml:space="preserve">      </w:t>
      </w:r>
      <w:r>
        <w:rPr>
          <w:rFonts w:hint="eastAsia" w:eastAsia="宋体"/>
          <w:sz w:val="24"/>
          <w:szCs w:val="24"/>
        </w:rPr>
        <w:t>年</w:t>
      </w:r>
      <w:r>
        <w:rPr>
          <w:rFonts w:hint="eastAsia" w:eastAsia="宋体"/>
          <w:sz w:val="24"/>
          <w:szCs w:val="24"/>
          <w:u w:val="single"/>
        </w:rPr>
        <w:t xml:space="preserve">      </w:t>
      </w:r>
      <w:r>
        <w:rPr>
          <w:rFonts w:hint="eastAsia" w:eastAsia="宋体"/>
          <w:sz w:val="24"/>
          <w:szCs w:val="24"/>
        </w:rPr>
        <w:t>月</w:t>
      </w:r>
      <w:r>
        <w:rPr>
          <w:rFonts w:hint="eastAsia" w:eastAsia="宋体"/>
          <w:sz w:val="24"/>
          <w:szCs w:val="24"/>
          <w:u w:val="single"/>
        </w:rPr>
        <w:t xml:space="preserve">     </w:t>
      </w:r>
      <w:r>
        <w:rPr>
          <w:rFonts w:hint="eastAsia" w:eastAsia="宋体"/>
          <w:sz w:val="24"/>
          <w:szCs w:val="24"/>
        </w:rPr>
        <w:t>日</w:t>
      </w:r>
    </w:p>
    <w:p>
      <w:pPr>
        <w:rPr>
          <w:rFonts w:eastAsia="宋体"/>
          <w:sz w:val="21"/>
          <w:szCs w:val="24"/>
        </w:rPr>
      </w:pPr>
    </w:p>
    <w:p>
      <w:pPr>
        <w:rPr>
          <w:rFonts w:eastAsia="宋体"/>
          <w:sz w:val="21"/>
          <w:szCs w:val="2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五、建筑工程质量保修书</w:t>
      </w:r>
    </w:p>
    <w:p>
      <w:pPr>
        <w:spacing w:beforeLines="20" w:afterLines="20" w:line="360" w:lineRule="auto"/>
        <w:ind w:firstLine="488"/>
        <w:rPr>
          <w:rFonts w:hAnsi="宋体" w:eastAsia="宋体"/>
          <w:sz w:val="24"/>
          <w:szCs w:val="24"/>
        </w:rPr>
      </w:pPr>
    </w:p>
    <w:p>
      <w:pPr>
        <w:spacing w:beforeLines="20" w:afterLines="20" w:line="360" w:lineRule="auto"/>
        <w:ind w:firstLine="488"/>
        <w:rPr>
          <w:rFonts w:eastAsia="宋体"/>
          <w:sz w:val="24"/>
          <w:szCs w:val="24"/>
        </w:rPr>
      </w:pPr>
      <w:r>
        <w:rPr>
          <w:rFonts w:hint="eastAsia" w:hAnsi="宋体" w:eastAsia="宋体"/>
          <w:sz w:val="24"/>
          <w:szCs w:val="24"/>
        </w:rPr>
        <w:t>发包人（全称）：</w:t>
      </w:r>
      <w:r>
        <w:rPr>
          <w:rFonts w:eastAsia="宋体"/>
          <w:sz w:val="24"/>
          <w:szCs w:val="24"/>
          <w:u w:val="single"/>
        </w:rPr>
        <w:tab/>
      </w:r>
      <w:r>
        <w:rPr>
          <w:rFonts w:hint="eastAsia" w:hAnsi="宋体" w:eastAsia="宋体"/>
          <w:sz w:val="24"/>
          <w:szCs w:val="24"/>
          <w:u w:val="single"/>
        </w:rPr>
        <w:t>安徽省高速石化有限公司</w:t>
      </w:r>
      <w:r>
        <w:rPr>
          <w:rFonts w:hAnsi="宋体" w:eastAsia="宋体"/>
          <w:sz w:val="24"/>
          <w:szCs w:val="24"/>
          <w:u w:val="single"/>
        </w:rPr>
        <w:tab/>
      </w:r>
    </w:p>
    <w:p>
      <w:pPr>
        <w:spacing w:beforeLines="20" w:afterLines="20" w:line="360" w:lineRule="auto"/>
        <w:ind w:firstLine="488"/>
        <w:rPr>
          <w:rFonts w:eastAsia="宋体"/>
          <w:sz w:val="24"/>
          <w:szCs w:val="24"/>
          <w:u w:val="single"/>
        </w:rPr>
      </w:pPr>
      <w:r>
        <w:rPr>
          <w:rFonts w:hint="eastAsia" w:hAnsi="宋体" w:eastAsia="宋体"/>
          <w:sz w:val="24"/>
          <w:szCs w:val="24"/>
        </w:rPr>
        <w:t>承包人（全称）：</w:t>
      </w:r>
      <w:r>
        <w:rPr>
          <w:rFonts w:eastAsia="宋体"/>
          <w:sz w:val="24"/>
          <w:szCs w:val="24"/>
          <w:u w:val="single"/>
        </w:rPr>
        <w:tab/>
      </w:r>
      <w:r>
        <w:rPr>
          <w:rFonts w:hint="eastAsia" w:eastAsia="宋体"/>
          <w:sz w:val="24"/>
          <w:szCs w:val="24"/>
          <w:u w:val="single"/>
        </w:rPr>
        <w:t xml:space="preserve"> </w:t>
      </w:r>
      <w:r>
        <w:rPr>
          <w:rFonts w:eastAsia="宋体"/>
          <w:sz w:val="24"/>
          <w:szCs w:val="24"/>
          <w:u w:val="single"/>
        </w:rPr>
        <w:t xml:space="preserve">                        </w:t>
      </w:r>
    </w:p>
    <w:p>
      <w:pPr>
        <w:spacing w:beforeLines="20" w:afterLines="20" w:line="360" w:lineRule="auto"/>
        <w:ind w:firstLine="490"/>
        <w:rPr>
          <w:rFonts w:eastAsia="宋体"/>
          <w:sz w:val="24"/>
          <w:szCs w:val="24"/>
        </w:rPr>
      </w:pPr>
      <w:r>
        <w:rPr>
          <w:rFonts w:hint="eastAsia" w:hAnsi="宋体" w:eastAsia="宋体"/>
          <w:sz w:val="24"/>
          <w:szCs w:val="24"/>
        </w:rPr>
        <w:t>发包人、承包人根据《中华人民共和国建筑法》、《建设工程质量管理条例》和《房屋建筑工程质量保修办法》，经协商一致，对</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hAnsi="宋体" w:eastAsia="宋体"/>
          <w:sz w:val="24"/>
          <w:szCs w:val="24"/>
        </w:rPr>
        <w:t>签订工程质量保修书。</w:t>
      </w:r>
    </w:p>
    <w:p>
      <w:pPr>
        <w:spacing w:beforeLines="20" w:afterLines="20" w:line="360" w:lineRule="auto"/>
        <w:ind w:firstLine="490"/>
        <w:rPr>
          <w:rFonts w:eastAsia="宋体"/>
          <w:sz w:val="24"/>
          <w:szCs w:val="24"/>
        </w:rPr>
      </w:pPr>
      <w:r>
        <w:rPr>
          <w:rFonts w:hAnsi="宋体" w:eastAsia="宋体"/>
          <w:sz w:val="24"/>
          <w:szCs w:val="24"/>
        </w:rPr>
        <w:t>1</w:t>
      </w:r>
      <w:r>
        <w:rPr>
          <w:rFonts w:hint="eastAsia" w:hAnsi="宋体" w:eastAsia="宋体"/>
          <w:sz w:val="24"/>
          <w:szCs w:val="24"/>
        </w:rPr>
        <w:t>、工程质量保修范围和内容</w:t>
      </w:r>
    </w:p>
    <w:p>
      <w:pPr>
        <w:spacing w:beforeLines="20" w:afterLines="20" w:line="360" w:lineRule="auto"/>
        <w:ind w:firstLine="490"/>
        <w:rPr>
          <w:rFonts w:eastAsia="宋体"/>
          <w:sz w:val="24"/>
          <w:szCs w:val="24"/>
        </w:rPr>
      </w:pPr>
      <w:r>
        <w:rPr>
          <w:rFonts w:hint="eastAsia" w:hAnsi="宋体" w:eastAsia="宋体"/>
          <w:sz w:val="24"/>
          <w:szCs w:val="24"/>
        </w:rPr>
        <w:t>承包人在质量保修期内，按照有关法律、法规、规章规定和双方约定，承担本工程质量保修责任。</w:t>
      </w:r>
    </w:p>
    <w:p>
      <w:pPr>
        <w:spacing w:beforeLines="20" w:afterLines="20" w:line="360" w:lineRule="auto"/>
        <w:ind w:firstLine="490"/>
        <w:rPr>
          <w:rFonts w:eastAsia="宋体"/>
          <w:sz w:val="24"/>
          <w:szCs w:val="24"/>
        </w:rPr>
      </w:pPr>
      <w:r>
        <w:rPr>
          <w:rFonts w:hint="eastAsia" w:hAnsi="宋体" w:eastAsia="宋体"/>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w:t>
      </w:r>
      <w:r>
        <w:rPr>
          <w:rFonts w:hint="eastAsia" w:hAnsi="宋体" w:eastAsia="宋体"/>
          <w:sz w:val="24"/>
          <w:szCs w:val="24"/>
          <w:u w:val="single"/>
        </w:rPr>
        <w:t>执行住建部现行有关质量保修文件、规定</w:t>
      </w:r>
      <w:r>
        <w:rPr>
          <w:rFonts w:hint="eastAsia" w:ascii="宋体" w:hAnsi="宋体" w:eastAsia="宋体"/>
          <w:color w:val="000000"/>
          <w:sz w:val="24"/>
          <w:szCs w:val="24"/>
        </w:rPr>
        <w:t>。</w:t>
      </w:r>
    </w:p>
    <w:p>
      <w:pPr>
        <w:spacing w:beforeLines="20" w:afterLines="20" w:line="360" w:lineRule="auto"/>
        <w:ind w:firstLine="490"/>
        <w:rPr>
          <w:rFonts w:eastAsia="宋体"/>
          <w:sz w:val="24"/>
          <w:szCs w:val="24"/>
        </w:rPr>
      </w:pPr>
      <w:r>
        <w:rPr>
          <w:rFonts w:hAnsi="宋体" w:eastAsia="宋体"/>
          <w:sz w:val="24"/>
          <w:szCs w:val="24"/>
        </w:rPr>
        <w:t>2</w:t>
      </w:r>
      <w:r>
        <w:rPr>
          <w:rFonts w:hint="eastAsia" w:hAnsi="宋体" w:eastAsia="宋体"/>
          <w:sz w:val="24"/>
          <w:szCs w:val="24"/>
        </w:rPr>
        <w:t>、质量保修期</w:t>
      </w:r>
    </w:p>
    <w:p>
      <w:pPr>
        <w:spacing w:beforeLines="20" w:afterLines="20" w:line="360" w:lineRule="auto"/>
        <w:ind w:left="420"/>
        <w:rPr>
          <w:rFonts w:eastAsia="宋体"/>
          <w:sz w:val="24"/>
          <w:szCs w:val="24"/>
        </w:rPr>
      </w:pPr>
      <w:r>
        <w:rPr>
          <w:rFonts w:hAnsi="宋体" w:eastAsia="宋体"/>
          <w:sz w:val="24"/>
          <w:szCs w:val="24"/>
        </w:rPr>
        <w:t>2.1</w:t>
      </w:r>
      <w:r>
        <w:rPr>
          <w:rFonts w:hint="eastAsia" w:hAnsi="宋体" w:eastAsia="宋体"/>
          <w:sz w:val="24"/>
          <w:szCs w:val="24"/>
        </w:rPr>
        <w:t>各方根据《建设工程质量管理条例》及有关规定，约定本工程的质量保修期如下：</w:t>
      </w:r>
    </w:p>
    <w:p>
      <w:pPr>
        <w:tabs>
          <w:tab w:val="left" w:pos="1740"/>
        </w:tabs>
        <w:spacing w:beforeLines="20" w:afterLines="20" w:line="360" w:lineRule="auto"/>
        <w:ind w:firstLine="480"/>
        <w:rPr>
          <w:rFonts w:eastAsia="宋体"/>
          <w:sz w:val="24"/>
          <w:szCs w:val="24"/>
        </w:rPr>
      </w:pPr>
      <w:r>
        <w:rPr>
          <w:rFonts w:hAnsi="宋体" w:eastAsia="宋体"/>
          <w:sz w:val="24"/>
          <w:szCs w:val="24"/>
        </w:rPr>
        <w:t>(1)</w:t>
      </w:r>
      <w:r>
        <w:rPr>
          <w:rFonts w:hint="eastAsia" w:hAnsi="宋体" w:eastAsia="宋体"/>
          <w:sz w:val="24"/>
          <w:szCs w:val="24"/>
        </w:rPr>
        <w:t>地基基础工程和主体结构工程为设计文件规定的该工程合理使用年限；</w:t>
      </w:r>
    </w:p>
    <w:p>
      <w:pPr>
        <w:tabs>
          <w:tab w:val="left" w:pos="1740"/>
        </w:tabs>
        <w:spacing w:beforeLines="20" w:afterLines="20" w:line="360" w:lineRule="auto"/>
        <w:ind w:firstLine="480"/>
        <w:rPr>
          <w:rFonts w:hAnsi="宋体" w:eastAsia="宋体"/>
          <w:sz w:val="24"/>
          <w:szCs w:val="24"/>
        </w:rPr>
      </w:pPr>
      <w:r>
        <w:rPr>
          <w:rFonts w:hAnsi="宋体" w:eastAsia="宋体"/>
          <w:sz w:val="24"/>
          <w:szCs w:val="24"/>
        </w:rPr>
        <w:t>(2)</w:t>
      </w:r>
      <w:r>
        <w:rPr>
          <w:rFonts w:hint="eastAsia" w:hAnsi="宋体" w:eastAsia="宋体"/>
          <w:sz w:val="24"/>
          <w:szCs w:val="24"/>
        </w:rPr>
        <w:t>电气管线、给排水管道、设备安装工程为</w:t>
      </w:r>
      <w:r>
        <w:rPr>
          <w:rFonts w:ascii="宋体" w:hAnsi="宋体" w:eastAsia="宋体"/>
          <w:sz w:val="24"/>
          <w:szCs w:val="24"/>
          <w:u w:val="single"/>
        </w:rPr>
        <w:t xml:space="preserve"> 2   </w:t>
      </w:r>
      <w:r>
        <w:rPr>
          <w:rFonts w:hint="eastAsia" w:hAnsi="宋体" w:eastAsia="宋体"/>
          <w:sz w:val="24"/>
          <w:szCs w:val="24"/>
        </w:rPr>
        <w:t>年；</w:t>
      </w:r>
    </w:p>
    <w:p>
      <w:pPr>
        <w:tabs>
          <w:tab w:val="left" w:pos="1740"/>
        </w:tabs>
        <w:spacing w:beforeLines="20" w:afterLines="20" w:line="360" w:lineRule="auto"/>
        <w:ind w:firstLine="480"/>
        <w:rPr>
          <w:rFonts w:eastAsia="宋体"/>
          <w:sz w:val="24"/>
          <w:szCs w:val="24"/>
        </w:rPr>
      </w:pPr>
      <w:r>
        <w:rPr>
          <w:rFonts w:hAnsi="宋体" w:eastAsia="宋体"/>
          <w:sz w:val="24"/>
          <w:szCs w:val="24"/>
        </w:rPr>
        <w:t>(3)</w:t>
      </w:r>
      <w:r>
        <w:rPr>
          <w:rFonts w:hint="eastAsia" w:eastAsia="宋体"/>
          <w:sz w:val="24"/>
          <w:szCs w:val="24"/>
        </w:rPr>
        <w:t>油气回收系统，防雷系统工程为</w:t>
      </w:r>
      <w:r>
        <w:rPr>
          <w:rFonts w:hint="eastAsia" w:eastAsia="宋体"/>
          <w:sz w:val="24"/>
          <w:szCs w:val="24"/>
          <w:u w:val="single"/>
        </w:rPr>
        <w:t>2</w:t>
      </w:r>
      <w:r>
        <w:rPr>
          <w:rFonts w:hint="eastAsia" w:eastAsia="宋体"/>
          <w:sz w:val="24"/>
          <w:szCs w:val="24"/>
        </w:rPr>
        <w:t>年；</w:t>
      </w:r>
    </w:p>
    <w:p>
      <w:pPr>
        <w:tabs>
          <w:tab w:val="left" w:pos="1740"/>
        </w:tabs>
        <w:spacing w:beforeLines="20" w:afterLines="20" w:line="360" w:lineRule="auto"/>
        <w:ind w:firstLine="480"/>
        <w:rPr>
          <w:rFonts w:eastAsia="宋体"/>
          <w:sz w:val="24"/>
          <w:szCs w:val="24"/>
        </w:rPr>
      </w:pPr>
      <w:r>
        <w:rPr>
          <w:rFonts w:eastAsia="宋体"/>
          <w:sz w:val="24"/>
          <w:szCs w:val="24"/>
        </w:rPr>
        <w:t>(</w:t>
      </w:r>
      <w:r>
        <w:rPr>
          <w:rFonts w:hAnsi="宋体" w:eastAsia="宋体"/>
          <w:sz w:val="24"/>
          <w:szCs w:val="24"/>
        </w:rPr>
        <w:t>4)</w:t>
      </w:r>
      <w:r>
        <w:rPr>
          <w:rFonts w:hint="eastAsia" w:eastAsia="宋体"/>
          <w:sz w:val="24"/>
          <w:szCs w:val="24"/>
        </w:rPr>
        <w:t>各种油路管道工程为</w:t>
      </w:r>
      <w:r>
        <w:rPr>
          <w:rFonts w:hint="eastAsia" w:eastAsia="宋体"/>
          <w:sz w:val="24"/>
          <w:szCs w:val="24"/>
          <w:u w:val="single"/>
        </w:rPr>
        <w:t>2</w:t>
      </w:r>
      <w:r>
        <w:rPr>
          <w:rFonts w:hint="eastAsia" w:eastAsia="宋体"/>
          <w:sz w:val="24"/>
          <w:szCs w:val="24"/>
        </w:rPr>
        <w:t>年；</w:t>
      </w:r>
    </w:p>
    <w:p>
      <w:pPr>
        <w:tabs>
          <w:tab w:val="left" w:pos="1740"/>
        </w:tabs>
        <w:spacing w:beforeLines="20" w:afterLines="20" w:line="360" w:lineRule="auto"/>
        <w:ind w:firstLine="480"/>
        <w:rPr>
          <w:rFonts w:eastAsia="宋体"/>
          <w:sz w:val="24"/>
          <w:szCs w:val="24"/>
        </w:rPr>
      </w:pPr>
      <w:r>
        <w:rPr>
          <w:rFonts w:hAnsi="宋体" w:eastAsia="宋体"/>
          <w:sz w:val="24"/>
          <w:szCs w:val="24"/>
        </w:rPr>
        <w:t>(5)</w:t>
      </w:r>
      <w:r>
        <w:rPr>
          <w:rFonts w:hint="eastAsia" w:hAnsi="宋体" w:eastAsia="宋体"/>
          <w:sz w:val="24"/>
          <w:szCs w:val="24"/>
        </w:rPr>
        <w:t>其他项目保修期限约定如下：</w:t>
      </w:r>
      <w:r>
        <w:rPr>
          <w:rFonts w:hint="eastAsia" w:ascii="宋体" w:hAnsi="宋体" w:eastAsia="宋体"/>
          <w:color w:val="000000"/>
          <w:sz w:val="24"/>
          <w:szCs w:val="24"/>
          <w:u w:val="single"/>
        </w:rPr>
        <w:t>各方按实际情况协商。</w:t>
      </w:r>
    </w:p>
    <w:p>
      <w:pPr>
        <w:spacing w:beforeLines="20" w:afterLines="20" w:line="360" w:lineRule="auto"/>
        <w:ind w:firstLine="480"/>
        <w:rPr>
          <w:rFonts w:eastAsia="宋体"/>
          <w:sz w:val="24"/>
          <w:szCs w:val="24"/>
        </w:rPr>
      </w:pPr>
      <w:r>
        <w:rPr>
          <w:rFonts w:hAnsi="宋体" w:eastAsia="宋体"/>
          <w:sz w:val="24"/>
          <w:szCs w:val="24"/>
        </w:rPr>
        <w:t>2.2</w:t>
      </w:r>
      <w:r>
        <w:rPr>
          <w:rFonts w:hint="eastAsia" w:hAnsi="宋体" w:eastAsia="宋体"/>
          <w:sz w:val="24"/>
          <w:szCs w:val="24"/>
        </w:rPr>
        <w:t>质量保修期自钢结构工程竣工验收合格之日起计算。</w:t>
      </w:r>
    </w:p>
    <w:p>
      <w:pPr>
        <w:spacing w:beforeLines="20" w:afterLines="20" w:line="360" w:lineRule="auto"/>
        <w:ind w:firstLine="490"/>
        <w:rPr>
          <w:rFonts w:hAnsi="宋体" w:eastAsia="宋体"/>
          <w:sz w:val="24"/>
          <w:szCs w:val="24"/>
        </w:rPr>
      </w:pPr>
      <w:r>
        <w:rPr>
          <w:rFonts w:hAnsi="宋体" w:eastAsia="宋体"/>
          <w:sz w:val="24"/>
          <w:szCs w:val="24"/>
        </w:rPr>
        <w:t>3</w:t>
      </w:r>
      <w:r>
        <w:rPr>
          <w:rFonts w:hint="eastAsia" w:hAnsi="宋体" w:eastAsia="宋体"/>
          <w:sz w:val="24"/>
          <w:szCs w:val="24"/>
        </w:rPr>
        <w:t>、质量保修责任</w:t>
      </w:r>
    </w:p>
    <w:p>
      <w:pPr>
        <w:tabs>
          <w:tab w:val="left" w:pos="1740"/>
        </w:tabs>
        <w:spacing w:beforeLines="20" w:afterLines="20" w:line="360" w:lineRule="auto"/>
        <w:ind w:firstLine="480"/>
        <w:rPr>
          <w:rFonts w:eastAsia="宋体"/>
          <w:sz w:val="24"/>
          <w:szCs w:val="24"/>
        </w:rPr>
      </w:pPr>
      <w:r>
        <w:rPr>
          <w:rFonts w:eastAsia="宋体"/>
          <w:sz w:val="24"/>
          <w:szCs w:val="24"/>
        </w:rPr>
        <w:t>3.</w:t>
      </w:r>
      <w:r>
        <w:rPr>
          <w:rFonts w:hAnsi="宋体" w:eastAsia="宋体"/>
          <w:sz w:val="24"/>
          <w:szCs w:val="24"/>
        </w:rPr>
        <w:t>1</w:t>
      </w:r>
      <w:r>
        <w:rPr>
          <w:rFonts w:hint="eastAsia" w:hAnsi="宋体" w:eastAsia="宋体"/>
          <w:sz w:val="24"/>
          <w:szCs w:val="24"/>
        </w:rPr>
        <w:t>属于保修范围、内容的项目，承包人应当在接到保修通知之日起</w:t>
      </w:r>
      <w:r>
        <w:rPr>
          <w:rFonts w:hAnsi="宋体" w:eastAsia="宋体"/>
          <w:sz w:val="24"/>
          <w:szCs w:val="24"/>
        </w:rPr>
        <w:t>7</w:t>
      </w:r>
      <w:r>
        <w:rPr>
          <w:rFonts w:hint="eastAsia" w:hAnsi="宋体" w:eastAsia="宋体"/>
          <w:sz w:val="24"/>
          <w:szCs w:val="24"/>
        </w:rPr>
        <w:t>天内派人保修。承包人不在约定期限内派人保修的，发包人可以委托他人修理。</w:t>
      </w:r>
    </w:p>
    <w:p>
      <w:pPr>
        <w:tabs>
          <w:tab w:val="left" w:pos="1740"/>
        </w:tabs>
        <w:spacing w:beforeLines="20" w:afterLines="20" w:line="360" w:lineRule="auto"/>
        <w:ind w:firstLine="480"/>
        <w:rPr>
          <w:rFonts w:eastAsia="宋体"/>
          <w:sz w:val="24"/>
          <w:szCs w:val="24"/>
        </w:rPr>
      </w:pPr>
      <w:r>
        <w:rPr>
          <w:rFonts w:eastAsia="宋体"/>
          <w:sz w:val="24"/>
          <w:szCs w:val="24"/>
        </w:rPr>
        <w:t>3.</w:t>
      </w:r>
      <w:r>
        <w:rPr>
          <w:rFonts w:hAnsi="宋体" w:eastAsia="宋体"/>
          <w:sz w:val="24"/>
          <w:szCs w:val="24"/>
        </w:rPr>
        <w:t>2</w:t>
      </w:r>
      <w:r>
        <w:rPr>
          <w:rFonts w:hint="eastAsia" w:hAnsi="宋体" w:eastAsia="宋体"/>
          <w:sz w:val="24"/>
          <w:szCs w:val="24"/>
        </w:rPr>
        <w:t>发生紧急抢修事故的，承包人在接到事故通知后，应当立即到达事故现场抢修。</w:t>
      </w:r>
    </w:p>
    <w:p>
      <w:pPr>
        <w:tabs>
          <w:tab w:val="left" w:pos="1740"/>
        </w:tabs>
        <w:spacing w:beforeLines="20" w:afterLines="20" w:line="360" w:lineRule="auto"/>
        <w:ind w:firstLine="480"/>
        <w:rPr>
          <w:rFonts w:eastAsia="宋体"/>
          <w:sz w:val="24"/>
          <w:szCs w:val="24"/>
        </w:rPr>
      </w:pPr>
      <w:r>
        <w:rPr>
          <w:rFonts w:eastAsia="宋体"/>
          <w:sz w:val="24"/>
          <w:szCs w:val="24"/>
        </w:rPr>
        <w:t>3.</w:t>
      </w:r>
      <w:r>
        <w:rPr>
          <w:rFonts w:hAnsi="宋体" w:eastAsia="宋体"/>
          <w:sz w:val="24"/>
          <w:szCs w:val="24"/>
        </w:rPr>
        <w:t>3</w:t>
      </w:r>
      <w:r>
        <w:rPr>
          <w:rFonts w:hint="eastAsia" w:hAnsi="宋体" w:eastAsia="宋体"/>
          <w:sz w:val="24"/>
          <w:szCs w:val="24"/>
        </w:rPr>
        <w:t>对于涉及结构安全的质量问题，应当按照《房屋建筑工程质量保修办法》的规定，立即向当地建筑业管理部门报告，采取安全防范措施；由原设计单位或者具有相应资质等级的设计单位提出保修方案，承包人实施保修。</w:t>
      </w:r>
    </w:p>
    <w:p>
      <w:pPr>
        <w:tabs>
          <w:tab w:val="left" w:pos="1740"/>
        </w:tabs>
        <w:spacing w:beforeLines="20" w:afterLines="20" w:line="360" w:lineRule="auto"/>
        <w:ind w:firstLine="480"/>
        <w:rPr>
          <w:rFonts w:eastAsia="宋体"/>
          <w:sz w:val="24"/>
          <w:szCs w:val="24"/>
        </w:rPr>
      </w:pPr>
      <w:r>
        <w:rPr>
          <w:rFonts w:hAnsi="宋体" w:eastAsia="宋体"/>
          <w:sz w:val="24"/>
          <w:szCs w:val="24"/>
        </w:rPr>
        <w:t>3.4</w:t>
      </w:r>
      <w:r>
        <w:rPr>
          <w:rFonts w:hint="eastAsia" w:hAnsi="宋体" w:eastAsia="宋体"/>
          <w:sz w:val="24"/>
          <w:szCs w:val="24"/>
        </w:rPr>
        <w:t>质量保修完成后，由发包人组织验收。</w:t>
      </w:r>
    </w:p>
    <w:p>
      <w:pPr>
        <w:tabs>
          <w:tab w:val="left" w:pos="1740"/>
        </w:tabs>
        <w:spacing w:beforeLines="20" w:afterLines="20" w:line="360" w:lineRule="auto"/>
        <w:ind w:firstLine="48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、保修费用</w:t>
      </w:r>
    </w:p>
    <w:p>
      <w:pPr>
        <w:tabs>
          <w:tab w:val="left" w:pos="1740"/>
        </w:tabs>
        <w:spacing w:beforeLines="20" w:afterLines="20" w:line="360" w:lineRule="auto"/>
        <w:ind w:firstLine="480"/>
        <w:rPr>
          <w:rFonts w:ascii="宋体" w:hAnsi="宋体" w:eastAsia="宋体"/>
          <w:sz w:val="24"/>
          <w:szCs w:val="24"/>
        </w:rPr>
      </w:pPr>
      <w:r>
        <w:rPr>
          <w:rFonts w:ascii="宋体" w:hAnsi="宋体" w:eastAsia="宋体"/>
          <w:sz w:val="24"/>
          <w:szCs w:val="24"/>
        </w:rPr>
        <w:t>4.1</w:t>
      </w:r>
      <w:r>
        <w:rPr>
          <w:rFonts w:hint="eastAsia" w:ascii="宋体" w:hAnsi="宋体" w:eastAsia="宋体"/>
          <w:sz w:val="24"/>
          <w:szCs w:val="24"/>
        </w:rPr>
        <w:t>保修费用由造成质量缺陷的责任方承担。</w:t>
      </w:r>
    </w:p>
    <w:p>
      <w:pPr>
        <w:tabs>
          <w:tab w:val="left" w:pos="1740"/>
        </w:tabs>
        <w:spacing w:beforeLines="20" w:afterLines="20" w:line="360" w:lineRule="auto"/>
        <w:ind w:firstLine="48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、其他</w:t>
      </w:r>
    </w:p>
    <w:p>
      <w:pPr>
        <w:tabs>
          <w:tab w:val="left" w:pos="1740"/>
        </w:tabs>
        <w:spacing w:beforeLines="20" w:afterLines="20" w:line="360" w:lineRule="auto"/>
        <w:ind w:firstLine="480"/>
        <w:rPr>
          <w:rFonts w:ascii="宋体" w:hAnsi="宋体" w:eastAsia="宋体"/>
          <w:color w:val="000000"/>
          <w:sz w:val="24"/>
          <w:szCs w:val="24"/>
          <w:u w:val="single"/>
        </w:rPr>
      </w:pPr>
      <w:r>
        <w:rPr>
          <w:rFonts w:ascii="宋体" w:hAnsi="宋体" w:eastAsia="宋体"/>
          <w:sz w:val="24"/>
          <w:szCs w:val="24"/>
        </w:rPr>
        <w:t>5.1</w:t>
      </w:r>
      <w:r>
        <w:rPr>
          <w:rFonts w:hint="eastAsia" w:ascii="宋体" w:hAnsi="宋体" w:eastAsia="宋体"/>
          <w:sz w:val="24"/>
          <w:szCs w:val="24"/>
        </w:rPr>
        <w:t>各方约定的其他工程质量保修事项：</w:t>
      </w:r>
      <w:r>
        <w:rPr>
          <w:rFonts w:hint="eastAsia" w:ascii="宋体" w:hAnsi="宋体" w:eastAsia="宋体"/>
          <w:color w:val="000000"/>
          <w:sz w:val="24"/>
          <w:szCs w:val="24"/>
          <w:u w:val="single"/>
        </w:rPr>
        <w:t>各方按实际情况协商。</w:t>
      </w:r>
    </w:p>
    <w:p>
      <w:pPr>
        <w:tabs>
          <w:tab w:val="left" w:pos="1740"/>
        </w:tabs>
        <w:spacing w:beforeLines="20" w:afterLines="20" w:line="360" w:lineRule="auto"/>
        <w:ind w:firstLine="480"/>
        <w:rPr>
          <w:rFonts w:ascii="宋体" w:hAnsi="宋体" w:eastAsia="宋体"/>
          <w:sz w:val="24"/>
          <w:szCs w:val="24"/>
        </w:rPr>
      </w:pPr>
      <w:r>
        <w:rPr>
          <w:rFonts w:ascii="宋体" w:hAnsi="宋体" w:eastAsia="宋体"/>
          <w:sz w:val="24"/>
          <w:szCs w:val="24"/>
        </w:rPr>
        <w:t>5.2</w:t>
      </w:r>
      <w:r>
        <w:rPr>
          <w:rFonts w:hint="eastAsia" w:ascii="宋体" w:hAnsi="宋体" w:eastAsia="宋体"/>
          <w:sz w:val="24"/>
          <w:szCs w:val="24"/>
        </w:rPr>
        <w:t>本工程质量保修书，由施工合同发包人、承包人各方在竣工验收前共同签署，作为施工合同附件，其有效期限至保修期满。</w:t>
      </w:r>
    </w:p>
    <w:p>
      <w:pPr>
        <w:spacing w:beforeLines="20" w:afterLines="20" w:line="360" w:lineRule="auto"/>
        <w:ind w:left="420"/>
        <w:rPr>
          <w:rFonts w:ascii="宋体" w:hAnsi="宋体" w:eastAsia="宋体"/>
          <w:sz w:val="24"/>
          <w:szCs w:val="24"/>
        </w:rPr>
      </w:pPr>
    </w:p>
    <w:p>
      <w:pPr>
        <w:tabs>
          <w:tab w:val="left" w:pos="5000"/>
        </w:tabs>
        <w:spacing w:beforeLines="20" w:afterLines="20" w:line="360" w:lineRule="auto"/>
        <w:rPr>
          <w:rFonts w:eastAsia="宋体"/>
          <w:sz w:val="24"/>
          <w:szCs w:val="24"/>
        </w:rPr>
      </w:pPr>
      <w:r>
        <w:rPr>
          <w:rFonts w:hint="eastAsia" w:hAnsi="宋体" w:eastAsia="宋体"/>
          <w:sz w:val="24"/>
          <w:szCs w:val="24"/>
        </w:rPr>
        <w:t>发包人（盖章）：                       承包人（盖章）：</w:t>
      </w:r>
    </w:p>
    <w:p>
      <w:pPr>
        <w:tabs>
          <w:tab w:val="left" w:pos="5000"/>
        </w:tabs>
        <w:spacing w:beforeLines="20" w:afterLines="20" w:line="360" w:lineRule="auto"/>
        <w:ind w:left="420"/>
        <w:rPr>
          <w:rFonts w:hAnsi="宋体" w:eastAsia="宋体"/>
          <w:sz w:val="24"/>
          <w:szCs w:val="24"/>
        </w:rPr>
      </w:pPr>
    </w:p>
    <w:p>
      <w:pPr>
        <w:tabs>
          <w:tab w:val="left" w:pos="4520"/>
        </w:tabs>
        <w:spacing w:beforeLines="20" w:afterLines="20" w:line="360" w:lineRule="auto"/>
        <w:rPr>
          <w:rFonts w:hAnsi="宋体" w:eastAsia="宋体"/>
          <w:color w:val="000000"/>
          <w:spacing w:val="-20"/>
          <w:sz w:val="24"/>
          <w:szCs w:val="24"/>
        </w:rPr>
      </w:pPr>
      <w:r>
        <w:rPr>
          <w:rFonts w:hint="eastAsia" w:hAnsi="宋体" w:eastAsia="宋体"/>
          <w:color w:val="000000"/>
          <w:spacing w:val="-20"/>
          <w:sz w:val="24"/>
          <w:szCs w:val="24"/>
        </w:rPr>
        <w:t xml:space="preserve">法定代表人                                             </w:t>
      </w:r>
      <w:r>
        <w:rPr>
          <w:rFonts w:hint="eastAsia" w:hAnsi="宋体" w:eastAsia="宋体"/>
          <w:color w:val="000000"/>
          <w:sz w:val="24"/>
          <w:szCs w:val="24"/>
        </w:rPr>
        <w:t>法定代表人</w:t>
      </w:r>
    </w:p>
    <w:p>
      <w:pPr>
        <w:tabs>
          <w:tab w:val="left" w:pos="4520"/>
        </w:tabs>
        <w:spacing w:beforeLines="20" w:afterLines="20" w:line="360" w:lineRule="auto"/>
        <w:rPr>
          <w:rFonts w:eastAsia="宋体"/>
          <w:sz w:val="24"/>
          <w:szCs w:val="24"/>
          <w:u w:val="single"/>
        </w:rPr>
      </w:pPr>
      <w:r>
        <w:rPr>
          <w:rFonts w:hint="eastAsia" w:hAnsi="宋体" w:eastAsia="宋体"/>
          <w:color w:val="000000"/>
          <w:spacing w:val="-20"/>
          <w:sz w:val="24"/>
          <w:szCs w:val="24"/>
        </w:rPr>
        <w:t>或其委托代理人</w:t>
      </w:r>
      <w:r>
        <w:rPr>
          <w:rFonts w:hint="eastAsia" w:hAnsi="宋体" w:eastAsia="宋体"/>
          <w:spacing w:val="-20"/>
          <w:sz w:val="24"/>
          <w:szCs w:val="24"/>
        </w:rPr>
        <w:t>（签字）</w:t>
      </w:r>
      <w:r>
        <w:rPr>
          <w:rFonts w:hint="eastAsia" w:hAnsi="宋体" w:eastAsia="宋体"/>
          <w:sz w:val="24"/>
          <w:szCs w:val="24"/>
        </w:rPr>
        <w:t>：</w:t>
      </w:r>
      <w:r>
        <w:rPr>
          <w:rFonts w:hint="eastAsia" w:hAnsi="宋体" w:eastAsia="宋体"/>
          <w:sz w:val="24"/>
          <w:szCs w:val="24"/>
          <w:u w:val="single"/>
        </w:rPr>
        <w:t xml:space="preserve">          </w:t>
      </w:r>
      <w:r>
        <w:rPr>
          <w:rFonts w:hint="eastAsia" w:hAnsi="宋体" w:eastAsia="宋体"/>
          <w:sz w:val="24"/>
          <w:szCs w:val="24"/>
        </w:rPr>
        <w:t xml:space="preserve"> </w:t>
      </w:r>
      <w:r>
        <w:rPr>
          <w:rFonts w:hint="eastAsia" w:eastAsia="宋体"/>
          <w:sz w:val="24"/>
          <w:szCs w:val="24"/>
        </w:rPr>
        <w:t xml:space="preserve">        </w:t>
      </w:r>
      <w:r>
        <w:rPr>
          <w:rFonts w:hint="eastAsia" w:hAnsi="宋体" w:eastAsia="宋体"/>
          <w:color w:val="000000"/>
          <w:sz w:val="24"/>
          <w:szCs w:val="24"/>
        </w:rPr>
        <w:t>或其委托代理人</w:t>
      </w:r>
      <w:r>
        <w:rPr>
          <w:rFonts w:hint="eastAsia" w:hAnsi="宋体" w:eastAsia="宋体"/>
          <w:sz w:val="24"/>
          <w:szCs w:val="24"/>
        </w:rPr>
        <w:t>（签字）：</w:t>
      </w:r>
      <w:r>
        <w:rPr>
          <w:rFonts w:hint="eastAsia" w:hAnsi="宋体" w:eastAsia="宋体"/>
          <w:sz w:val="24"/>
          <w:szCs w:val="24"/>
          <w:u w:val="single"/>
        </w:rPr>
        <w:t xml:space="preserve">           </w:t>
      </w:r>
    </w:p>
    <w:p>
      <w:pPr>
        <w:snapToGrid w:val="0"/>
        <w:spacing w:beforeLines="20" w:afterLines="20" w:line="360" w:lineRule="auto"/>
        <w:ind w:firstLine="480" w:firstLineChars="200"/>
        <w:rPr>
          <w:rFonts w:hAnsi="宋体" w:eastAsia="宋体"/>
          <w:sz w:val="24"/>
          <w:szCs w:val="24"/>
          <w:u w:val="single"/>
        </w:rPr>
      </w:pPr>
    </w:p>
    <w:p>
      <w:pPr>
        <w:spacing w:line="360" w:lineRule="auto"/>
        <w:rPr>
          <w:rFonts w:eastAsia="宋体"/>
          <w:sz w:val="24"/>
          <w:szCs w:val="24"/>
        </w:rPr>
      </w:pPr>
      <w:r>
        <w:rPr>
          <w:rFonts w:hint="eastAsia" w:eastAsia="宋体"/>
          <w:sz w:val="24"/>
          <w:szCs w:val="24"/>
          <w:u w:val="single"/>
        </w:rPr>
        <w:t xml:space="preserve">      </w:t>
      </w:r>
      <w:r>
        <w:rPr>
          <w:rFonts w:hint="eastAsia" w:eastAsia="宋体"/>
          <w:sz w:val="24"/>
          <w:szCs w:val="24"/>
        </w:rPr>
        <w:t>年</w:t>
      </w:r>
      <w:r>
        <w:rPr>
          <w:rFonts w:hint="eastAsia" w:eastAsia="宋体"/>
          <w:sz w:val="24"/>
          <w:szCs w:val="24"/>
          <w:u w:val="single"/>
        </w:rPr>
        <w:t xml:space="preserve">     </w:t>
      </w:r>
      <w:r>
        <w:rPr>
          <w:rFonts w:hint="eastAsia" w:eastAsia="宋体"/>
          <w:sz w:val="24"/>
          <w:szCs w:val="24"/>
        </w:rPr>
        <w:t>月</w:t>
      </w:r>
      <w:r>
        <w:rPr>
          <w:rFonts w:hint="eastAsia" w:eastAsia="宋体"/>
          <w:sz w:val="24"/>
          <w:szCs w:val="24"/>
          <w:u w:val="single"/>
        </w:rPr>
        <w:t xml:space="preserve">     </w:t>
      </w:r>
      <w:r>
        <w:rPr>
          <w:rFonts w:hint="eastAsia" w:eastAsia="宋体"/>
          <w:sz w:val="24"/>
          <w:szCs w:val="24"/>
        </w:rPr>
        <w:t xml:space="preserve">日                     </w:t>
      </w:r>
      <w:r>
        <w:rPr>
          <w:rFonts w:hint="eastAsia" w:eastAsia="宋体"/>
          <w:sz w:val="24"/>
          <w:szCs w:val="24"/>
          <w:u w:val="single"/>
        </w:rPr>
        <w:t xml:space="preserve">      </w:t>
      </w:r>
      <w:r>
        <w:rPr>
          <w:rFonts w:hint="eastAsia" w:eastAsia="宋体"/>
          <w:sz w:val="24"/>
          <w:szCs w:val="24"/>
        </w:rPr>
        <w:t>年</w:t>
      </w:r>
      <w:r>
        <w:rPr>
          <w:rFonts w:hint="eastAsia" w:eastAsia="宋体"/>
          <w:sz w:val="24"/>
          <w:szCs w:val="24"/>
          <w:u w:val="single"/>
        </w:rPr>
        <w:t xml:space="preserve">      </w:t>
      </w:r>
      <w:r>
        <w:rPr>
          <w:rFonts w:hint="eastAsia" w:eastAsia="宋体"/>
          <w:sz w:val="24"/>
          <w:szCs w:val="24"/>
        </w:rPr>
        <w:t>月</w:t>
      </w:r>
      <w:r>
        <w:rPr>
          <w:rFonts w:hint="eastAsia" w:eastAsia="宋体"/>
          <w:sz w:val="24"/>
          <w:szCs w:val="24"/>
          <w:u w:val="single"/>
        </w:rPr>
        <w:t xml:space="preserve">     </w:t>
      </w:r>
      <w:r>
        <w:rPr>
          <w:rFonts w:hint="eastAsia" w:eastAsia="宋体"/>
          <w:sz w:val="24"/>
          <w:szCs w:val="24"/>
        </w:rPr>
        <w:t>日</w:t>
      </w:r>
    </w:p>
    <w:p>
      <w:pPr>
        <w:snapToGrid w:val="0"/>
        <w:spacing w:beforeLines="20" w:afterLines="20" w:line="540" w:lineRule="exact"/>
        <w:jc w:val="center"/>
        <w:rPr>
          <w:rFonts w:eastAsia="宋体"/>
          <w:b/>
          <w:bCs/>
          <w:sz w:val="24"/>
          <w:szCs w:val="24"/>
        </w:rPr>
      </w:pPr>
    </w:p>
    <w:p>
      <w:pPr>
        <w:snapToGrid w:val="0"/>
        <w:spacing w:beforeLines="20" w:afterLines="20" w:line="540" w:lineRule="exact"/>
        <w:jc w:val="center"/>
        <w:rPr>
          <w:rFonts w:eastAsia="宋体"/>
          <w:b/>
          <w:bCs/>
          <w:sz w:val="24"/>
          <w:szCs w:val="24"/>
        </w:rPr>
      </w:pPr>
    </w:p>
    <w:p>
      <w:pPr>
        <w:snapToGrid w:val="0"/>
        <w:spacing w:beforeLines="20" w:afterLines="20" w:line="540" w:lineRule="exact"/>
        <w:jc w:val="center"/>
        <w:rPr>
          <w:rFonts w:eastAsia="宋体"/>
          <w:b/>
          <w:bCs/>
          <w:sz w:val="24"/>
          <w:szCs w:val="24"/>
        </w:rPr>
      </w:pPr>
    </w:p>
    <w:p>
      <w:pPr>
        <w:snapToGrid w:val="0"/>
        <w:spacing w:beforeLines="20" w:afterLines="20" w:line="540" w:lineRule="exact"/>
        <w:jc w:val="center"/>
        <w:rPr>
          <w:rFonts w:eastAsia="宋体"/>
          <w:b/>
          <w:bCs/>
          <w:sz w:val="24"/>
          <w:szCs w:val="24"/>
        </w:rPr>
      </w:pPr>
    </w:p>
    <w:p>
      <w:pPr>
        <w:snapToGrid w:val="0"/>
        <w:spacing w:beforeLines="20" w:afterLines="20" w:line="540" w:lineRule="exact"/>
        <w:jc w:val="center"/>
        <w:rPr>
          <w:rFonts w:eastAsia="宋体"/>
          <w:b/>
          <w:bCs/>
          <w:sz w:val="24"/>
          <w:szCs w:val="24"/>
        </w:rPr>
      </w:pPr>
    </w:p>
    <w:p>
      <w:pPr>
        <w:snapToGrid w:val="0"/>
        <w:spacing w:beforeLines="20" w:afterLines="20" w:line="540" w:lineRule="exact"/>
        <w:jc w:val="center"/>
        <w:rPr>
          <w:rFonts w:eastAsia="宋体"/>
          <w:b/>
          <w:bCs/>
          <w:sz w:val="24"/>
          <w:szCs w:val="24"/>
        </w:rPr>
      </w:pPr>
    </w:p>
    <w:p>
      <w:pPr>
        <w:snapToGrid w:val="0"/>
        <w:spacing w:beforeLines="20" w:afterLines="20" w:line="540" w:lineRule="exact"/>
        <w:jc w:val="center"/>
        <w:rPr>
          <w:rFonts w:eastAsia="宋体"/>
          <w:b/>
          <w:bCs/>
          <w:sz w:val="24"/>
          <w:szCs w:val="24"/>
        </w:rPr>
      </w:pPr>
    </w:p>
    <w:p>
      <w:pPr>
        <w:snapToGrid w:val="0"/>
        <w:spacing w:beforeLines="20" w:afterLines="20" w:line="540" w:lineRule="exact"/>
        <w:jc w:val="center"/>
        <w:rPr>
          <w:rFonts w:eastAsia="宋体"/>
          <w:b/>
          <w:bCs/>
          <w:sz w:val="24"/>
          <w:szCs w:val="24"/>
        </w:rPr>
      </w:pPr>
    </w:p>
    <w:p>
      <w:pPr>
        <w:snapToGrid w:val="0"/>
        <w:spacing w:beforeLines="20" w:afterLines="20" w:line="540" w:lineRule="exact"/>
        <w:jc w:val="center"/>
        <w:rPr>
          <w:rFonts w:eastAsia="宋体"/>
          <w:b/>
          <w:bCs/>
          <w:sz w:val="24"/>
          <w:szCs w:val="24"/>
        </w:rPr>
      </w:pPr>
    </w:p>
    <w:p>
      <w:pPr>
        <w:snapToGrid w:val="0"/>
        <w:spacing w:beforeLines="20" w:afterLines="20" w:line="540" w:lineRule="exact"/>
        <w:jc w:val="center"/>
        <w:rPr>
          <w:rFonts w:eastAsia="宋体"/>
          <w:b/>
          <w:bCs/>
          <w:sz w:val="24"/>
          <w:szCs w:val="24"/>
        </w:rPr>
      </w:pPr>
    </w:p>
    <w:p>
      <w:pPr>
        <w:snapToGrid w:val="0"/>
        <w:spacing w:beforeLines="20" w:afterLines="20" w:line="540" w:lineRule="exact"/>
        <w:jc w:val="center"/>
        <w:rPr>
          <w:rFonts w:eastAsia="宋体"/>
          <w:b/>
          <w:bCs/>
          <w:sz w:val="24"/>
          <w:szCs w:val="24"/>
        </w:rPr>
      </w:pPr>
    </w:p>
    <w:p>
      <w:pPr>
        <w:spacing w:line="480" w:lineRule="auto"/>
        <w:jc w:val="center"/>
        <w:rPr>
          <w:rFonts w:ascii="宋体" w:hAnsi="宋体" w:eastAsia="宋体"/>
          <w:b/>
          <w:sz w:val="44"/>
          <w:szCs w:val="44"/>
        </w:rPr>
      </w:pPr>
      <w:r>
        <w:rPr>
          <w:rFonts w:hint="eastAsia" w:ascii="宋体" w:hAnsi="宋体" w:eastAsia="宋体"/>
          <w:b/>
          <w:sz w:val="44"/>
          <w:szCs w:val="44"/>
        </w:rPr>
        <w:t>六、项目经理委任书</w:t>
      </w:r>
    </w:p>
    <w:p>
      <w:pPr>
        <w:spacing w:line="480" w:lineRule="auto"/>
        <w:jc w:val="center"/>
        <w:rPr>
          <w:rFonts w:ascii="宋体" w:hAnsi="宋体" w:eastAsia="宋体"/>
          <w:b/>
          <w:bCs/>
        </w:rPr>
      </w:pPr>
    </w:p>
    <w:p>
      <w:pPr>
        <w:spacing w:line="480" w:lineRule="auto"/>
        <w:jc w:val="center"/>
        <w:rPr>
          <w:rFonts w:ascii="宋体" w:hAnsi="宋体" w:eastAsia="宋体"/>
          <w:sz w:val="24"/>
          <w:szCs w:val="24"/>
        </w:rPr>
      </w:pPr>
      <w:r>
        <w:rPr>
          <w:rFonts w:hint="eastAsia" w:ascii="宋体" w:hAnsi="宋体" w:eastAsia="宋体"/>
          <w:b/>
          <w:bCs/>
        </w:rPr>
        <w:t>项目经理委任书</w:t>
      </w:r>
      <w:r>
        <w:rPr>
          <w:rFonts w:hint="eastAsia" w:ascii="宋体" w:hAnsi="宋体" w:eastAsia="宋体"/>
          <w:sz w:val="24"/>
          <w:szCs w:val="24"/>
        </w:rPr>
        <w:t>   </w:t>
      </w:r>
    </w:p>
    <w:p>
      <w:pPr>
        <w:spacing w:line="480" w:lineRule="auto"/>
        <w:jc w:val="center"/>
        <w:rPr>
          <w:rFonts w:ascii="宋体" w:hAnsi="宋体" w:eastAsia="宋体"/>
          <w:sz w:val="24"/>
          <w:szCs w:val="24"/>
        </w:rPr>
      </w:pPr>
    </w:p>
    <w:p>
      <w:pPr>
        <w:spacing w:line="480" w:lineRule="auto"/>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8"/>
          <w:szCs w:val="28"/>
        </w:rPr>
        <w:t>经公司研究决定，任命</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rPr>
        <w:t xml:space="preserve">  </w:t>
      </w:r>
      <w:r>
        <w:rPr>
          <w:rFonts w:hint="eastAsia" w:ascii="宋体" w:hAnsi="宋体" w:eastAsia="宋体"/>
          <w:sz w:val="28"/>
          <w:szCs w:val="28"/>
        </w:rPr>
        <w:t xml:space="preserve"> 同志担任</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u w:val="single"/>
        </w:rPr>
        <w:t xml:space="preserve"> </w:t>
      </w:r>
      <w:r>
        <w:rPr>
          <w:rFonts w:hint="eastAsia" w:ascii="宋体" w:hAnsi="宋体" w:eastAsia="宋体"/>
          <w:sz w:val="28"/>
          <w:szCs w:val="28"/>
        </w:rPr>
        <w:t>工程的项目经理，负责该工程项目管理工作、并负责处理该工程项目的一切事务。 </w:t>
      </w:r>
      <w:r>
        <w:rPr>
          <w:rFonts w:hint="eastAsia" w:ascii="宋体" w:hAnsi="宋体" w:eastAsia="宋体"/>
          <w:sz w:val="24"/>
          <w:szCs w:val="24"/>
        </w:rPr>
        <w:t>  </w:t>
      </w:r>
    </w:p>
    <w:p>
      <w:pPr>
        <w:spacing w:line="480" w:lineRule="auto"/>
        <w:rPr>
          <w:rFonts w:ascii="宋体" w:hAnsi="宋体" w:eastAsia="宋体"/>
          <w:sz w:val="24"/>
          <w:szCs w:val="24"/>
        </w:rPr>
      </w:pPr>
      <w:r>
        <w:rPr>
          <w:rFonts w:hint="eastAsia" w:ascii="宋体" w:hAnsi="宋体" w:eastAsia="宋体"/>
          <w:sz w:val="24"/>
          <w:szCs w:val="24"/>
        </w:rPr>
        <w:t>   特此任命   </w:t>
      </w:r>
    </w:p>
    <w:p>
      <w:pPr>
        <w:spacing w:line="480" w:lineRule="auto"/>
        <w:rPr>
          <w:rFonts w:ascii="宋体" w:hAnsi="宋体" w:eastAsia="宋体"/>
          <w:sz w:val="24"/>
          <w:szCs w:val="24"/>
        </w:rPr>
      </w:pPr>
      <w:r>
        <w:rPr>
          <w:rFonts w:hint="eastAsia" w:ascii="宋体" w:hAnsi="宋体" w:eastAsia="宋体"/>
          <w:sz w:val="24"/>
          <w:szCs w:val="24"/>
        </w:rPr>
        <w:t xml:space="preserve">                                        </w:t>
      </w:r>
      <w:r>
        <w:rPr>
          <w:rFonts w:hint="eastAsia" w:eastAsia="宋体"/>
          <w:sz w:val="24"/>
          <w:szCs w:val="24"/>
          <w:u w:val="single"/>
        </w:rPr>
        <w:t xml:space="preserve"> </w:t>
      </w:r>
      <w:r>
        <w:rPr>
          <w:rFonts w:eastAsia="宋体"/>
          <w:sz w:val="24"/>
          <w:szCs w:val="24"/>
          <w:u w:val="single"/>
        </w:rPr>
        <w:t xml:space="preserve">                      </w:t>
      </w:r>
      <w:r>
        <w:rPr>
          <w:rFonts w:hint="eastAsia" w:ascii="宋体" w:hAnsi="宋体" w:eastAsia="宋体"/>
          <w:sz w:val="24"/>
          <w:szCs w:val="24"/>
        </w:rPr>
        <w:t> </w:t>
      </w:r>
    </w:p>
    <w:p>
      <w:pPr>
        <w:spacing w:line="480" w:lineRule="auto"/>
        <w:rPr>
          <w:rFonts w:ascii="宋体" w:hAnsi="宋体" w:eastAsia="宋体"/>
          <w:sz w:val="24"/>
          <w:szCs w:val="24"/>
          <w:u w:val="single"/>
        </w:rPr>
      </w:pPr>
      <w:r>
        <w:rPr>
          <w:rFonts w:hint="eastAsia" w:ascii="宋体" w:hAnsi="宋体" w:eastAsia="宋体"/>
          <w:sz w:val="24"/>
          <w:szCs w:val="24"/>
        </w:rPr>
        <w:t>                                               2018年   月    日</w:t>
      </w:r>
    </w:p>
    <w:p>
      <w:pPr>
        <w:spacing w:line="480" w:lineRule="auto"/>
        <w:rPr>
          <w:rFonts w:ascii="宋体" w:hAnsi="宋体" w:eastAsia="宋体"/>
          <w:sz w:val="24"/>
          <w:szCs w:val="24"/>
          <w:u w:val="single"/>
        </w:rPr>
      </w:pPr>
    </w:p>
    <w:p>
      <w:pPr>
        <w:spacing w:line="480" w:lineRule="auto"/>
        <w:rPr>
          <w:rFonts w:ascii="宋体" w:hAnsi="宋体" w:eastAsia="宋体"/>
          <w:sz w:val="24"/>
          <w:szCs w:val="24"/>
          <w:u w:val="single"/>
        </w:rPr>
      </w:pPr>
    </w:p>
    <w:p>
      <w:pPr>
        <w:spacing w:line="480" w:lineRule="auto"/>
        <w:rPr>
          <w:rFonts w:ascii="宋体" w:hAnsi="宋体" w:eastAsia="宋体"/>
          <w:sz w:val="24"/>
          <w:szCs w:val="24"/>
          <w:u w:val="single"/>
        </w:rPr>
      </w:pPr>
    </w:p>
    <w:p>
      <w:pPr>
        <w:spacing w:line="480" w:lineRule="auto"/>
        <w:rPr>
          <w:rFonts w:ascii="宋体" w:hAnsi="宋体" w:eastAsia="宋体"/>
          <w:sz w:val="24"/>
          <w:szCs w:val="24"/>
          <w:u w:val="single"/>
        </w:rPr>
      </w:pPr>
    </w:p>
    <w:p>
      <w:pPr>
        <w:spacing w:line="480" w:lineRule="auto"/>
        <w:rPr>
          <w:rFonts w:ascii="宋体" w:hAnsi="宋体" w:eastAsia="宋体"/>
          <w:sz w:val="24"/>
          <w:szCs w:val="24"/>
          <w:u w:val="single"/>
        </w:rPr>
      </w:pPr>
    </w:p>
    <w:p>
      <w:pPr>
        <w:spacing w:line="480" w:lineRule="auto"/>
        <w:rPr>
          <w:rFonts w:ascii="宋体" w:hAnsi="宋体" w:eastAsia="宋体"/>
          <w:sz w:val="24"/>
          <w:szCs w:val="24"/>
          <w:u w:val="single"/>
        </w:rPr>
      </w:pPr>
    </w:p>
    <w:p>
      <w:pPr>
        <w:spacing w:line="480" w:lineRule="auto"/>
        <w:rPr>
          <w:rFonts w:ascii="宋体" w:hAnsi="宋体" w:eastAsia="宋体"/>
          <w:sz w:val="24"/>
          <w:szCs w:val="24"/>
          <w:u w:val="single"/>
        </w:rPr>
      </w:pPr>
    </w:p>
    <w:p>
      <w:pPr>
        <w:spacing w:line="480" w:lineRule="auto"/>
        <w:rPr>
          <w:rFonts w:ascii="宋体" w:hAnsi="宋体" w:eastAsia="宋体"/>
          <w:sz w:val="24"/>
          <w:szCs w:val="24"/>
          <w:u w:val="single"/>
        </w:rPr>
      </w:pPr>
    </w:p>
    <w:p>
      <w:pPr>
        <w:spacing w:line="480" w:lineRule="auto"/>
        <w:rPr>
          <w:rFonts w:ascii="宋体" w:hAnsi="宋体" w:eastAsia="宋体"/>
          <w:sz w:val="24"/>
          <w:szCs w:val="24"/>
          <w:u w:val="single"/>
        </w:rPr>
      </w:pPr>
    </w:p>
    <w:p>
      <w:pPr>
        <w:spacing w:line="480" w:lineRule="auto"/>
        <w:jc w:val="center"/>
        <w:rPr>
          <w:rFonts w:ascii="宋体" w:hAnsi="宋体" w:eastAsia="宋体"/>
          <w:b/>
          <w:color w:val="000000"/>
          <w:sz w:val="44"/>
          <w:szCs w:val="44"/>
        </w:rPr>
      </w:pPr>
    </w:p>
    <w:p>
      <w:pPr>
        <w:spacing w:line="480" w:lineRule="auto"/>
        <w:jc w:val="center"/>
        <w:rPr>
          <w:rFonts w:ascii="宋体" w:hAnsi="宋体" w:eastAsia="宋体"/>
          <w:b/>
          <w:color w:val="000000"/>
          <w:sz w:val="44"/>
          <w:szCs w:val="44"/>
        </w:rPr>
      </w:pPr>
      <w:r>
        <w:rPr>
          <w:rFonts w:hint="eastAsia" w:ascii="宋体" w:hAnsi="宋体" w:eastAsia="宋体"/>
          <w:b/>
          <w:color w:val="000000"/>
          <w:sz w:val="44"/>
          <w:szCs w:val="44"/>
        </w:rPr>
        <w:t>八、合同专用条款</w:t>
      </w:r>
    </w:p>
    <w:p>
      <w:pPr>
        <w:keepNext/>
        <w:keepLines/>
        <w:numPr>
          <w:ilvl w:val="3"/>
          <w:numId w:val="1"/>
        </w:numPr>
        <w:spacing w:before="120" w:after="120" w:line="360" w:lineRule="auto"/>
        <w:jc w:val="left"/>
        <w:outlineLvl w:val="3"/>
        <w:rPr>
          <w:rFonts w:ascii="宋体" w:hAnsi="宋体" w:eastAsia="宋体"/>
          <w:bCs/>
          <w:i/>
          <w:color w:val="000000"/>
          <w:kern w:val="0"/>
          <w:sz w:val="20"/>
          <w:szCs w:val="20"/>
          <w:lang w:val="zh-CN"/>
        </w:rPr>
      </w:pPr>
      <w:bookmarkStart w:id="14" w:name="_Toc351203633"/>
      <w:bookmarkStart w:id="15" w:name="_Toc296944495"/>
      <w:bookmarkStart w:id="16" w:name="_Toc292559866"/>
      <w:bookmarkStart w:id="17" w:name="_Toc297120456"/>
      <w:bookmarkStart w:id="18" w:name="_Toc296347155"/>
      <w:bookmarkStart w:id="19" w:name="_Toc292559361"/>
      <w:bookmarkStart w:id="20" w:name="_Toc296503156"/>
      <w:bookmarkStart w:id="21" w:name="_Toc296890984"/>
      <w:bookmarkStart w:id="22" w:name="_Toc297048342"/>
      <w:bookmarkStart w:id="23" w:name="_Toc296891196"/>
      <w:bookmarkStart w:id="24" w:name="_Toc296346657"/>
      <w:bookmarkStart w:id="25" w:name="_Toc234382872"/>
      <w:r>
        <w:rPr>
          <w:rFonts w:ascii="宋体" w:hAnsi="宋体" w:eastAsia="宋体"/>
          <w:i/>
          <w:color w:val="000000"/>
          <w:kern w:val="0"/>
          <w:sz w:val="20"/>
          <w:szCs w:val="20"/>
        </w:rPr>
        <w:t xml:space="preserve"> 一般约定</w:t>
      </w:r>
      <w:bookmarkEnd w:id="14"/>
    </w:p>
    <w:bookmarkEnd w:id="15"/>
    <w:bookmarkEnd w:id="16"/>
    <w:bookmarkEnd w:id="17"/>
    <w:bookmarkEnd w:id="18"/>
    <w:bookmarkEnd w:id="19"/>
    <w:bookmarkEnd w:id="20"/>
    <w:bookmarkEnd w:id="21"/>
    <w:bookmarkEnd w:id="22"/>
    <w:bookmarkEnd w:id="23"/>
    <w:bookmarkEnd w:id="24"/>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1.1 词语定义</w:t>
      </w:r>
    </w:p>
    <w:p>
      <w:pPr>
        <w:spacing w:line="360" w:lineRule="auto"/>
        <w:ind w:firstLine="400" w:firstLineChars="200"/>
        <w:rPr>
          <w:rFonts w:ascii="宋体" w:hAnsi="宋体" w:eastAsia="宋体"/>
          <w:color w:val="000000"/>
          <w:kern w:val="0"/>
          <w:sz w:val="20"/>
          <w:szCs w:val="20"/>
        </w:rPr>
      </w:pPr>
      <w:r>
        <w:rPr>
          <w:rFonts w:ascii="宋体" w:hAnsi="宋体" w:eastAsia="宋体"/>
          <w:color w:val="000000"/>
          <w:kern w:val="0"/>
          <w:sz w:val="20"/>
          <w:szCs w:val="20"/>
        </w:rPr>
        <w:t>1.1.1合同</w:t>
      </w:r>
    </w:p>
    <w:p>
      <w:pPr>
        <w:spacing w:line="360" w:lineRule="auto"/>
        <w:ind w:left="1311" w:leftChars="191" w:hanging="700" w:hangingChars="350"/>
        <w:rPr>
          <w:rFonts w:ascii="宋体" w:hAnsi="宋体" w:eastAsia="宋体"/>
          <w:color w:val="000000"/>
          <w:kern w:val="0"/>
          <w:sz w:val="20"/>
          <w:szCs w:val="20"/>
        </w:rPr>
      </w:pPr>
      <w:r>
        <w:rPr>
          <w:rFonts w:ascii="宋体" w:hAnsi="宋体" w:eastAsia="宋体"/>
          <w:color w:val="000000"/>
          <w:kern w:val="0"/>
          <w:sz w:val="20"/>
          <w:szCs w:val="20"/>
        </w:rPr>
        <w:t>1.1.1.1其他合同文件包括：</w:t>
      </w:r>
      <w:r>
        <w:rPr>
          <w:rFonts w:hint="eastAsia" w:ascii="宋体" w:hAnsi="宋体" w:eastAsia="宋体"/>
          <w:sz w:val="20"/>
          <w:szCs w:val="20"/>
          <w:u w:val="single"/>
        </w:rPr>
        <w:t>1、合同协议书 2、成交通知书 3、询价文件（含工程量清单） 4、响应文件（含工程量报价清单）5、合同专用条款及附件 6、合同通用条款 7、标准、规范及有关技术文件 8、施工图纸 9、设计变更、经济签证</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1.1.2 合同当事人及其他相关方</w:t>
      </w:r>
    </w:p>
    <w:p>
      <w:pPr>
        <w:spacing w:line="360" w:lineRule="auto"/>
        <w:ind w:firstLine="400" w:firstLineChars="200"/>
        <w:rPr>
          <w:rFonts w:ascii="宋体" w:hAnsi="宋体" w:eastAsia="宋体"/>
          <w:sz w:val="20"/>
          <w:szCs w:val="20"/>
        </w:rPr>
      </w:pPr>
      <w:r>
        <w:rPr>
          <w:rFonts w:ascii="宋体" w:hAnsi="宋体" w:eastAsia="宋体"/>
          <w:sz w:val="20"/>
          <w:szCs w:val="20"/>
        </w:rPr>
        <w:t>1.1.2.</w:t>
      </w:r>
      <w:r>
        <w:rPr>
          <w:rFonts w:hint="eastAsia" w:ascii="宋体" w:hAnsi="宋体" w:eastAsia="宋体"/>
          <w:sz w:val="20"/>
          <w:szCs w:val="20"/>
        </w:rPr>
        <w:t>1</w:t>
      </w:r>
      <w:r>
        <w:rPr>
          <w:rFonts w:ascii="宋体" w:hAnsi="宋体" w:eastAsia="宋体"/>
          <w:sz w:val="20"/>
          <w:szCs w:val="20"/>
        </w:rPr>
        <w:t>监理人：</w:t>
      </w:r>
    </w:p>
    <w:p>
      <w:pPr>
        <w:spacing w:line="360" w:lineRule="auto"/>
        <w:ind w:firstLine="400" w:firstLineChars="200"/>
        <w:rPr>
          <w:rFonts w:ascii="宋体" w:hAnsi="宋体" w:eastAsia="宋体"/>
          <w:sz w:val="20"/>
          <w:szCs w:val="20"/>
        </w:rPr>
      </w:pPr>
      <w:r>
        <w:rPr>
          <w:rFonts w:ascii="宋体" w:hAnsi="宋体" w:eastAsia="宋体"/>
          <w:sz w:val="20"/>
          <w:szCs w:val="20"/>
        </w:rPr>
        <w:t>名    称：</w:t>
      </w:r>
      <w:r>
        <w:rPr>
          <w:rFonts w:hint="eastAsia" w:ascii="宋体" w:hAnsi="宋体" w:eastAsia="宋体"/>
          <w:sz w:val="20"/>
          <w:szCs w:val="20"/>
          <w:u w:val="single"/>
        </w:rPr>
        <w:t xml:space="preserve">  </w:t>
      </w:r>
      <w:r>
        <w:rPr>
          <w:rFonts w:ascii="宋体" w:hAnsi="宋体" w:eastAsia="宋体"/>
          <w:sz w:val="20"/>
          <w:szCs w:val="20"/>
          <w:u w:val="single"/>
        </w:rPr>
        <w:t xml:space="preserve">                     </w:t>
      </w:r>
      <w:r>
        <w:rPr>
          <w:rFonts w:ascii="宋体" w:hAnsi="宋体" w:eastAsia="宋体"/>
          <w:sz w:val="20"/>
          <w:szCs w:val="20"/>
        </w:rPr>
        <w:t>；</w:t>
      </w:r>
    </w:p>
    <w:p>
      <w:pPr>
        <w:spacing w:line="360" w:lineRule="auto"/>
        <w:ind w:firstLine="400" w:firstLineChars="200"/>
        <w:rPr>
          <w:rFonts w:ascii="宋体" w:hAnsi="宋体" w:eastAsia="宋体"/>
          <w:sz w:val="20"/>
          <w:szCs w:val="20"/>
        </w:rPr>
      </w:pPr>
      <w:r>
        <w:rPr>
          <w:rFonts w:ascii="宋体" w:hAnsi="宋体" w:eastAsia="宋体"/>
          <w:sz w:val="20"/>
          <w:szCs w:val="20"/>
        </w:rPr>
        <w:t>资质类别和等级：</w:t>
      </w:r>
      <w:r>
        <w:rPr>
          <w:rFonts w:ascii="宋体" w:hAnsi="宋体" w:eastAsia="宋体"/>
          <w:sz w:val="20"/>
          <w:szCs w:val="20"/>
          <w:u w:val="single"/>
        </w:rPr>
        <w:t></w:t>
      </w:r>
      <w:r>
        <w:rPr>
          <w:rFonts w:hint="eastAsia" w:ascii="宋体" w:hAnsi="宋体" w:eastAsia="宋体"/>
          <w:sz w:val="20"/>
          <w:szCs w:val="20"/>
          <w:u w:val="single"/>
        </w:rPr>
        <w:t xml:space="preserve"> </w:t>
      </w:r>
      <w:r>
        <w:rPr>
          <w:rFonts w:ascii="宋体" w:hAnsi="宋体" w:eastAsia="宋体"/>
          <w:sz w:val="20"/>
          <w:szCs w:val="20"/>
          <w:u w:val="single"/>
        </w:rPr>
        <w:t xml:space="preserve">  </w:t>
      </w:r>
      <w:r>
        <w:rPr>
          <w:rFonts w:ascii="宋体" w:hAnsi="宋体" w:eastAsia="宋体"/>
          <w:sz w:val="20"/>
          <w:szCs w:val="20"/>
        </w:rPr>
        <w:t>；</w:t>
      </w:r>
    </w:p>
    <w:p>
      <w:pPr>
        <w:spacing w:line="360" w:lineRule="auto"/>
        <w:ind w:firstLine="400" w:firstLineChars="200"/>
        <w:rPr>
          <w:rFonts w:ascii="宋体" w:hAnsi="宋体" w:eastAsia="宋体"/>
          <w:sz w:val="20"/>
          <w:szCs w:val="20"/>
        </w:rPr>
      </w:pPr>
      <w:r>
        <w:rPr>
          <w:rFonts w:ascii="宋体" w:hAnsi="宋体" w:eastAsia="宋体"/>
          <w:sz w:val="20"/>
          <w:szCs w:val="20"/>
        </w:rPr>
        <w:t>联系电话：</w:t>
      </w:r>
      <w:r>
        <w:rPr>
          <w:rFonts w:ascii="宋体" w:hAnsi="宋体" w:eastAsia="宋体"/>
          <w:sz w:val="20"/>
          <w:szCs w:val="20"/>
          <w:u w:val="single"/>
        </w:rPr>
        <w:t xml:space="preserve">     </w:t>
      </w:r>
      <w:r>
        <w:rPr>
          <w:rFonts w:ascii="宋体" w:hAnsi="宋体" w:eastAsia="宋体"/>
          <w:sz w:val="20"/>
          <w:szCs w:val="20"/>
        </w:rPr>
        <w:t>；</w:t>
      </w:r>
    </w:p>
    <w:p>
      <w:pPr>
        <w:spacing w:line="360" w:lineRule="auto"/>
        <w:ind w:firstLine="400" w:firstLineChars="200"/>
        <w:rPr>
          <w:rFonts w:ascii="宋体" w:hAnsi="宋体" w:eastAsia="宋体"/>
          <w:sz w:val="20"/>
          <w:szCs w:val="20"/>
        </w:rPr>
      </w:pPr>
      <w:r>
        <w:rPr>
          <w:rFonts w:ascii="宋体" w:hAnsi="宋体" w:eastAsia="宋体"/>
          <w:sz w:val="20"/>
          <w:szCs w:val="20"/>
        </w:rPr>
        <w:t>电子信箱：</w:t>
      </w:r>
      <w:r>
        <w:rPr>
          <w:rFonts w:ascii="宋体" w:hAnsi="宋体" w:eastAsia="宋体"/>
          <w:sz w:val="20"/>
          <w:szCs w:val="20"/>
          <w:u w:val="single"/>
        </w:rPr>
        <w:t></w:t>
      </w:r>
      <w:r>
        <w:rPr>
          <w:rFonts w:hint="eastAsia" w:ascii="宋体" w:hAnsi="宋体" w:eastAsia="宋体"/>
          <w:sz w:val="20"/>
          <w:szCs w:val="20"/>
          <w:u w:val="single"/>
        </w:rPr>
        <w:t xml:space="preserve"> </w:t>
      </w:r>
      <w:r>
        <w:rPr>
          <w:rFonts w:ascii="宋体" w:hAnsi="宋体" w:eastAsia="宋体"/>
          <w:sz w:val="20"/>
          <w:szCs w:val="20"/>
          <w:u w:val="single"/>
        </w:rPr>
        <w:t xml:space="preserve">  </w:t>
      </w:r>
      <w:r>
        <w:rPr>
          <w:rFonts w:hint="eastAsia" w:ascii="宋体" w:hAnsi="宋体" w:eastAsia="宋体"/>
          <w:sz w:val="20"/>
          <w:szCs w:val="20"/>
          <w:u w:val="single"/>
        </w:rPr>
        <w:t xml:space="preserve">          </w:t>
      </w:r>
      <w:r>
        <w:rPr>
          <w:rFonts w:ascii="宋体" w:hAnsi="宋体" w:eastAsia="宋体"/>
          <w:sz w:val="20"/>
          <w:szCs w:val="20"/>
        </w:rPr>
        <w:t>；</w:t>
      </w:r>
    </w:p>
    <w:p>
      <w:pPr>
        <w:spacing w:line="360" w:lineRule="auto"/>
        <w:ind w:firstLine="400" w:firstLineChars="200"/>
        <w:rPr>
          <w:rFonts w:ascii="宋体" w:hAnsi="宋体" w:eastAsia="宋体"/>
          <w:sz w:val="20"/>
          <w:szCs w:val="20"/>
        </w:rPr>
      </w:pPr>
      <w:r>
        <w:rPr>
          <w:rFonts w:ascii="宋体" w:hAnsi="宋体" w:eastAsia="宋体"/>
          <w:sz w:val="20"/>
          <w:szCs w:val="20"/>
        </w:rPr>
        <w:t>通信地址：</w:t>
      </w:r>
      <w:r>
        <w:rPr>
          <w:rFonts w:ascii="宋体" w:hAnsi="宋体" w:eastAsia="宋体"/>
          <w:sz w:val="20"/>
          <w:szCs w:val="20"/>
          <w:u w:val="single"/>
        </w:rPr>
        <w:t></w:t>
      </w:r>
      <w:r>
        <w:rPr>
          <w:rFonts w:hint="eastAsia" w:ascii="宋体" w:hAnsi="宋体" w:eastAsia="宋体"/>
          <w:sz w:val="20"/>
          <w:szCs w:val="20"/>
          <w:u w:val="single"/>
        </w:rPr>
        <w:t xml:space="preserve"> </w:t>
      </w:r>
      <w:r>
        <w:rPr>
          <w:rFonts w:ascii="宋体" w:hAnsi="宋体" w:eastAsia="宋体"/>
          <w:sz w:val="20"/>
          <w:szCs w:val="20"/>
          <w:u w:val="single"/>
        </w:rPr>
        <w:t></w:t>
      </w:r>
      <w:r>
        <w:rPr>
          <w:rFonts w:ascii="宋体" w:hAnsi="宋体" w:eastAsia="宋体"/>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1.1.2.</w:t>
      </w:r>
      <w:r>
        <w:rPr>
          <w:rFonts w:hint="eastAsia" w:ascii="宋体" w:hAnsi="宋体" w:eastAsia="宋体"/>
          <w:color w:val="000000"/>
          <w:sz w:val="20"/>
          <w:szCs w:val="20"/>
        </w:rPr>
        <w:t>2</w:t>
      </w:r>
      <w:r>
        <w:rPr>
          <w:rFonts w:ascii="宋体" w:hAnsi="宋体" w:eastAsia="宋体"/>
          <w:color w:val="000000"/>
          <w:sz w:val="20"/>
          <w:szCs w:val="20"/>
        </w:rPr>
        <w:t>设计人：</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名    称：</w:t>
      </w:r>
      <w:r>
        <w:rPr>
          <w:rFonts w:ascii="宋体" w:hAnsi="宋体" w:eastAsia="宋体"/>
          <w:color w:val="000000"/>
          <w:sz w:val="20"/>
          <w:szCs w:val="20"/>
          <w:u w:val="single"/>
        </w:rPr>
        <w:t></w:t>
      </w:r>
      <w:r>
        <w:rPr>
          <w:rFonts w:hint="eastAsia" w:ascii="宋体" w:hAnsi="宋体" w:eastAsia="宋体"/>
          <w:color w:val="000000"/>
          <w:sz w:val="20"/>
          <w:szCs w:val="20"/>
          <w:u w:val="single"/>
        </w:rPr>
        <w:t xml:space="preserve"> </w:t>
      </w:r>
      <w:r>
        <w:rPr>
          <w:rFonts w:ascii="宋体" w:hAnsi="宋体" w:eastAsia="宋体"/>
          <w:color w:val="000000"/>
          <w:sz w:val="20"/>
          <w:szCs w:val="20"/>
          <w:u w:val="single"/>
        </w:rPr>
        <w:t></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资质类别和等级：</w:t>
      </w:r>
      <w:r>
        <w:rPr>
          <w:rFonts w:hint="eastAsia" w:ascii="宋体" w:hAnsi="宋体" w:eastAsia="宋体"/>
          <w:color w:val="000000"/>
          <w:sz w:val="20"/>
          <w:szCs w:val="20"/>
          <w:u w:val="single"/>
        </w:rPr>
        <w:t xml:space="preserve"> </w:t>
      </w:r>
      <w:r>
        <w:rPr>
          <w:rFonts w:ascii="宋体" w:hAnsi="宋体" w:eastAsia="宋体"/>
          <w:color w:val="000000"/>
          <w:sz w:val="20"/>
          <w:szCs w:val="20"/>
          <w:u w:val="single"/>
        </w:rPr>
        <w:t></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联系电话：</w:t>
      </w:r>
      <w:r>
        <w:rPr>
          <w:rFonts w:ascii="宋体" w:hAnsi="宋体" w:eastAsia="宋体"/>
          <w:color w:val="000000"/>
          <w:sz w:val="20"/>
          <w:szCs w:val="20"/>
          <w:u w:val="single"/>
        </w:rPr>
        <w:t>     </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电子信箱：</w:t>
      </w:r>
      <w:r>
        <w:rPr>
          <w:rFonts w:ascii="宋体" w:hAnsi="宋体" w:eastAsia="宋体"/>
          <w:color w:val="000000"/>
          <w:sz w:val="20"/>
          <w:szCs w:val="20"/>
          <w:u w:val="single"/>
        </w:rPr>
        <w:t xml:space="preserve">   </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u w:val="single"/>
        </w:rPr>
      </w:pPr>
      <w:r>
        <w:rPr>
          <w:rFonts w:ascii="宋体" w:hAnsi="宋体" w:eastAsia="宋体"/>
          <w:color w:val="000000"/>
          <w:sz w:val="20"/>
          <w:szCs w:val="20"/>
        </w:rPr>
        <w:t>通信地址：</w:t>
      </w:r>
      <w:r>
        <w:rPr>
          <w:rFonts w:ascii="宋体" w:hAnsi="宋体" w:eastAsia="宋体"/>
          <w:color w:val="000000"/>
          <w:sz w:val="20"/>
          <w:szCs w:val="20"/>
          <w:u w:val="single"/>
        </w:rPr>
        <w:t></w:t>
      </w:r>
      <w:r>
        <w:rPr>
          <w:rFonts w:hint="eastAsia" w:ascii="宋体" w:hAnsi="宋体" w:eastAsia="宋体"/>
          <w:color w:val="000000"/>
          <w:sz w:val="20"/>
          <w:szCs w:val="20"/>
          <w:u w:val="single"/>
        </w:rPr>
        <w:t xml:space="preserve"> </w:t>
      </w:r>
      <w:r>
        <w:rPr>
          <w:rFonts w:ascii="宋体" w:hAnsi="宋体" w:eastAsia="宋体"/>
          <w:color w:val="000000"/>
          <w:sz w:val="20"/>
          <w:szCs w:val="20"/>
          <w:u w:val="single"/>
        </w:rPr>
        <w:t xml:space="preserve">     </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1.1.3 工程和设备</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1.1.3.</w:t>
      </w:r>
      <w:r>
        <w:rPr>
          <w:rFonts w:hint="eastAsia" w:ascii="宋体" w:hAnsi="宋体" w:eastAsia="宋体"/>
          <w:color w:val="000000"/>
          <w:sz w:val="20"/>
          <w:szCs w:val="20"/>
        </w:rPr>
        <w:t>1</w:t>
      </w:r>
      <w:r>
        <w:rPr>
          <w:rFonts w:ascii="宋体" w:hAnsi="宋体" w:eastAsia="宋体"/>
          <w:color w:val="000000"/>
          <w:sz w:val="20"/>
          <w:szCs w:val="20"/>
        </w:rPr>
        <w:t xml:space="preserve"> 作为施工现场组成部分的其他场所包括：</w:t>
      </w:r>
      <w:r>
        <w:rPr>
          <w:rFonts w:ascii="宋体" w:hAnsi="宋体" w:eastAsia="宋体"/>
          <w:color w:val="000000"/>
          <w:sz w:val="20"/>
          <w:szCs w:val="20"/>
          <w:u w:val="single"/>
        </w:rPr>
        <w:t></w:t>
      </w:r>
      <w:r>
        <w:rPr>
          <w:rFonts w:hint="eastAsia" w:ascii="宋体" w:hAnsi="宋体" w:eastAsia="宋体"/>
          <w:color w:val="000000"/>
          <w:sz w:val="20"/>
          <w:szCs w:val="20"/>
          <w:u w:val="single"/>
        </w:rPr>
        <w:t xml:space="preserve"> /   </w:t>
      </w:r>
      <w:r>
        <w:rPr>
          <w:rFonts w:hint="eastAsia" w:ascii="宋体" w:hAnsi="宋体" w:eastAsia="宋体"/>
          <w:color w:val="000000"/>
          <w:sz w:val="20"/>
          <w:szCs w:val="20"/>
        </w:rPr>
        <w:t>。</w:t>
      </w:r>
    </w:p>
    <w:p>
      <w:pPr>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1.1.3.</w:t>
      </w:r>
      <w:r>
        <w:rPr>
          <w:rFonts w:hint="eastAsia" w:ascii="宋体" w:hAnsi="宋体" w:eastAsia="宋体"/>
          <w:color w:val="000000"/>
          <w:kern w:val="0"/>
          <w:sz w:val="20"/>
          <w:szCs w:val="20"/>
        </w:rPr>
        <w:t>2</w:t>
      </w:r>
      <w:r>
        <w:rPr>
          <w:rFonts w:ascii="宋体" w:hAnsi="宋体" w:eastAsia="宋体"/>
          <w:color w:val="000000"/>
          <w:kern w:val="0"/>
          <w:sz w:val="20"/>
          <w:szCs w:val="20"/>
        </w:rPr>
        <w:t xml:space="preserve"> 永久占地包括：</w:t>
      </w:r>
      <w:r>
        <w:rPr>
          <w:rFonts w:hint="eastAsia" w:ascii="宋体" w:hAnsi="宋体" w:eastAsia="宋体"/>
          <w:color w:val="000000"/>
          <w:sz w:val="20"/>
          <w:szCs w:val="20"/>
          <w:u w:val="single"/>
        </w:rPr>
        <w:t>征地红线内的占地</w:t>
      </w:r>
      <w:r>
        <w:rPr>
          <w:rFonts w:ascii="宋体" w:hAnsi="宋体" w:eastAsia="宋体"/>
          <w:color w:val="000000"/>
          <w:kern w:val="0"/>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kern w:val="0"/>
          <w:sz w:val="20"/>
          <w:szCs w:val="20"/>
        </w:rPr>
        <w:t>1.1.3.</w:t>
      </w:r>
      <w:r>
        <w:rPr>
          <w:rFonts w:hint="eastAsia" w:ascii="宋体" w:hAnsi="宋体" w:eastAsia="宋体"/>
          <w:color w:val="000000"/>
          <w:kern w:val="0"/>
          <w:sz w:val="20"/>
          <w:szCs w:val="20"/>
        </w:rPr>
        <w:t>3</w:t>
      </w:r>
      <w:r>
        <w:rPr>
          <w:rFonts w:ascii="宋体" w:hAnsi="宋体" w:eastAsia="宋体"/>
          <w:color w:val="000000"/>
          <w:kern w:val="0"/>
          <w:sz w:val="20"/>
          <w:szCs w:val="20"/>
        </w:rPr>
        <w:t xml:space="preserve"> 临时占地包括：</w:t>
      </w:r>
      <w:r>
        <w:rPr>
          <w:rFonts w:ascii="宋体" w:hAnsi="宋体" w:eastAsia="宋体"/>
          <w:color w:val="000000"/>
          <w:sz w:val="20"/>
          <w:szCs w:val="20"/>
          <w:u w:val="single"/>
        </w:rPr>
        <w:t xml:space="preserve">           </w:t>
      </w:r>
      <w:r>
        <w:rPr>
          <w:rFonts w:hint="eastAsia" w:ascii="宋体" w:hAnsi="宋体" w:eastAsia="宋体"/>
          <w:color w:val="000000"/>
          <w:sz w:val="20"/>
          <w:szCs w:val="20"/>
          <w:u w:val="single"/>
        </w:rPr>
        <w:t>/</w:t>
      </w:r>
      <w:r>
        <w:rPr>
          <w:rFonts w:ascii="宋体" w:hAnsi="宋体" w:eastAsia="宋体"/>
          <w:color w:val="000000"/>
          <w:sz w:val="20"/>
          <w:szCs w:val="20"/>
          <w:u w:val="single"/>
        </w:rPr>
        <w:t xml:space="preserve">    </w:t>
      </w:r>
      <w:r>
        <w:rPr>
          <w:rFonts w:ascii="宋体" w:hAnsi="宋体" w:eastAsia="宋体"/>
          <w:color w:val="000000"/>
          <w:kern w:val="0"/>
          <w:sz w:val="20"/>
          <w:szCs w:val="20"/>
        </w:rPr>
        <w:t>。</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w:t>
      </w:r>
      <w:r>
        <w:rPr>
          <w:rFonts w:hint="eastAsia" w:ascii="宋体" w:hAnsi="宋体" w:eastAsia="宋体"/>
          <w:color w:val="000000"/>
          <w:sz w:val="20"/>
          <w:szCs w:val="20"/>
        </w:rPr>
        <w:t>2</w:t>
      </w:r>
      <w:r>
        <w:rPr>
          <w:rFonts w:ascii="宋体" w:hAnsi="宋体" w:eastAsia="宋体"/>
          <w:color w:val="000000"/>
          <w:sz w:val="20"/>
          <w:szCs w:val="20"/>
        </w:rPr>
        <w:t xml:space="preserve">法律 </w:t>
      </w:r>
    </w:p>
    <w:p>
      <w:pPr>
        <w:spacing w:line="360" w:lineRule="auto"/>
        <w:ind w:firstLine="561"/>
        <w:rPr>
          <w:rFonts w:ascii="宋体" w:hAnsi="宋体" w:eastAsia="宋体"/>
          <w:sz w:val="20"/>
          <w:szCs w:val="20"/>
          <w:u w:val="single"/>
        </w:rPr>
      </w:pPr>
      <w:r>
        <w:rPr>
          <w:rFonts w:ascii="宋体" w:hAnsi="宋体" w:eastAsia="宋体"/>
          <w:color w:val="000000"/>
          <w:sz w:val="20"/>
          <w:szCs w:val="20"/>
        </w:rPr>
        <w:t>适用于合同的其他规范性文件：</w:t>
      </w:r>
      <w:r>
        <w:rPr>
          <w:rFonts w:hint="eastAsia" w:ascii="宋体" w:hAnsi="宋体" w:eastAsia="宋体"/>
          <w:sz w:val="20"/>
          <w:szCs w:val="20"/>
          <w:u w:val="single"/>
        </w:rPr>
        <w:t>《中华人民共和国合同法》、《中华人民共和国建筑法》、《建设工程质量管理条例》、《建设工程安全生产条例》、《房屋建筑工程质量保修办法》、《中华人民共和国招标投标法》以及国家、地方、交通运输部门相关法律、法规及规定。</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w:t>
      </w:r>
      <w:r>
        <w:rPr>
          <w:rFonts w:hint="eastAsia" w:ascii="宋体" w:hAnsi="宋体" w:eastAsia="宋体"/>
          <w:color w:val="000000"/>
          <w:sz w:val="20"/>
          <w:szCs w:val="20"/>
        </w:rPr>
        <w:t>3</w:t>
      </w:r>
      <w:r>
        <w:rPr>
          <w:rFonts w:ascii="宋体" w:hAnsi="宋体" w:eastAsia="宋体"/>
          <w:color w:val="000000"/>
          <w:sz w:val="20"/>
          <w:szCs w:val="20"/>
        </w:rPr>
        <w:t xml:space="preserve"> 标准和规范</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1.</w:t>
      </w:r>
      <w:r>
        <w:rPr>
          <w:rFonts w:hint="eastAsia" w:ascii="宋体" w:hAnsi="宋体" w:eastAsia="宋体"/>
          <w:color w:val="000000"/>
          <w:sz w:val="20"/>
          <w:szCs w:val="20"/>
        </w:rPr>
        <w:t>3</w:t>
      </w:r>
      <w:r>
        <w:rPr>
          <w:rFonts w:ascii="宋体" w:hAnsi="宋体" w:eastAsia="宋体"/>
          <w:color w:val="000000"/>
          <w:sz w:val="20"/>
          <w:szCs w:val="20"/>
        </w:rPr>
        <w:t>.1适用于工程的标准规范包括：</w:t>
      </w:r>
      <w:r>
        <w:rPr>
          <w:rFonts w:hint="eastAsia" w:ascii="宋体" w:hAnsi="宋体" w:eastAsia="宋体"/>
          <w:sz w:val="20"/>
          <w:szCs w:val="20"/>
          <w:u w:val="single"/>
        </w:rPr>
        <w:t>有关工程建设的现行规范、规程、及标准</w:t>
      </w:r>
      <w:r>
        <w:rPr>
          <w:rFonts w:ascii="宋体" w:hAnsi="宋体" w:eastAsia="宋体"/>
          <w:color w:val="000000"/>
          <w:sz w:val="20"/>
          <w:szCs w:val="20"/>
        </w:rPr>
        <w:t>。</w:t>
      </w:r>
    </w:p>
    <w:p>
      <w:pPr>
        <w:spacing w:line="360" w:lineRule="auto"/>
        <w:ind w:firstLine="400" w:firstLineChars="200"/>
        <w:rPr>
          <w:rFonts w:ascii="宋体" w:hAnsi="宋体" w:eastAsia="宋体"/>
          <w:color w:val="000000"/>
          <w:kern w:val="0"/>
          <w:sz w:val="20"/>
          <w:szCs w:val="20"/>
          <w:u w:val="single"/>
        </w:rPr>
      </w:pPr>
      <w:r>
        <w:rPr>
          <w:rFonts w:ascii="宋体" w:hAnsi="宋体" w:eastAsia="宋体"/>
          <w:color w:val="000000"/>
          <w:kern w:val="0"/>
          <w:sz w:val="20"/>
          <w:szCs w:val="20"/>
        </w:rPr>
        <w:t>1.</w:t>
      </w:r>
      <w:r>
        <w:rPr>
          <w:rFonts w:hint="eastAsia" w:ascii="宋体" w:hAnsi="宋体" w:eastAsia="宋体"/>
          <w:color w:val="000000"/>
          <w:kern w:val="0"/>
          <w:sz w:val="20"/>
          <w:szCs w:val="20"/>
        </w:rPr>
        <w:t>3</w:t>
      </w:r>
      <w:r>
        <w:rPr>
          <w:rFonts w:ascii="宋体" w:hAnsi="宋体" w:eastAsia="宋体"/>
          <w:color w:val="000000"/>
          <w:kern w:val="0"/>
          <w:sz w:val="20"/>
          <w:szCs w:val="20"/>
        </w:rPr>
        <w:t>.2 发包人提供国外标准、规范的名称：</w:t>
      </w:r>
      <w:r>
        <w:rPr>
          <w:rFonts w:ascii="宋体" w:hAnsi="宋体" w:eastAsia="宋体"/>
          <w:color w:val="000000"/>
          <w:sz w:val="20"/>
          <w:szCs w:val="20"/>
          <w:u w:val="single"/>
        </w:rPr>
        <w:t></w:t>
      </w:r>
      <w:r>
        <w:rPr>
          <w:rFonts w:hint="eastAsia" w:ascii="宋体" w:hAnsi="宋体" w:eastAsia="宋体"/>
          <w:color w:val="000000"/>
          <w:sz w:val="20"/>
          <w:szCs w:val="20"/>
          <w:u w:val="single"/>
        </w:rPr>
        <w:t>/</w:t>
      </w:r>
      <w:r>
        <w:rPr>
          <w:rFonts w:ascii="宋体" w:hAnsi="宋体" w:eastAsia="宋体"/>
          <w:color w:val="000000"/>
          <w:kern w:val="0"/>
          <w:sz w:val="20"/>
          <w:szCs w:val="20"/>
        </w:rPr>
        <w:t>；</w:t>
      </w:r>
    </w:p>
    <w:p>
      <w:pPr>
        <w:spacing w:line="360" w:lineRule="auto"/>
        <w:ind w:firstLine="1000" w:firstLineChars="500"/>
        <w:rPr>
          <w:rFonts w:ascii="宋体" w:hAnsi="宋体" w:eastAsia="宋体"/>
          <w:color w:val="000000"/>
          <w:kern w:val="0"/>
          <w:sz w:val="20"/>
          <w:szCs w:val="20"/>
        </w:rPr>
      </w:pPr>
      <w:r>
        <w:rPr>
          <w:rFonts w:ascii="宋体" w:hAnsi="宋体" w:eastAsia="宋体"/>
          <w:color w:val="000000"/>
          <w:kern w:val="0"/>
          <w:sz w:val="20"/>
          <w:szCs w:val="20"/>
        </w:rPr>
        <w:t>发包人提供国外标准、规范的份数：</w:t>
      </w:r>
      <w:r>
        <w:rPr>
          <w:rFonts w:ascii="宋体" w:hAnsi="宋体" w:eastAsia="宋体"/>
          <w:color w:val="000000"/>
          <w:sz w:val="20"/>
          <w:szCs w:val="20"/>
          <w:u w:val="single"/>
        </w:rPr>
        <w:t></w:t>
      </w:r>
      <w:r>
        <w:rPr>
          <w:rFonts w:hint="eastAsia" w:ascii="宋体" w:hAnsi="宋体" w:eastAsia="宋体"/>
          <w:color w:val="000000"/>
          <w:sz w:val="20"/>
          <w:szCs w:val="20"/>
          <w:u w:val="single"/>
        </w:rPr>
        <w:t>/</w:t>
      </w:r>
      <w:r>
        <w:rPr>
          <w:rFonts w:ascii="宋体" w:hAnsi="宋体" w:eastAsia="宋体"/>
          <w:color w:val="000000"/>
          <w:kern w:val="0"/>
          <w:sz w:val="20"/>
          <w:szCs w:val="20"/>
        </w:rPr>
        <w:t>；</w:t>
      </w:r>
    </w:p>
    <w:p>
      <w:pPr>
        <w:spacing w:line="360" w:lineRule="auto"/>
        <w:ind w:firstLine="1000" w:firstLineChars="500"/>
        <w:rPr>
          <w:rFonts w:ascii="宋体" w:hAnsi="宋体" w:eastAsia="宋体"/>
          <w:color w:val="000000"/>
          <w:sz w:val="20"/>
          <w:szCs w:val="20"/>
        </w:rPr>
      </w:pPr>
      <w:r>
        <w:rPr>
          <w:rFonts w:ascii="宋体" w:hAnsi="宋体" w:eastAsia="宋体"/>
          <w:color w:val="000000"/>
          <w:kern w:val="0"/>
          <w:sz w:val="20"/>
          <w:szCs w:val="20"/>
        </w:rPr>
        <w:t>发包人提供国外标准、规范的名称：</w:t>
      </w:r>
      <w:r>
        <w:rPr>
          <w:rFonts w:hint="eastAsia" w:ascii="宋体" w:hAnsi="宋体" w:eastAsia="宋体"/>
          <w:color w:val="000000"/>
          <w:sz w:val="20"/>
          <w:szCs w:val="20"/>
          <w:u w:val="single"/>
        </w:rPr>
        <w:t>/</w:t>
      </w:r>
      <w:r>
        <w:rPr>
          <w:rFonts w:ascii="宋体" w:hAnsi="宋体" w:eastAsia="宋体"/>
          <w:color w:val="000000"/>
          <w:kern w:val="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1.</w:t>
      </w:r>
      <w:r>
        <w:rPr>
          <w:rFonts w:hint="eastAsia" w:ascii="宋体" w:hAnsi="宋体" w:eastAsia="宋体"/>
          <w:color w:val="000000"/>
          <w:sz w:val="20"/>
          <w:szCs w:val="20"/>
        </w:rPr>
        <w:t>3</w:t>
      </w:r>
      <w:r>
        <w:rPr>
          <w:rFonts w:ascii="宋体" w:hAnsi="宋体" w:eastAsia="宋体"/>
          <w:color w:val="000000"/>
          <w:sz w:val="20"/>
          <w:szCs w:val="20"/>
        </w:rPr>
        <w:t>.3发包人对工程的技术标准和功能要求的特殊要求：</w:t>
      </w:r>
      <w:r>
        <w:rPr>
          <w:rFonts w:ascii="宋体" w:hAnsi="宋体" w:eastAsia="宋体"/>
          <w:color w:val="000000"/>
          <w:sz w:val="20"/>
          <w:szCs w:val="20"/>
          <w:u w:val="single"/>
        </w:rPr>
        <w:t></w:t>
      </w:r>
      <w:r>
        <w:rPr>
          <w:rFonts w:hint="eastAsia" w:ascii="宋体" w:hAnsi="宋体" w:eastAsia="宋体"/>
          <w:color w:val="000000"/>
          <w:sz w:val="20"/>
          <w:szCs w:val="20"/>
          <w:u w:val="single"/>
        </w:rPr>
        <w:t xml:space="preserve">/     </w:t>
      </w:r>
      <w:r>
        <w:rPr>
          <w:rFonts w:ascii="宋体" w:hAnsi="宋体" w:eastAsia="宋体"/>
          <w:color w:val="000000"/>
          <w:sz w:val="20"/>
          <w:szCs w:val="20"/>
        </w:rPr>
        <w:t>。</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w:t>
      </w:r>
      <w:r>
        <w:rPr>
          <w:rFonts w:hint="eastAsia" w:ascii="宋体" w:hAnsi="宋体" w:eastAsia="宋体"/>
          <w:color w:val="000000"/>
          <w:sz w:val="20"/>
          <w:szCs w:val="20"/>
        </w:rPr>
        <w:t>4</w:t>
      </w:r>
      <w:r>
        <w:rPr>
          <w:rFonts w:ascii="宋体" w:hAnsi="宋体" w:eastAsia="宋体"/>
          <w:color w:val="000000"/>
          <w:sz w:val="20"/>
          <w:szCs w:val="20"/>
        </w:rPr>
        <w:t xml:space="preserve"> 合同文件的优先顺序</w:t>
      </w:r>
    </w:p>
    <w:p>
      <w:pPr>
        <w:spacing w:beforeLines="20" w:afterLines="20" w:line="360" w:lineRule="auto"/>
        <w:ind w:firstLine="400" w:firstLineChars="200"/>
        <w:rPr>
          <w:rFonts w:ascii="宋体" w:hAnsi="宋体" w:eastAsia="宋体"/>
          <w:sz w:val="20"/>
          <w:szCs w:val="20"/>
          <w:u w:val="single"/>
        </w:rPr>
      </w:pPr>
      <w:r>
        <w:rPr>
          <w:rFonts w:ascii="宋体" w:hAnsi="宋体" w:eastAsia="宋体"/>
          <w:color w:val="000000"/>
          <w:sz w:val="20"/>
          <w:szCs w:val="20"/>
        </w:rPr>
        <w:t>合同文件组成及优先顺序为：</w:t>
      </w:r>
      <w:r>
        <w:rPr>
          <w:rFonts w:hint="eastAsia" w:ascii="宋体" w:hAnsi="宋体" w:eastAsia="宋体"/>
          <w:sz w:val="20"/>
          <w:szCs w:val="20"/>
          <w:u w:val="single"/>
        </w:rPr>
        <w:t>1、合同协议书 2、成交通知书 3、询价文件（含工程量清单和报价说明） 4、响应文件（含工程量报价清单）5、合同专用条款及附件 6、合同通用条款 7、标准、规范及有关技术文件 8、施工图纸 9、设计变更、经济签证。</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w:t>
      </w:r>
      <w:r>
        <w:rPr>
          <w:rFonts w:hint="eastAsia" w:ascii="宋体" w:hAnsi="宋体" w:eastAsia="宋体"/>
          <w:color w:val="000000"/>
          <w:sz w:val="20"/>
          <w:szCs w:val="20"/>
        </w:rPr>
        <w:t>5</w:t>
      </w:r>
      <w:r>
        <w:rPr>
          <w:rFonts w:ascii="宋体" w:hAnsi="宋体" w:eastAsia="宋体"/>
          <w:color w:val="000000"/>
          <w:sz w:val="20"/>
          <w:szCs w:val="20"/>
        </w:rPr>
        <w:t xml:space="preserve"> 图纸和承包人文件</w:t>
      </w:r>
      <w:r>
        <w:rPr>
          <w:rFonts w:ascii="宋体" w:hAnsi="宋体" w:eastAsia="宋体"/>
          <w:color w:val="000000"/>
          <w:sz w:val="20"/>
          <w:szCs w:val="20"/>
        </w:rPr>
        <w:tab/>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1.</w:t>
      </w:r>
      <w:r>
        <w:rPr>
          <w:rFonts w:hint="eastAsia" w:ascii="宋体" w:hAnsi="宋体" w:eastAsia="宋体"/>
          <w:color w:val="000000"/>
          <w:sz w:val="20"/>
          <w:szCs w:val="20"/>
        </w:rPr>
        <w:t>5</w:t>
      </w:r>
      <w:r>
        <w:rPr>
          <w:rFonts w:ascii="宋体" w:hAnsi="宋体" w:eastAsia="宋体"/>
          <w:color w:val="000000"/>
          <w:sz w:val="20"/>
          <w:szCs w:val="20"/>
        </w:rPr>
        <w:t>.1 图纸的提供</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发包人向承包人提供图纸的期限：</w:t>
      </w:r>
      <w:r>
        <w:rPr>
          <w:rFonts w:ascii="宋体" w:hAnsi="宋体" w:eastAsia="宋体"/>
          <w:color w:val="000000"/>
          <w:sz w:val="20"/>
          <w:szCs w:val="20"/>
          <w:u w:val="single"/>
        </w:rPr>
        <w:t></w:t>
      </w:r>
      <w:r>
        <w:rPr>
          <w:rFonts w:hint="eastAsia" w:ascii="宋体" w:hAnsi="宋体" w:eastAsia="宋体"/>
          <w:sz w:val="20"/>
          <w:szCs w:val="20"/>
          <w:u w:val="single"/>
        </w:rPr>
        <w:t>合同签订后七日内</w:t>
      </w:r>
      <w:r>
        <w:rPr>
          <w:rFonts w:ascii="宋体" w:hAnsi="宋体" w:eastAsia="宋体"/>
          <w:color w:val="000000"/>
          <w:sz w:val="20"/>
          <w:szCs w:val="20"/>
          <w:u w:val="single"/>
        </w:rPr>
        <w:t></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发包人向承包人提供图纸的数量：</w:t>
      </w:r>
      <w:r>
        <w:rPr>
          <w:rFonts w:hint="eastAsia" w:ascii="宋体" w:hAnsi="宋体" w:eastAsia="宋体"/>
          <w:sz w:val="20"/>
          <w:szCs w:val="20"/>
          <w:u w:val="single"/>
        </w:rPr>
        <w:t>四套；不足的由承包人自行复制，费用自理；</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发包人向承包人提供图纸的内容：</w:t>
      </w:r>
      <w:r>
        <w:rPr>
          <w:rFonts w:ascii="宋体" w:hAnsi="宋体" w:eastAsia="宋体"/>
          <w:color w:val="000000"/>
          <w:sz w:val="20"/>
          <w:szCs w:val="20"/>
          <w:u w:val="single"/>
        </w:rPr>
        <w:t></w:t>
      </w:r>
      <w:r>
        <w:rPr>
          <w:rFonts w:hint="eastAsia" w:ascii="宋体" w:hAnsi="宋体" w:eastAsia="宋体"/>
          <w:color w:val="000000"/>
          <w:sz w:val="20"/>
          <w:szCs w:val="20"/>
          <w:u w:val="single"/>
        </w:rPr>
        <w:t>全套施工图</w:t>
      </w:r>
      <w:r>
        <w:rPr>
          <w:rFonts w:ascii="宋体" w:hAnsi="宋体" w:eastAsia="宋体"/>
          <w:color w:val="000000"/>
          <w:sz w:val="20"/>
          <w:szCs w:val="20"/>
          <w:u w:val="single"/>
        </w:rPr>
        <w:t></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1.</w:t>
      </w:r>
      <w:r>
        <w:rPr>
          <w:rFonts w:hint="eastAsia" w:ascii="宋体" w:hAnsi="宋体" w:eastAsia="宋体"/>
          <w:color w:val="000000"/>
          <w:sz w:val="20"/>
          <w:szCs w:val="20"/>
        </w:rPr>
        <w:t>5</w:t>
      </w:r>
      <w:r>
        <w:rPr>
          <w:rFonts w:ascii="宋体" w:hAnsi="宋体" w:eastAsia="宋体"/>
          <w:color w:val="000000"/>
          <w:sz w:val="20"/>
          <w:szCs w:val="20"/>
        </w:rPr>
        <w:t>.</w:t>
      </w:r>
      <w:r>
        <w:rPr>
          <w:rFonts w:hint="eastAsia" w:ascii="宋体" w:hAnsi="宋体" w:eastAsia="宋体"/>
          <w:color w:val="000000"/>
          <w:sz w:val="20"/>
          <w:szCs w:val="20"/>
        </w:rPr>
        <w:t>2</w:t>
      </w:r>
      <w:r>
        <w:rPr>
          <w:rFonts w:ascii="宋体" w:hAnsi="宋体" w:eastAsia="宋体"/>
          <w:color w:val="000000"/>
          <w:sz w:val="20"/>
          <w:szCs w:val="20"/>
        </w:rPr>
        <w:t xml:space="preserve"> 承包人文件</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需要由承包人提供的文件，包括：</w:t>
      </w:r>
      <w:r>
        <w:rPr>
          <w:rFonts w:hint="eastAsia" w:ascii="宋体" w:hAnsi="宋体" w:eastAsia="宋体"/>
          <w:color w:val="000000"/>
          <w:sz w:val="20"/>
          <w:szCs w:val="20"/>
          <w:u w:val="single"/>
        </w:rPr>
        <w:t xml:space="preserve">    按询价文件规定    </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承包人提供的文件的期限为：</w:t>
      </w:r>
      <w:r>
        <w:rPr>
          <w:rFonts w:ascii="宋体" w:hAnsi="宋体" w:eastAsia="宋体"/>
          <w:color w:val="000000"/>
          <w:sz w:val="20"/>
          <w:szCs w:val="20"/>
          <w:u w:val="single"/>
        </w:rPr>
        <w:t></w:t>
      </w:r>
      <w:r>
        <w:rPr>
          <w:rFonts w:hint="eastAsia" w:ascii="宋体" w:hAnsi="宋体" w:eastAsia="宋体"/>
          <w:color w:val="000000"/>
          <w:sz w:val="20"/>
          <w:szCs w:val="20"/>
          <w:u w:val="single"/>
        </w:rPr>
        <w:t xml:space="preserve">  按询价文件规定</w:t>
      </w:r>
      <w:r>
        <w:rPr>
          <w:rFonts w:ascii="宋体" w:hAnsi="宋体" w:eastAsia="宋体"/>
          <w:color w:val="000000"/>
          <w:sz w:val="20"/>
          <w:szCs w:val="20"/>
          <w:u w:val="single"/>
        </w:rPr>
        <w:t></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承包人提供的文件的数量为：</w:t>
      </w:r>
      <w:r>
        <w:rPr>
          <w:rFonts w:ascii="宋体" w:hAnsi="宋体" w:eastAsia="宋体"/>
          <w:color w:val="000000"/>
          <w:sz w:val="20"/>
          <w:szCs w:val="20"/>
          <w:u w:val="single"/>
        </w:rPr>
        <w:t></w:t>
      </w:r>
      <w:r>
        <w:rPr>
          <w:rFonts w:hint="eastAsia" w:ascii="宋体" w:hAnsi="宋体" w:eastAsia="宋体"/>
          <w:color w:val="000000"/>
          <w:sz w:val="20"/>
          <w:szCs w:val="20"/>
          <w:u w:val="single"/>
        </w:rPr>
        <w:t xml:space="preserve">三套              </w:t>
      </w:r>
      <w:r>
        <w:rPr>
          <w:rFonts w:ascii="宋体" w:hAnsi="宋体" w:eastAsia="宋体"/>
          <w:color w:val="000000"/>
          <w:sz w:val="20"/>
          <w:szCs w:val="20"/>
          <w:u w:val="single"/>
        </w:rPr>
        <w:t></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承包人提供的文件的形式为：</w:t>
      </w:r>
      <w:r>
        <w:rPr>
          <w:rFonts w:ascii="宋体" w:hAnsi="宋体" w:eastAsia="宋体"/>
          <w:color w:val="000000"/>
          <w:sz w:val="20"/>
          <w:szCs w:val="20"/>
          <w:u w:val="single"/>
        </w:rPr>
        <w:t></w:t>
      </w:r>
      <w:r>
        <w:rPr>
          <w:rFonts w:hint="eastAsia" w:ascii="宋体" w:hAnsi="宋体" w:eastAsia="宋体"/>
          <w:color w:val="000000"/>
          <w:sz w:val="20"/>
          <w:szCs w:val="20"/>
          <w:u w:val="single"/>
        </w:rPr>
        <w:t xml:space="preserve">书面形式        </w:t>
      </w:r>
      <w:r>
        <w:rPr>
          <w:rFonts w:ascii="宋体" w:hAnsi="宋体" w:eastAsia="宋体"/>
          <w:color w:val="000000"/>
          <w:sz w:val="20"/>
          <w:szCs w:val="20"/>
          <w:u w:val="single"/>
        </w:rPr>
        <w:t></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发包人</w:t>
      </w:r>
      <w:r>
        <w:rPr>
          <w:rFonts w:hint="eastAsia" w:ascii="宋体" w:hAnsi="宋体" w:eastAsia="宋体"/>
          <w:color w:val="000000"/>
          <w:sz w:val="20"/>
          <w:szCs w:val="20"/>
        </w:rPr>
        <w:t>审批</w:t>
      </w:r>
      <w:r>
        <w:rPr>
          <w:rFonts w:ascii="宋体" w:hAnsi="宋体" w:eastAsia="宋体"/>
          <w:color w:val="000000"/>
          <w:sz w:val="20"/>
          <w:szCs w:val="20"/>
        </w:rPr>
        <w:t>承包人文件的期限：</w:t>
      </w:r>
      <w:r>
        <w:rPr>
          <w:rFonts w:ascii="宋体" w:hAnsi="宋体" w:eastAsia="宋体"/>
          <w:color w:val="000000"/>
          <w:sz w:val="20"/>
          <w:szCs w:val="20"/>
          <w:u w:val="single"/>
        </w:rPr>
        <w:t></w:t>
      </w:r>
      <w:r>
        <w:rPr>
          <w:rFonts w:hint="eastAsia" w:ascii="宋体" w:hAnsi="宋体" w:eastAsia="宋体"/>
          <w:color w:val="000000"/>
          <w:sz w:val="20"/>
          <w:szCs w:val="20"/>
          <w:u w:val="single"/>
        </w:rPr>
        <w:t>按询价文件规定</w:t>
      </w:r>
      <w:r>
        <w:rPr>
          <w:rFonts w:ascii="宋体" w:hAnsi="宋体" w:eastAsia="宋体"/>
          <w:color w:val="000000"/>
          <w:sz w:val="20"/>
          <w:szCs w:val="20"/>
          <w:u w:val="single"/>
        </w:rPr>
        <w:t></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1.</w:t>
      </w:r>
      <w:r>
        <w:rPr>
          <w:rFonts w:hint="eastAsia" w:ascii="宋体" w:hAnsi="宋体" w:eastAsia="宋体"/>
          <w:color w:val="000000"/>
          <w:sz w:val="20"/>
          <w:szCs w:val="20"/>
        </w:rPr>
        <w:t>5</w:t>
      </w:r>
      <w:r>
        <w:rPr>
          <w:rFonts w:ascii="宋体" w:hAnsi="宋体" w:eastAsia="宋体"/>
          <w:color w:val="000000"/>
          <w:sz w:val="20"/>
          <w:szCs w:val="20"/>
        </w:rPr>
        <w:t>.</w:t>
      </w:r>
      <w:r>
        <w:rPr>
          <w:rFonts w:hint="eastAsia" w:ascii="宋体" w:hAnsi="宋体" w:eastAsia="宋体"/>
          <w:color w:val="000000"/>
          <w:sz w:val="20"/>
          <w:szCs w:val="20"/>
        </w:rPr>
        <w:t>3</w:t>
      </w:r>
      <w:r>
        <w:rPr>
          <w:rFonts w:ascii="宋体" w:hAnsi="宋体" w:eastAsia="宋体"/>
          <w:color w:val="000000"/>
          <w:sz w:val="20"/>
          <w:szCs w:val="20"/>
        </w:rPr>
        <w:t xml:space="preserve"> 现场图纸准备</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关于现场图纸准备的约定：</w:t>
      </w:r>
      <w:r>
        <w:rPr>
          <w:rFonts w:ascii="宋体" w:hAnsi="宋体" w:eastAsia="宋体"/>
          <w:color w:val="000000"/>
          <w:sz w:val="20"/>
          <w:szCs w:val="20"/>
          <w:u w:val="single"/>
        </w:rPr>
        <w:t></w:t>
      </w:r>
      <w:r>
        <w:rPr>
          <w:rFonts w:hint="eastAsia" w:ascii="宋体" w:hAnsi="宋体" w:eastAsia="宋体"/>
          <w:color w:val="000000"/>
          <w:sz w:val="20"/>
          <w:szCs w:val="20"/>
          <w:u w:val="single"/>
        </w:rPr>
        <w:t>执行通用条款1.6.5</w:t>
      </w:r>
      <w:r>
        <w:rPr>
          <w:rFonts w:ascii="宋体" w:hAnsi="宋体" w:eastAsia="宋体"/>
          <w:color w:val="000000"/>
          <w:sz w:val="20"/>
          <w:szCs w:val="20"/>
          <w:u w:val="single"/>
        </w:rPr>
        <w:t></w:t>
      </w:r>
      <w:r>
        <w:rPr>
          <w:rFonts w:ascii="宋体" w:hAnsi="宋体" w:eastAsia="宋体"/>
          <w:color w:val="000000"/>
          <w:sz w:val="20"/>
          <w:szCs w:val="20"/>
        </w:rPr>
        <w:t>。</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w:t>
      </w:r>
      <w:r>
        <w:rPr>
          <w:rFonts w:hint="eastAsia" w:ascii="宋体" w:hAnsi="宋体" w:eastAsia="宋体"/>
          <w:color w:val="000000"/>
          <w:sz w:val="20"/>
          <w:szCs w:val="20"/>
        </w:rPr>
        <w:t>6</w:t>
      </w:r>
      <w:r>
        <w:rPr>
          <w:rFonts w:ascii="宋体" w:hAnsi="宋体" w:eastAsia="宋体"/>
          <w:color w:val="000000"/>
          <w:sz w:val="20"/>
          <w:szCs w:val="20"/>
        </w:rPr>
        <w:t xml:space="preserve"> 联络</w:t>
      </w:r>
    </w:p>
    <w:p>
      <w:pPr>
        <w:spacing w:line="360" w:lineRule="auto"/>
        <w:ind w:firstLine="400" w:firstLineChars="200"/>
        <w:rPr>
          <w:rFonts w:ascii="宋体" w:hAnsi="宋体" w:eastAsia="宋体"/>
          <w:color w:val="000000"/>
          <w:kern w:val="0"/>
          <w:sz w:val="20"/>
          <w:szCs w:val="20"/>
        </w:rPr>
      </w:pPr>
      <w:r>
        <w:rPr>
          <w:rFonts w:ascii="宋体" w:hAnsi="宋体" w:eastAsia="宋体"/>
          <w:color w:val="000000"/>
          <w:kern w:val="0"/>
          <w:sz w:val="20"/>
          <w:szCs w:val="20"/>
        </w:rPr>
        <w:t>1.</w:t>
      </w:r>
      <w:r>
        <w:rPr>
          <w:rFonts w:hint="eastAsia" w:ascii="宋体" w:hAnsi="宋体" w:eastAsia="宋体"/>
          <w:color w:val="000000"/>
          <w:kern w:val="0"/>
          <w:sz w:val="20"/>
          <w:szCs w:val="20"/>
        </w:rPr>
        <w:t>6</w:t>
      </w:r>
      <w:r>
        <w:rPr>
          <w:rFonts w:ascii="宋体" w:hAnsi="宋体" w:eastAsia="宋体"/>
          <w:color w:val="000000"/>
          <w:kern w:val="0"/>
          <w:sz w:val="20"/>
          <w:szCs w:val="20"/>
        </w:rPr>
        <w:t>.1发包人和承包人应当在</w:t>
      </w:r>
      <w:r>
        <w:rPr>
          <w:rFonts w:hint="eastAsia" w:ascii="宋体" w:hAnsi="宋体" w:eastAsia="宋体"/>
          <w:color w:val="000000"/>
          <w:sz w:val="20"/>
          <w:szCs w:val="20"/>
          <w:u w:val="single"/>
        </w:rPr>
        <w:t xml:space="preserve"> 3</w:t>
      </w:r>
      <w:r>
        <w:rPr>
          <w:rFonts w:ascii="宋体" w:hAnsi="宋体" w:eastAsia="宋体"/>
          <w:color w:val="000000"/>
          <w:kern w:val="0"/>
          <w:sz w:val="20"/>
          <w:szCs w:val="20"/>
        </w:rPr>
        <w:t>天内将与合同有关的通知、批准、证明、证书、指示、指令、要求、请求、同意、意见、确定和决定等书面函件送达对方当事人</w:t>
      </w:r>
      <w:r>
        <w:rPr>
          <w:rFonts w:hint="eastAsia" w:ascii="宋体" w:hAnsi="宋体" w:eastAsia="宋体"/>
          <w:color w:val="000000"/>
          <w:kern w:val="0"/>
          <w:sz w:val="20"/>
          <w:szCs w:val="20"/>
        </w:rPr>
        <w:t>。</w:t>
      </w:r>
    </w:p>
    <w:p>
      <w:pPr>
        <w:spacing w:line="360" w:lineRule="auto"/>
        <w:ind w:firstLine="400" w:firstLineChars="200"/>
        <w:rPr>
          <w:rFonts w:ascii="宋体" w:hAnsi="宋体" w:eastAsia="宋体"/>
          <w:color w:val="000000"/>
          <w:kern w:val="0"/>
          <w:sz w:val="20"/>
          <w:szCs w:val="20"/>
        </w:rPr>
      </w:pPr>
      <w:r>
        <w:rPr>
          <w:rFonts w:ascii="宋体" w:hAnsi="宋体" w:eastAsia="宋体"/>
          <w:color w:val="000000"/>
          <w:kern w:val="0"/>
          <w:sz w:val="20"/>
          <w:szCs w:val="20"/>
        </w:rPr>
        <w:t>1.</w:t>
      </w:r>
      <w:r>
        <w:rPr>
          <w:rFonts w:hint="eastAsia" w:ascii="宋体" w:hAnsi="宋体" w:eastAsia="宋体"/>
          <w:color w:val="000000"/>
          <w:kern w:val="0"/>
          <w:sz w:val="20"/>
          <w:szCs w:val="20"/>
        </w:rPr>
        <w:t>6</w:t>
      </w:r>
      <w:r>
        <w:rPr>
          <w:rFonts w:ascii="宋体" w:hAnsi="宋体" w:eastAsia="宋体"/>
          <w:color w:val="000000"/>
          <w:kern w:val="0"/>
          <w:sz w:val="20"/>
          <w:szCs w:val="20"/>
        </w:rPr>
        <w:t>.2 发包人接收文件的地点：</w:t>
      </w:r>
      <w:r>
        <w:rPr>
          <w:rFonts w:hint="eastAsia" w:ascii="宋体" w:hAnsi="宋体" w:eastAsia="宋体"/>
          <w:color w:val="000000"/>
          <w:sz w:val="20"/>
          <w:szCs w:val="20"/>
          <w:u w:val="single"/>
        </w:rPr>
        <w:t>发包人办公地点</w:t>
      </w:r>
      <w:r>
        <w:rPr>
          <w:rFonts w:ascii="宋体" w:hAnsi="宋体" w:eastAsia="宋体"/>
          <w:color w:val="000000"/>
          <w:sz w:val="20"/>
          <w:szCs w:val="20"/>
          <w:u w:val="single"/>
        </w:rPr>
        <w:t></w:t>
      </w:r>
      <w:r>
        <w:rPr>
          <w:rFonts w:ascii="宋体" w:hAnsi="宋体" w:eastAsia="宋体"/>
          <w:color w:val="000000"/>
          <w:kern w:val="0"/>
          <w:sz w:val="20"/>
          <w:szCs w:val="20"/>
        </w:rPr>
        <w:t>；</w:t>
      </w:r>
    </w:p>
    <w:p>
      <w:pPr>
        <w:spacing w:line="360" w:lineRule="auto"/>
        <w:ind w:firstLine="400" w:firstLineChars="200"/>
        <w:rPr>
          <w:rFonts w:ascii="宋体" w:hAnsi="宋体" w:eastAsia="宋体"/>
          <w:color w:val="000000"/>
          <w:kern w:val="0"/>
          <w:sz w:val="20"/>
          <w:szCs w:val="20"/>
        </w:rPr>
      </w:pPr>
      <w:r>
        <w:rPr>
          <w:rFonts w:ascii="宋体" w:hAnsi="宋体" w:eastAsia="宋体"/>
          <w:color w:val="000000"/>
          <w:kern w:val="0"/>
          <w:sz w:val="20"/>
          <w:szCs w:val="20"/>
        </w:rPr>
        <w:t>发包人指定的接收人为：</w:t>
      </w:r>
      <w:r>
        <w:rPr>
          <w:rFonts w:ascii="宋体" w:hAnsi="宋体" w:eastAsia="宋体"/>
          <w:color w:val="000000"/>
          <w:sz w:val="20"/>
          <w:szCs w:val="20"/>
          <w:u w:val="single"/>
        </w:rPr>
        <w:t> </w:t>
      </w:r>
      <w:r>
        <w:rPr>
          <w:rFonts w:hint="eastAsia" w:ascii="宋体" w:hAnsi="宋体" w:eastAsia="宋体"/>
          <w:color w:val="000000"/>
          <w:sz w:val="20"/>
          <w:szCs w:val="20"/>
          <w:u w:val="single"/>
        </w:rPr>
        <w:t xml:space="preserve"> ／     </w:t>
      </w:r>
      <w:r>
        <w:rPr>
          <w:rFonts w:ascii="宋体" w:hAnsi="宋体" w:eastAsia="宋体"/>
          <w:color w:val="000000"/>
          <w:sz w:val="20"/>
          <w:szCs w:val="20"/>
          <w:u w:val="single"/>
        </w:rPr>
        <w:t></w:t>
      </w:r>
      <w:r>
        <w:rPr>
          <w:rFonts w:ascii="宋体" w:hAnsi="宋体" w:eastAsia="宋体"/>
          <w:color w:val="000000"/>
          <w:kern w:val="0"/>
          <w:sz w:val="20"/>
          <w:szCs w:val="20"/>
        </w:rPr>
        <w:t>。</w:t>
      </w:r>
    </w:p>
    <w:p>
      <w:pPr>
        <w:spacing w:line="360" w:lineRule="auto"/>
        <w:ind w:firstLine="400" w:firstLineChars="200"/>
        <w:rPr>
          <w:rFonts w:ascii="宋体" w:hAnsi="宋体" w:eastAsia="宋体"/>
          <w:color w:val="000000"/>
          <w:kern w:val="0"/>
          <w:sz w:val="20"/>
          <w:szCs w:val="20"/>
        </w:rPr>
      </w:pPr>
      <w:r>
        <w:rPr>
          <w:rFonts w:ascii="宋体" w:hAnsi="宋体" w:eastAsia="宋体"/>
          <w:color w:val="000000"/>
          <w:kern w:val="0"/>
          <w:sz w:val="20"/>
          <w:szCs w:val="20"/>
        </w:rPr>
        <w:t>承包人接收文件的地点：</w:t>
      </w:r>
      <w:r>
        <w:rPr>
          <w:rFonts w:hint="eastAsia" w:ascii="宋体" w:hAnsi="宋体" w:eastAsia="宋体"/>
          <w:color w:val="000000"/>
          <w:sz w:val="20"/>
          <w:szCs w:val="20"/>
          <w:u w:val="single"/>
        </w:rPr>
        <w:t>承包人办公地点</w:t>
      </w:r>
      <w:r>
        <w:rPr>
          <w:rFonts w:ascii="宋体" w:hAnsi="宋体" w:eastAsia="宋体"/>
          <w:color w:val="000000"/>
          <w:sz w:val="20"/>
          <w:szCs w:val="20"/>
          <w:u w:val="single"/>
        </w:rPr>
        <w:t></w:t>
      </w:r>
      <w:r>
        <w:rPr>
          <w:rFonts w:ascii="宋体" w:hAnsi="宋体" w:eastAsia="宋体"/>
          <w:color w:val="000000"/>
          <w:kern w:val="0"/>
          <w:sz w:val="20"/>
          <w:szCs w:val="20"/>
        </w:rPr>
        <w:t>；</w:t>
      </w:r>
    </w:p>
    <w:p>
      <w:pPr>
        <w:spacing w:line="360" w:lineRule="auto"/>
        <w:ind w:firstLine="400" w:firstLineChars="200"/>
        <w:rPr>
          <w:rFonts w:ascii="宋体" w:hAnsi="宋体" w:eastAsia="宋体"/>
          <w:color w:val="000000"/>
          <w:kern w:val="0"/>
          <w:sz w:val="20"/>
          <w:szCs w:val="20"/>
        </w:rPr>
      </w:pPr>
      <w:r>
        <w:rPr>
          <w:rFonts w:ascii="宋体" w:hAnsi="宋体" w:eastAsia="宋体"/>
          <w:color w:val="000000"/>
          <w:kern w:val="0"/>
          <w:sz w:val="20"/>
          <w:szCs w:val="20"/>
        </w:rPr>
        <w:t>承包人指定的接收人为：</w:t>
      </w:r>
      <w:r>
        <w:rPr>
          <w:rFonts w:ascii="宋体" w:hAnsi="宋体" w:eastAsia="宋体"/>
          <w:color w:val="000000"/>
          <w:sz w:val="20"/>
          <w:szCs w:val="20"/>
          <w:u w:val="single"/>
        </w:rPr>
        <w:t> </w:t>
      </w:r>
      <w:r>
        <w:rPr>
          <w:rFonts w:hint="eastAsia" w:ascii="宋体" w:hAnsi="宋体" w:eastAsia="宋体"/>
          <w:color w:val="000000"/>
          <w:sz w:val="20"/>
          <w:szCs w:val="20"/>
          <w:u w:val="single"/>
        </w:rPr>
        <w:t>／</w:t>
      </w:r>
      <w:r>
        <w:rPr>
          <w:rFonts w:ascii="宋体" w:hAnsi="宋体" w:eastAsia="宋体"/>
          <w:color w:val="000000"/>
          <w:sz w:val="20"/>
          <w:szCs w:val="20"/>
          <w:u w:val="single"/>
        </w:rPr>
        <w:t></w:t>
      </w:r>
      <w:r>
        <w:rPr>
          <w:rFonts w:ascii="宋体" w:hAnsi="宋体" w:eastAsia="宋体"/>
          <w:color w:val="000000"/>
          <w:kern w:val="0"/>
          <w:sz w:val="20"/>
          <w:szCs w:val="20"/>
        </w:rPr>
        <w:t>。</w:t>
      </w:r>
    </w:p>
    <w:p>
      <w:pPr>
        <w:spacing w:line="360" w:lineRule="auto"/>
        <w:ind w:firstLine="400" w:firstLineChars="200"/>
        <w:rPr>
          <w:rFonts w:ascii="宋体" w:hAnsi="宋体" w:eastAsia="宋体"/>
          <w:color w:val="000000"/>
          <w:kern w:val="0"/>
          <w:sz w:val="20"/>
          <w:szCs w:val="20"/>
        </w:rPr>
      </w:pPr>
      <w:r>
        <w:rPr>
          <w:rFonts w:ascii="宋体" w:hAnsi="宋体" w:eastAsia="宋体"/>
          <w:color w:val="000000"/>
          <w:kern w:val="0"/>
          <w:sz w:val="20"/>
          <w:szCs w:val="20"/>
        </w:rPr>
        <w:t>监理人接收文件的地点：</w:t>
      </w:r>
      <w:r>
        <w:rPr>
          <w:rFonts w:hint="eastAsia" w:ascii="宋体" w:hAnsi="宋体" w:eastAsia="宋体"/>
          <w:color w:val="000000"/>
          <w:sz w:val="20"/>
          <w:szCs w:val="20"/>
          <w:u w:val="single"/>
        </w:rPr>
        <w:t>监理人办公地点</w:t>
      </w:r>
      <w:r>
        <w:rPr>
          <w:rFonts w:ascii="宋体" w:hAnsi="宋体" w:eastAsia="宋体"/>
          <w:color w:val="000000"/>
          <w:sz w:val="20"/>
          <w:szCs w:val="20"/>
          <w:u w:val="single"/>
        </w:rPr>
        <w:t></w:t>
      </w:r>
      <w:r>
        <w:rPr>
          <w:rFonts w:ascii="宋体" w:hAnsi="宋体" w:eastAsia="宋体"/>
          <w:color w:val="000000"/>
          <w:kern w:val="0"/>
          <w:sz w:val="20"/>
          <w:szCs w:val="20"/>
        </w:rPr>
        <w:t>；</w:t>
      </w:r>
    </w:p>
    <w:p>
      <w:pPr>
        <w:spacing w:line="360" w:lineRule="auto"/>
        <w:ind w:firstLine="400" w:firstLineChars="200"/>
        <w:rPr>
          <w:rFonts w:ascii="宋体" w:hAnsi="宋体" w:eastAsia="宋体"/>
          <w:color w:val="000000"/>
          <w:kern w:val="0"/>
          <w:sz w:val="20"/>
          <w:szCs w:val="20"/>
        </w:rPr>
      </w:pPr>
      <w:r>
        <w:rPr>
          <w:rFonts w:ascii="宋体" w:hAnsi="宋体" w:eastAsia="宋体"/>
          <w:color w:val="000000"/>
          <w:kern w:val="0"/>
          <w:sz w:val="20"/>
          <w:szCs w:val="20"/>
        </w:rPr>
        <w:t>监理人指定的接收人为：</w:t>
      </w:r>
      <w:r>
        <w:rPr>
          <w:rFonts w:ascii="宋体" w:hAnsi="宋体" w:eastAsia="宋体"/>
          <w:color w:val="000000"/>
          <w:sz w:val="20"/>
          <w:szCs w:val="20"/>
          <w:u w:val="single"/>
        </w:rPr>
        <w:t> </w:t>
      </w:r>
      <w:r>
        <w:rPr>
          <w:rFonts w:hint="eastAsia" w:ascii="宋体" w:hAnsi="宋体" w:eastAsia="宋体"/>
          <w:color w:val="000000"/>
          <w:sz w:val="20"/>
          <w:szCs w:val="20"/>
          <w:u w:val="single"/>
        </w:rPr>
        <w:t>／</w:t>
      </w:r>
      <w:r>
        <w:rPr>
          <w:rFonts w:ascii="宋体" w:hAnsi="宋体" w:eastAsia="宋体"/>
          <w:color w:val="000000"/>
          <w:sz w:val="20"/>
          <w:szCs w:val="20"/>
          <w:u w:val="single"/>
        </w:rPr>
        <w:t></w:t>
      </w:r>
      <w:r>
        <w:rPr>
          <w:rFonts w:ascii="宋体" w:hAnsi="宋体" w:eastAsia="宋体"/>
          <w:color w:val="000000"/>
          <w:kern w:val="0"/>
          <w:sz w:val="20"/>
          <w:szCs w:val="20"/>
        </w:rPr>
        <w:t>。</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w:t>
      </w:r>
      <w:r>
        <w:rPr>
          <w:rFonts w:hint="eastAsia" w:ascii="宋体" w:hAnsi="宋体" w:eastAsia="宋体"/>
          <w:color w:val="000000"/>
          <w:sz w:val="20"/>
          <w:szCs w:val="20"/>
        </w:rPr>
        <w:t>7</w:t>
      </w:r>
      <w:r>
        <w:rPr>
          <w:rFonts w:ascii="宋体" w:hAnsi="宋体" w:eastAsia="宋体"/>
          <w:color w:val="000000"/>
          <w:sz w:val="20"/>
          <w:szCs w:val="20"/>
        </w:rPr>
        <w:t xml:space="preserve"> 交通运输</w:t>
      </w:r>
    </w:p>
    <w:p>
      <w:pPr>
        <w:spacing w:line="360" w:lineRule="auto"/>
        <w:ind w:firstLine="400" w:firstLineChars="200"/>
        <w:rPr>
          <w:rFonts w:ascii="宋体" w:hAnsi="宋体" w:eastAsia="宋体"/>
          <w:sz w:val="20"/>
          <w:szCs w:val="20"/>
        </w:rPr>
      </w:pPr>
      <w:r>
        <w:rPr>
          <w:rFonts w:ascii="宋体" w:hAnsi="宋体" w:eastAsia="宋体"/>
          <w:sz w:val="20"/>
          <w:szCs w:val="20"/>
        </w:rPr>
        <w:t>1</w:t>
      </w:r>
      <w:bookmarkStart w:id="26" w:name="_Toc303539100"/>
      <w:bookmarkStart w:id="27" w:name="_Toc304295521"/>
      <w:bookmarkStart w:id="28" w:name="_Toc312677986"/>
      <w:bookmarkStart w:id="29" w:name="_Toc318581155"/>
      <w:bookmarkStart w:id="30" w:name="_Toc300934943"/>
      <w:r>
        <w:rPr>
          <w:rFonts w:ascii="宋体" w:hAnsi="宋体" w:eastAsia="宋体"/>
          <w:sz w:val="20"/>
          <w:szCs w:val="20"/>
        </w:rPr>
        <w:t>.</w:t>
      </w:r>
      <w:r>
        <w:rPr>
          <w:rFonts w:hint="eastAsia" w:ascii="宋体" w:hAnsi="宋体" w:eastAsia="宋体"/>
          <w:sz w:val="20"/>
          <w:szCs w:val="20"/>
        </w:rPr>
        <w:t>7</w:t>
      </w:r>
      <w:r>
        <w:rPr>
          <w:rFonts w:ascii="宋体" w:hAnsi="宋体" w:eastAsia="宋体"/>
          <w:sz w:val="20"/>
          <w:szCs w:val="20"/>
        </w:rPr>
        <w:t>.1 出入现场的权利</w:t>
      </w:r>
    </w:p>
    <w:p>
      <w:pPr>
        <w:spacing w:line="360" w:lineRule="auto"/>
        <w:ind w:firstLine="300" w:firstLineChars="150"/>
        <w:rPr>
          <w:rFonts w:ascii="宋体" w:hAnsi="宋体" w:eastAsia="宋体"/>
          <w:sz w:val="20"/>
          <w:szCs w:val="20"/>
        </w:rPr>
      </w:pPr>
      <w:r>
        <w:rPr>
          <w:rFonts w:ascii="宋体" w:hAnsi="宋体" w:eastAsia="宋体"/>
          <w:sz w:val="20"/>
          <w:szCs w:val="20"/>
        </w:rPr>
        <w:t>关于出入现场的权利的约定</w:t>
      </w:r>
      <w:r>
        <w:rPr>
          <w:rFonts w:hint="eastAsia" w:ascii="宋体" w:hAnsi="宋体" w:eastAsia="宋体"/>
          <w:sz w:val="20"/>
          <w:szCs w:val="20"/>
        </w:rPr>
        <w:t>：</w:t>
      </w:r>
      <w:r>
        <w:rPr>
          <w:rFonts w:hint="eastAsia" w:ascii="宋体" w:hAnsi="宋体" w:eastAsia="宋体"/>
          <w:color w:val="000000"/>
          <w:sz w:val="20"/>
          <w:szCs w:val="20"/>
          <w:u w:val="single"/>
        </w:rPr>
        <w:t>执行通用条款和询价文件规定</w:t>
      </w:r>
      <w:r>
        <w:rPr>
          <w:rFonts w:ascii="宋体" w:hAnsi="宋体" w:eastAsia="宋体"/>
          <w:sz w:val="20"/>
          <w:szCs w:val="20"/>
        </w:rPr>
        <w:t>。</w:t>
      </w:r>
    </w:p>
    <w:bookmarkEnd w:id="26"/>
    <w:bookmarkEnd w:id="27"/>
    <w:bookmarkEnd w:id="28"/>
    <w:bookmarkEnd w:id="29"/>
    <w:bookmarkEnd w:id="30"/>
    <w:p>
      <w:pPr>
        <w:spacing w:line="360" w:lineRule="auto"/>
        <w:ind w:firstLine="400" w:firstLineChars="200"/>
        <w:jc w:val="left"/>
        <w:rPr>
          <w:rFonts w:ascii="宋体" w:hAnsi="宋体" w:eastAsia="宋体"/>
          <w:sz w:val="20"/>
          <w:szCs w:val="20"/>
        </w:rPr>
      </w:pPr>
      <w:r>
        <w:rPr>
          <w:rFonts w:ascii="宋体" w:hAnsi="宋体" w:eastAsia="宋体"/>
          <w:sz w:val="20"/>
          <w:szCs w:val="20"/>
        </w:rPr>
        <w:t>1</w:t>
      </w:r>
      <w:bookmarkStart w:id="31" w:name="_Toc312677987"/>
      <w:bookmarkStart w:id="32" w:name="_Toc318581156"/>
      <w:bookmarkStart w:id="33" w:name="_Toc304295522"/>
      <w:bookmarkStart w:id="34" w:name="_Toc303539101"/>
      <w:bookmarkStart w:id="35" w:name="_Toc300934944"/>
      <w:r>
        <w:rPr>
          <w:rFonts w:ascii="宋体" w:hAnsi="宋体" w:eastAsia="宋体"/>
          <w:sz w:val="20"/>
          <w:szCs w:val="20"/>
        </w:rPr>
        <w:t>.</w:t>
      </w:r>
      <w:r>
        <w:rPr>
          <w:rFonts w:hint="eastAsia" w:ascii="宋体" w:hAnsi="宋体" w:eastAsia="宋体"/>
          <w:sz w:val="20"/>
          <w:szCs w:val="20"/>
        </w:rPr>
        <w:t>7</w:t>
      </w:r>
      <w:r>
        <w:rPr>
          <w:rFonts w:ascii="宋体" w:hAnsi="宋体" w:eastAsia="宋体"/>
          <w:sz w:val="20"/>
          <w:szCs w:val="20"/>
        </w:rPr>
        <w:t>.</w:t>
      </w:r>
      <w:r>
        <w:rPr>
          <w:rFonts w:hint="eastAsia" w:ascii="宋体" w:hAnsi="宋体" w:eastAsia="宋体"/>
          <w:sz w:val="20"/>
          <w:szCs w:val="20"/>
        </w:rPr>
        <w:t>2</w:t>
      </w:r>
      <w:r>
        <w:rPr>
          <w:rFonts w:ascii="宋体" w:hAnsi="宋体" w:eastAsia="宋体"/>
          <w:sz w:val="20"/>
          <w:szCs w:val="20"/>
        </w:rPr>
        <w:t>场内交通</w:t>
      </w:r>
    </w:p>
    <w:p>
      <w:pPr>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关于场外交通和场内交通的边界的约定：</w:t>
      </w:r>
      <w:r>
        <w:rPr>
          <w:rFonts w:ascii="宋体" w:hAnsi="宋体" w:eastAsia="宋体"/>
          <w:color w:val="000000"/>
          <w:sz w:val="20"/>
          <w:szCs w:val="20"/>
          <w:u w:val="single"/>
        </w:rPr>
        <w:t></w:t>
      </w:r>
      <w:r>
        <w:rPr>
          <w:rFonts w:hint="eastAsia" w:ascii="宋体" w:hAnsi="宋体" w:eastAsia="宋体"/>
          <w:color w:val="000000"/>
          <w:sz w:val="20"/>
          <w:szCs w:val="20"/>
          <w:u w:val="single"/>
        </w:rPr>
        <w:t>按询价文件规定，承包人自行报价、自行完善，费用自理</w:t>
      </w:r>
      <w:r>
        <w:rPr>
          <w:rFonts w:ascii="宋体" w:hAnsi="宋体" w:eastAsia="宋体"/>
          <w:sz w:val="20"/>
          <w:szCs w:val="20"/>
        </w:rPr>
        <w:t>。</w:t>
      </w:r>
    </w:p>
    <w:p>
      <w:pPr>
        <w:spacing w:line="360" w:lineRule="auto"/>
        <w:ind w:firstLine="400" w:firstLineChars="200"/>
        <w:jc w:val="left"/>
        <w:rPr>
          <w:rFonts w:ascii="宋体" w:hAnsi="宋体" w:eastAsia="宋体"/>
          <w:sz w:val="20"/>
          <w:szCs w:val="20"/>
        </w:rPr>
      </w:pPr>
      <w:r>
        <w:rPr>
          <w:rFonts w:ascii="宋体" w:hAnsi="宋体" w:eastAsia="宋体"/>
          <w:sz w:val="20"/>
          <w:szCs w:val="20"/>
        </w:rPr>
        <w:t>关于发包人向承包人免费提供满足工程施工需要的场内道路和交通设施的约定：</w:t>
      </w:r>
      <w:r>
        <w:rPr>
          <w:rFonts w:ascii="宋体" w:hAnsi="宋体" w:eastAsia="宋体"/>
          <w:color w:val="000000"/>
          <w:sz w:val="20"/>
          <w:szCs w:val="20"/>
          <w:u w:val="single"/>
        </w:rPr>
        <w:t></w:t>
      </w:r>
      <w:r>
        <w:rPr>
          <w:rFonts w:hint="eastAsia" w:ascii="宋体" w:hAnsi="宋体" w:eastAsia="宋体"/>
          <w:color w:val="000000"/>
          <w:sz w:val="20"/>
          <w:szCs w:val="20"/>
          <w:u w:val="single"/>
        </w:rPr>
        <w:t>/</w:t>
      </w:r>
      <w:r>
        <w:rPr>
          <w:rFonts w:ascii="宋体" w:hAnsi="宋体" w:eastAsia="宋体"/>
          <w:color w:val="000000"/>
          <w:sz w:val="20"/>
          <w:szCs w:val="20"/>
          <w:u w:val="single"/>
        </w:rPr>
        <w:t> </w:t>
      </w:r>
      <w:r>
        <w:rPr>
          <w:rFonts w:ascii="宋体" w:hAnsi="宋体" w:eastAsia="宋体"/>
          <w:sz w:val="20"/>
          <w:szCs w:val="20"/>
        </w:rPr>
        <w:t>。</w:t>
      </w:r>
      <w:bookmarkEnd w:id="31"/>
      <w:bookmarkEnd w:id="32"/>
      <w:bookmarkEnd w:id="33"/>
      <w:bookmarkEnd w:id="34"/>
      <w:bookmarkEnd w:id="35"/>
      <w:bookmarkStart w:id="36" w:name="_Toc318581157"/>
    </w:p>
    <w:p>
      <w:pPr>
        <w:spacing w:line="360" w:lineRule="auto"/>
        <w:ind w:firstLine="400" w:firstLineChars="200"/>
        <w:jc w:val="left"/>
        <w:rPr>
          <w:rFonts w:ascii="宋体" w:hAnsi="宋体" w:eastAsia="宋体"/>
          <w:sz w:val="20"/>
          <w:szCs w:val="20"/>
        </w:rPr>
      </w:pPr>
      <w:r>
        <w:rPr>
          <w:rFonts w:ascii="宋体" w:hAnsi="宋体" w:eastAsia="宋体"/>
          <w:sz w:val="20"/>
          <w:szCs w:val="20"/>
        </w:rPr>
        <w:t>1.</w:t>
      </w:r>
      <w:r>
        <w:rPr>
          <w:rFonts w:hint="eastAsia" w:ascii="宋体" w:hAnsi="宋体" w:eastAsia="宋体"/>
          <w:sz w:val="20"/>
          <w:szCs w:val="20"/>
        </w:rPr>
        <w:t>7</w:t>
      </w:r>
      <w:r>
        <w:rPr>
          <w:rFonts w:ascii="宋体" w:hAnsi="宋体" w:eastAsia="宋体"/>
          <w:sz w:val="20"/>
          <w:szCs w:val="20"/>
        </w:rPr>
        <w:t>.</w:t>
      </w:r>
      <w:r>
        <w:rPr>
          <w:rFonts w:hint="eastAsia" w:ascii="宋体" w:hAnsi="宋体" w:eastAsia="宋体"/>
          <w:sz w:val="20"/>
          <w:szCs w:val="20"/>
        </w:rPr>
        <w:t>3</w:t>
      </w:r>
      <w:r>
        <w:rPr>
          <w:rFonts w:ascii="宋体" w:hAnsi="宋体" w:eastAsia="宋体"/>
          <w:sz w:val="20"/>
          <w:szCs w:val="20"/>
        </w:rPr>
        <w:t>超大件和超重件的运输</w:t>
      </w:r>
    </w:p>
    <w:p>
      <w:pPr>
        <w:spacing w:line="360" w:lineRule="auto"/>
        <w:ind w:firstLine="400" w:firstLineChars="200"/>
        <w:jc w:val="left"/>
        <w:rPr>
          <w:rFonts w:ascii="宋体" w:hAnsi="宋体" w:eastAsia="宋体"/>
          <w:sz w:val="20"/>
          <w:szCs w:val="20"/>
        </w:rPr>
      </w:pPr>
      <w:r>
        <w:rPr>
          <w:rFonts w:ascii="宋体" w:hAnsi="宋体" w:eastAsia="宋体"/>
          <w:sz w:val="20"/>
          <w:szCs w:val="20"/>
        </w:rPr>
        <w:t>运输超大件或超重件所需的道路和桥梁临时加固改造费用和其他有关费用由</w:t>
      </w:r>
      <w:r>
        <w:rPr>
          <w:rFonts w:ascii="宋体" w:hAnsi="宋体" w:eastAsia="宋体"/>
          <w:color w:val="000000"/>
          <w:sz w:val="20"/>
          <w:szCs w:val="20"/>
          <w:u w:val="single"/>
        </w:rPr>
        <w:t></w:t>
      </w:r>
      <w:r>
        <w:rPr>
          <w:rFonts w:hint="eastAsia" w:ascii="宋体" w:hAnsi="宋体" w:eastAsia="宋体"/>
          <w:color w:val="000000"/>
          <w:sz w:val="20"/>
          <w:szCs w:val="20"/>
          <w:u w:val="single"/>
        </w:rPr>
        <w:t xml:space="preserve">承包人  </w:t>
      </w:r>
      <w:r>
        <w:rPr>
          <w:rFonts w:ascii="宋体" w:hAnsi="宋体" w:eastAsia="宋体"/>
          <w:sz w:val="20"/>
          <w:szCs w:val="20"/>
        </w:rPr>
        <w:t>承担。</w:t>
      </w:r>
    </w:p>
    <w:bookmarkEnd w:id="36"/>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w:t>
      </w:r>
      <w:r>
        <w:rPr>
          <w:rFonts w:hint="eastAsia" w:ascii="宋体" w:hAnsi="宋体" w:eastAsia="宋体"/>
          <w:color w:val="000000"/>
          <w:sz w:val="20"/>
          <w:szCs w:val="20"/>
        </w:rPr>
        <w:t>8</w:t>
      </w:r>
      <w:r>
        <w:rPr>
          <w:rFonts w:ascii="宋体" w:hAnsi="宋体" w:eastAsia="宋体"/>
          <w:color w:val="000000"/>
          <w:sz w:val="20"/>
          <w:szCs w:val="20"/>
        </w:rPr>
        <w:t xml:space="preserve"> 知识产权</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1.</w:t>
      </w:r>
      <w:r>
        <w:rPr>
          <w:rFonts w:hint="eastAsia" w:ascii="宋体" w:hAnsi="宋体" w:eastAsia="宋体"/>
          <w:color w:val="000000"/>
          <w:sz w:val="20"/>
          <w:szCs w:val="20"/>
        </w:rPr>
        <w:t>8</w:t>
      </w:r>
      <w:r>
        <w:rPr>
          <w:rFonts w:ascii="宋体" w:hAnsi="宋体" w:eastAsia="宋体"/>
          <w:color w:val="000000"/>
          <w:sz w:val="20"/>
          <w:szCs w:val="20"/>
        </w:rPr>
        <w:t>.1关于发包人提供给承包人的图纸、发包人为实施工程自行编制或委托编制的技术标准和要求以及反映发包人关于合同要求或其他类似性质的文件的著作权的归属：</w:t>
      </w:r>
      <w:r>
        <w:rPr>
          <w:rFonts w:ascii="宋体" w:hAnsi="宋体" w:eastAsia="宋体"/>
          <w:color w:val="000000"/>
          <w:sz w:val="20"/>
          <w:szCs w:val="20"/>
          <w:u w:val="single"/>
        </w:rPr>
        <w:t></w:t>
      </w:r>
      <w:r>
        <w:rPr>
          <w:rFonts w:hint="eastAsia" w:ascii="宋体" w:hAnsi="宋体" w:eastAsia="宋体"/>
          <w:color w:val="000000"/>
          <w:sz w:val="20"/>
          <w:szCs w:val="20"/>
          <w:u w:val="single"/>
        </w:rPr>
        <w:t>发包人</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关于发包人提供的上述文件的使用限制的要求：</w:t>
      </w:r>
      <w:r>
        <w:rPr>
          <w:rFonts w:hint="eastAsia" w:ascii="宋体" w:hAnsi="宋体" w:eastAsia="宋体"/>
          <w:color w:val="000000"/>
          <w:sz w:val="20"/>
          <w:szCs w:val="20"/>
          <w:u w:val="single"/>
        </w:rPr>
        <w:t>执行通用条款</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1.</w:t>
      </w:r>
      <w:r>
        <w:rPr>
          <w:rFonts w:hint="eastAsia" w:ascii="宋体" w:hAnsi="宋体" w:eastAsia="宋体"/>
          <w:color w:val="000000"/>
          <w:sz w:val="20"/>
          <w:szCs w:val="20"/>
        </w:rPr>
        <w:t>8</w:t>
      </w:r>
      <w:r>
        <w:rPr>
          <w:rFonts w:ascii="宋体" w:hAnsi="宋体" w:eastAsia="宋体"/>
          <w:color w:val="000000"/>
          <w:sz w:val="20"/>
          <w:szCs w:val="20"/>
        </w:rPr>
        <w:t>.2 关于承包人为实施工程所编制文件的著作权的归属：</w:t>
      </w:r>
      <w:r>
        <w:rPr>
          <w:rFonts w:hint="eastAsia" w:ascii="宋体" w:hAnsi="宋体" w:eastAsia="宋体"/>
          <w:color w:val="000000"/>
          <w:sz w:val="20"/>
          <w:szCs w:val="20"/>
          <w:u w:val="single"/>
        </w:rPr>
        <w:t>发包人。</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关于承包人提供的上述文件的使用限制的要求：</w:t>
      </w:r>
      <w:r>
        <w:rPr>
          <w:rFonts w:hint="eastAsia" w:ascii="宋体" w:hAnsi="宋体" w:eastAsia="宋体"/>
          <w:color w:val="000000"/>
          <w:sz w:val="20"/>
          <w:szCs w:val="20"/>
          <w:u w:val="single"/>
        </w:rPr>
        <w:t>执行通用条款</w:t>
      </w:r>
      <w:r>
        <w:rPr>
          <w:rFonts w:ascii="宋体" w:hAnsi="宋体" w:eastAsia="宋体"/>
          <w:color w:val="000000"/>
          <w:sz w:val="20"/>
          <w:szCs w:val="20"/>
        </w:rPr>
        <w:t>。</w:t>
      </w:r>
    </w:p>
    <w:p>
      <w:pPr>
        <w:spacing w:line="360" w:lineRule="auto"/>
        <w:ind w:firstLine="400" w:firstLineChars="200"/>
        <w:rPr>
          <w:rFonts w:ascii="宋体" w:hAnsi="宋体" w:eastAsia="宋体"/>
          <w:color w:val="000000"/>
          <w:kern w:val="0"/>
          <w:sz w:val="20"/>
          <w:szCs w:val="20"/>
        </w:rPr>
      </w:pPr>
      <w:r>
        <w:rPr>
          <w:rFonts w:ascii="宋体" w:hAnsi="宋体" w:eastAsia="宋体"/>
          <w:color w:val="000000"/>
          <w:sz w:val="20"/>
          <w:szCs w:val="20"/>
        </w:rPr>
        <w:t>1.</w:t>
      </w:r>
      <w:r>
        <w:rPr>
          <w:rFonts w:hint="eastAsia" w:ascii="宋体" w:hAnsi="宋体" w:eastAsia="宋体"/>
          <w:color w:val="000000"/>
          <w:sz w:val="20"/>
          <w:szCs w:val="20"/>
        </w:rPr>
        <w:t>8</w:t>
      </w:r>
      <w:r>
        <w:rPr>
          <w:rFonts w:ascii="宋体" w:hAnsi="宋体" w:eastAsia="宋体"/>
          <w:color w:val="000000"/>
          <w:sz w:val="20"/>
          <w:szCs w:val="20"/>
        </w:rPr>
        <w:t>.</w:t>
      </w:r>
      <w:r>
        <w:rPr>
          <w:rFonts w:hint="eastAsia" w:ascii="宋体" w:hAnsi="宋体" w:eastAsia="宋体"/>
          <w:color w:val="000000"/>
          <w:sz w:val="20"/>
          <w:szCs w:val="20"/>
        </w:rPr>
        <w:t>3</w:t>
      </w:r>
      <w:r>
        <w:rPr>
          <w:rFonts w:ascii="宋体" w:hAnsi="宋体" w:eastAsia="宋体"/>
          <w:color w:val="000000"/>
          <w:sz w:val="20"/>
          <w:szCs w:val="20"/>
        </w:rPr>
        <w:t xml:space="preserve"> 承包人在施工过程中所采用的专利、专有技术、技术秘密的使用费的承担方式：</w:t>
      </w:r>
      <w:r>
        <w:rPr>
          <w:rFonts w:ascii="宋体" w:hAnsi="宋体" w:eastAsia="宋体"/>
          <w:color w:val="000000"/>
          <w:sz w:val="20"/>
          <w:szCs w:val="20"/>
          <w:u w:val="single"/>
        </w:rPr>
        <w:t></w:t>
      </w:r>
      <w:r>
        <w:rPr>
          <w:rFonts w:hint="eastAsia" w:ascii="宋体" w:hAnsi="宋体" w:eastAsia="宋体"/>
          <w:color w:val="000000"/>
          <w:sz w:val="20"/>
          <w:szCs w:val="20"/>
          <w:u w:val="single"/>
        </w:rPr>
        <w:t>执行通用条款</w:t>
      </w:r>
      <w:r>
        <w:rPr>
          <w:rFonts w:ascii="宋体" w:hAnsi="宋体" w:eastAsia="宋体"/>
          <w:color w:val="000000"/>
          <w:sz w:val="20"/>
          <w:szCs w:val="20"/>
        </w:rPr>
        <w:t>。</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w:t>
      </w:r>
      <w:r>
        <w:rPr>
          <w:rFonts w:hint="eastAsia" w:ascii="宋体" w:hAnsi="宋体" w:eastAsia="宋体"/>
          <w:color w:val="000000"/>
          <w:sz w:val="20"/>
          <w:szCs w:val="20"/>
        </w:rPr>
        <w:t>9</w:t>
      </w:r>
      <w:r>
        <w:rPr>
          <w:rFonts w:ascii="宋体" w:hAnsi="宋体" w:eastAsia="宋体"/>
          <w:color w:val="000000"/>
          <w:sz w:val="20"/>
          <w:szCs w:val="20"/>
        </w:rPr>
        <w:t>工程量清单错误的修正</w:t>
      </w:r>
    </w:p>
    <w:p>
      <w:pPr>
        <w:spacing w:line="360" w:lineRule="auto"/>
        <w:ind w:firstLine="400" w:firstLineChars="200"/>
        <w:rPr>
          <w:rFonts w:ascii="宋体" w:hAnsi="宋体" w:eastAsia="宋体"/>
          <w:color w:val="000000"/>
          <w:sz w:val="20"/>
          <w:szCs w:val="20"/>
        </w:rPr>
      </w:pPr>
      <w:r>
        <w:rPr>
          <w:rFonts w:hint="eastAsia" w:ascii="宋体" w:hAnsi="宋体" w:eastAsia="宋体"/>
          <w:color w:val="000000"/>
          <w:sz w:val="20"/>
          <w:szCs w:val="20"/>
        </w:rPr>
        <w:t>出现工程量清单错误时，是否调整合同价格：</w:t>
      </w:r>
      <w:r>
        <w:rPr>
          <w:rFonts w:hint="eastAsia" w:ascii="宋体" w:hAnsi="宋体" w:eastAsia="宋体"/>
          <w:color w:val="000000"/>
          <w:sz w:val="20"/>
          <w:szCs w:val="20"/>
          <w:u w:val="single"/>
        </w:rPr>
        <w:t>予以调整工程量，调整方法：</w:t>
      </w:r>
      <w:r>
        <w:rPr>
          <w:rFonts w:hint="eastAsia" w:ascii="宋体" w:hAnsi="宋体" w:eastAsia="宋体"/>
          <w:sz w:val="20"/>
          <w:szCs w:val="20"/>
          <w:u w:val="single"/>
        </w:rPr>
        <w:t xml:space="preserve">经监理工程师及业主共同确认合格完成的工程量清单子目实际发生数量×询价响应文件中的综合单价 </w:t>
      </w:r>
    </w:p>
    <w:p>
      <w:pPr>
        <w:snapToGrid w:val="0"/>
        <w:spacing w:line="360" w:lineRule="auto"/>
        <w:ind w:left="-480" w:leftChars="-150" w:firstLine="700" w:firstLineChars="350"/>
        <w:rPr>
          <w:rFonts w:ascii="宋体" w:eastAsia="宋体"/>
          <w:sz w:val="20"/>
          <w:szCs w:val="20"/>
          <w:u w:val="single"/>
        </w:rPr>
      </w:pPr>
      <w:r>
        <w:rPr>
          <w:rFonts w:ascii="宋体" w:hAnsi="宋体" w:eastAsia="宋体"/>
          <w:color w:val="000000"/>
          <w:sz w:val="20"/>
          <w:szCs w:val="20"/>
        </w:rPr>
        <w:t>允许调整合同价格的工程量偏差范围：</w:t>
      </w:r>
      <w:r>
        <w:rPr>
          <w:rFonts w:hint="eastAsia" w:ascii="宋体" w:hAnsi="宋体" w:eastAsia="宋体"/>
          <w:color w:val="000000"/>
          <w:sz w:val="20"/>
          <w:szCs w:val="20"/>
          <w:u w:val="single"/>
        </w:rPr>
        <w:t>无论出现工程量增减，响应文件报价书中的综合单价不予调整。</w:t>
      </w:r>
    </w:p>
    <w:p>
      <w:pPr>
        <w:keepNext/>
        <w:keepLines/>
        <w:numPr>
          <w:ilvl w:val="3"/>
          <w:numId w:val="1"/>
        </w:numPr>
        <w:spacing w:before="120" w:after="120" w:line="360" w:lineRule="auto"/>
        <w:jc w:val="left"/>
        <w:outlineLvl w:val="3"/>
        <w:rPr>
          <w:rFonts w:ascii="宋体" w:hAnsi="宋体" w:eastAsia="宋体"/>
          <w:b/>
          <w:i/>
          <w:color w:val="000000"/>
          <w:kern w:val="0"/>
          <w:sz w:val="20"/>
          <w:szCs w:val="20"/>
        </w:rPr>
      </w:pPr>
      <w:bookmarkStart w:id="37" w:name="_Toc351203634"/>
      <w:bookmarkStart w:id="38" w:name="_Toc296891197"/>
      <w:bookmarkStart w:id="39" w:name="_Toc292559362"/>
      <w:bookmarkStart w:id="40" w:name="_Toc296944496"/>
      <w:bookmarkStart w:id="41" w:name="_Toc292559867"/>
      <w:bookmarkStart w:id="42" w:name="_Toc296503157"/>
      <w:bookmarkStart w:id="43" w:name="_Toc297120457"/>
      <w:bookmarkStart w:id="44" w:name="_Toc296347156"/>
      <w:bookmarkStart w:id="45" w:name="_Toc296890985"/>
      <w:bookmarkStart w:id="46" w:name="_Toc296346658"/>
      <w:bookmarkStart w:id="47" w:name="_Toc297048343"/>
      <w:r>
        <w:rPr>
          <w:rFonts w:ascii="宋体" w:hAnsi="宋体" w:eastAsia="宋体"/>
          <w:i/>
          <w:color w:val="000000"/>
          <w:kern w:val="0"/>
          <w:sz w:val="20"/>
          <w:szCs w:val="20"/>
        </w:rPr>
        <w:t>发包人</w:t>
      </w:r>
      <w:bookmarkEnd w:id="37"/>
    </w:p>
    <w:bookmarkEnd w:id="38"/>
    <w:bookmarkEnd w:id="39"/>
    <w:bookmarkEnd w:id="40"/>
    <w:bookmarkEnd w:id="41"/>
    <w:bookmarkEnd w:id="42"/>
    <w:bookmarkEnd w:id="43"/>
    <w:bookmarkEnd w:id="44"/>
    <w:bookmarkEnd w:id="45"/>
    <w:bookmarkEnd w:id="46"/>
    <w:bookmarkEnd w:id="47"/>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2.</w:t>
      </w:r>
      <w:r>
        <w:rPr>
          <w:rFonts w:hint="eastAsia" w:ascii="宋体" w:hAnsi="宋体" w:eastAsia="宋体"/>
          <w:color w:val="000000"/>
          <w:sz w:val="20"/>
          <w:szCs w:val="20"/>
        </w:rPr>
        <w:t>1</w:t>
      </w:r>
      <w:r>
        <w:rPr>
          <w:rFonts w:ascii="宋体" w:hAnsi="宋体" w:eastAsia="宋体"/>
          <w:color w:val="000000"/>
          <w:sz w:val="20"/>
          <w:szCs w:val="20"/>
        </w:rPr>
        <w:t xml:space="preserve"> 发包人代表</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发包人代表：</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姓    名：</w:t>
      </w:r>
      <w:r>
        <w:rPr>
          <w:rFonts w:ascii="宋体" w:hAnsi="宋体" w:eastAsia="宋体"/>
          <w:color w:val="000000"/>
          <w:sz w:val="20"/>
          <w:szCs w:val="20"/>
          <w:u w:val="single"/>
        </w:rPr>
        <w:t></w:t>
      </w:r>
      <w:r>
        <w:rPr>
          <w:rFonts w:hint="eastAsia" w:ascii="宋体" w:hAnsi="宋体" w:eastAsia="宋体"/>
          <w:color w:val="000000"/>
          <w:sz w:val="20"/>
          <w:szCs w:val="20"/>
          <w:u w:val="single"/>
        </w:rPr>
        <w:t xml:space="preserve">王金辉       </w:t>
      </w:r>
      <w:r>
        <w:rPr>
          <w:rFonts w:ascii="宋体" w:hAnsi="宋体" w:eastAsia="宋体"/>
          <w:color w:val="000000"/>
          <w:sz w:val="20"/>
          <w:szCs w:val="20"/>
          <w:u w:val="single"/>
        </w:rPr>
        <w:t xml:space="preserve">  </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身份证号：</w:t>
      </w:r>
      <w:r>
        <w:rPr>
          <w:rFonts w:ascii="宋体" w:hAnsi="宋体" w:eastAsia="宋体"/>
          <w:color w:val="000000"/>
          <w:sz w:val="20"/>
          <w:szCs w:val="20"/>
          <w:u w:val="single"/>
        </w:rPr>
        <w:t></w:t>
      </w:r>
      <w:r>
        <w:rPr>
          <w:rFonts w:hint="eastAsia" w:ascii="宋体" w:hAnsi="宋体" w:eastAsia="宋体"/>
          <w:color w:val="000000"/>
          <w:sz w:val="20"/>
          <w:szCs w:val="20"/>
          <w:u w:val="single"/>
        </w:rPr>
        <w:t>/</w:t>
      </w:r>
      <w:r>
        <w:rPr>
          <w:rFonts w:ascii="宋体" w:hAnsi="宋体" w:eastAsia="宋体"/>
          <w:color w:val="000000"/>
          <w:sz w:val="20"/>
          <w:szCs w:val="20"/>
          <w:u w:val="single"/>
        </w:rPr>
        <w:t xml:space="preserve">  </w:t>
      </w:r>
      <w:r>
        <w:rPr>
          <w:rFonts w:hint="eastAsia" w:ascii="宋体" w:hAnsi="宋体" w:eastAsia="宋体"/>
          <w:color w:val="000000"/>
          <w:sz w:val="20"/>
          <w:szCs w:val="20"/>
          <w:u w:val="single"/>
        </w:rPr>
        <w:t xml:space="preserve">    </w:t>
      </w:r>
      <w:r>
        <w:rPr>
          <w:rFonts w:ascii="宋体" w:hAnsi="宋体" w:eastAsia="宋体"/>
          <w:color w:val="000000"/>
          <w:sz w:val="20"/>
          <w:szCs w:val="20"/>
          <w:u w:val="single"/>
        </w:rPr>
        <w:t></w:t>
      </w:r>
      <w:r>
        <w:rPr>
          <w:rFonts w:hint="eastAsia" w:ascii="宋体" w:hAnsi="宋体" w:eastAsia="宋体"/>
          <w:color w:val="000000"/>
          <w:sz w:val="20"/>
          <w:szCs w:val="20"/>
          <w:u w:val="single"/>
        </w:rPr>
        <w:t xml:space="preserve"> </w:t>
      </w:r>
      <w:r>
        <w:rPr>
          <w:rFonts w:ascii="宋体" w:hAnsi="宋体" w:eastAsia="宋体"/>
          <w:color w:val="000000"/>
          <w:sz w:val="20"/>
          <w:szCs w:val="20"/>
          <w:u w:val="single"/>
        </w:rPr>
        <w:t xml:space="preserve"> </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职    务：</w:t>
      </w:r>
      <w:r>
        <w:rPr>
          <w:rFonts w:ascii="宋体" w:hAnsi="宋体" w:eastAsia="宋体"/>
          <w:color w:val="000000"/>
          <w:sz w:val="20"/>
          <w:szCs w:val="20"/>
          <w:u w:val="single"/>
        </w:rPr>
        <w:t></w:t>
      </w:r>
      <w:r>
        <w:rPr>
          <w:rFonts w:hint="eastAsia" w:ascii="宋体" w:hAnsi="宋体" w:eastAsia="宋体"/>
          <w:color w:val="000000"/>
          <w:sz w:val="20"/>
          <w:szCs w:val="20"/>
          <w:u w:val="single"/>
        </w:rPr>
        <w:t>安全设备部经理</w:t>
      </w:r>
      <w:r>
        <w:rPr>
          <w:rFonts w:ascii="宋体" w:hAnsi="宋体" w:eastAsia="宋体"/>
          <w:color w:val="000000"/>
          <w:sz w:val="20"/>
          <w:szCs w:val="20"/>
          <w:u w:val="single"/>
        </w:rPr>
        <w:t> </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联系电话：</w:t>
      </w:r>
      <w:r>
        <w:rPr>
          <w:rFonts w:ascii="宋体" w:hAnsi="宋体" w:eastAsia="宋体"/>
          <w:color w:val="000000"/>
          <w:sz w:val="20"/>
          <w:szCs w:val="20"/>
          <w:u w:val="single"/>
        </w:rPr>
        <w:t>  </w:t>
      </w:r>
      <w:r>
        <w:rPr>
          <w:rFonts w:hint="eastAsia" w:ascii="宋体" w:hAnsi="宋体" w:eastAsia="宋体"/>
          <w:color w:val="000000"/>
          <w:sz w:val="20"/>
          <w:szCs w:val="20"/>
          <w:u w:val="single"/>
        </w:rPr>
        <w:t xml:space="preserve">0551-68118020 </w:t>
      </w:r>
      <w:r>
        <w:rPr>
          <w:rFonts w:ascii="宋体" w:hAnsi="宋体" w:eastAsia="宋体"/>
          <w:color w:val="000000"/>
          <w:sz w:val="20"/>
          <w:szCs w:val="20"/>
          <w:u w:val="single"/>
        </w:rPr>
        <w:t xml:space="preserve"> </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hint="eastAsia" w:ascii="宋体" w:hAnsi="宋体" w:eastAsia="宋体"/>
          <w:color w:val="000000"/>
          <w:sz w:val="20"/>
          <w:szCs w:val="20"/>
        </w:rPr>
        <w:t>电子邮箱：</w:t>
      </w:r>
      <w:r>
        <w:rPr>
          <w:rFonts w:hint="eastAsia" w:ascii="宋体" w:hAnsi="宋体" w:eastAsia="宋体"/>
          <w:color w:val="000000"/>
          <w:sz w:val="20"/>
          <w:szCs w:val="20"/>
          <w:u w:val="single"/>
        </w:rPr>
        <w:t xml:space="preserve">             /                    </w:t>
      </w:r>
      <w:r>
        <w:rPr>
          <w:rFonts w:hint="eastAsia"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通信地址：</w:t>
      </w:r>
      <w:r>
        <w:rPr>
          <w:rFonts w:ascii="宋体" w:hAnsi="宋体" w:eastAsia="宋体"/>
          <w:color w:val="000000"/>
          <w:sz w:val="20"/>
          <w:szCs w:val="20"/>
          <w:u w:val="single"/>
        </w:rPr>
        <w:t></w:t>
      </w:r>
      <w:r>
        <w:rPr>
          <w:rFonts w:hint="eastAsia" w:ascii="宋体" w:hAnsi="宋体" w:eastAsia="宋体"/>
          <w:color w:val="000000"/>
          <w:sz w:val="20"/>
          <w:szCs w:val="20"/>
          <w:u w:val="single"/>
        </w:rPr>
        <w:t xml:space="preserve">/      </w:t>
      </w:r>
      <w:r>
        <w:rPr>
          <w:rFonts w:ascii="宋体" w:hAnsi="宋体" w:eastAsia="宋体"/>
          <w:color w:val="000000"/>
          <w:sz w:val="20"/>
          <w:szCs w:val="20"/>
          <w:u w:val="single"/>
        </w:rPr>
        <w:t></w:t>
      </w:r>
      <w:r>
        <w:rPr>
          <w:rFonts w:hint="eastAsia" w:ascii="宋体" w:hAnsi="宋体" w:eastAsia="宋体"/>
          <w:color w:val="000000"/>
          <w:sz w:val="20"/>
          <w:szCs w:val="20"/>
          <w:u w:val="single"/>
        </w:rPr>
        <w:t xml:space="preserve"> </w:t>
      </w:r>
      <w:r>
        <w:rPr>
          <w:rFonts w:ascii="宋体" w:hAnsi="宋体" w:eastAsia="宋体"/>
          <w:color w:val="000000"/>
          <w:sz w:val="20"/>
          <w:szCs w:val="20"/>
          <w:u w:val="single"/>
        </w:rPr>
        <w:t> </w:t>
      </w:r>
      <w:r>
        <w:rPr>
          <w:rFonts w:ascii="宋体" w:hAnsi="宋体" w:eastAsia="宋体"/>
          <w:color w:val="000000"/>
          <w:sz w:val="20"/>
          <w:szCs w:val="20"/>
        </w:rPr>
        <w:t>。</w:t>
      </w:r>
    </w:p>
    <w:p>
      <w:pPr>
        <w:spacing w:line="360" w:lineRule="auto"/>
        <w:ind w:firstLine="400" w:firstLineChars="200"/>
        <w:rPr>
          <w:rFonts w:ascii="宋体" w:hAnsi="宋体" w:eastAsia="宋体"/>
          <w:sz w:val="20"/>
          <w:szCs w:val="20"/>
        </w:rPr>
      </w:pPr>
      <w:r>
        <w:rPr>
          <w:rFonts w:ascii="宋体" w:hAnsi="宋体" w:eastAsia="宋体"/>
          <w:color w:val="000000"/>
          <w:sz w:val="20"/>
          <w:szCs w:val="20"/>
        </w:rPr>
        <w:t>发包人对发包人代表的授权范围如下：</w:t>
      </w:r>
      <w:r>
        <w:rPr>
          <w:rFonts w:hint="eastAsia" w:ascii="宋体" w:hAnsi="宋体" w:eastAsia="宋体"/>
          <w:sz w:val="20"/>
          <w:szCs w:val="20"/>
          <w:u w:val="single"/>
        </w:rPr>
        <w:t>外部工作协调，参加隐蔽工程和工程各阶段的验收，对工程安全、进度、质量、文明施工进行监管，审核工程变更、技术及经济签证，负责工程款支付和决算初审等。</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2.</w:t>
      </w:r>
      <w:r>
        <w:rPr>
          <w:rFonts w:hint="eastAsia" w:ascii="宋体" w:hAnsi="宋体" w:eastAsia="宋体"/>
          <w:color w:val="000000"/>
          <w:sz w:val="20"/>
          <w:szCs w:val="20"/>
        </w:rPr>
        <w:t>2</w:t>
      </w:r>
      <w:r>
        <w:rPr>
          <w:rFonts w:ascii="宋体" w:hAnsi="宋体" w:eastAsia="宋体"/>
          <w:color w:val="000000"/>
          <w:sz w:val="20"/>
          <w:szCs w:val="20"/>
        </w:rPr>
        <w:t>施工现场、施工条件和基础资料的提供</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2.</w:t>
      </w:r>
      <w:r>
        <w:rPr>
          <w:rFonts w:hint="eastAsia" w:ascii="宋体" w:hAnsi="宋体" w:eastAsia="宋体"/>
          <w:color w:val="000000"/>
          <w:sz w:val="20"/>
          <w:szCs w:val="20"/>
        </w:rPr>
        <w:t>2</w:t>
      </w:r>
      <w:r>
        <w:rPr>
          <w:rFonts w:ascii="宋体" w:hAnsi="宋体" w:eastAsia="宋体"/>
          <w:color w:val="000000"/>
          <w:sz w:val="20"/>
          <w:szCs w:val="20"/>
        </w:rPr>
        <w:t>.1 提供施工现场</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关于发包人移交施工现场的期限要求：</w:t>
      </w:r>
      <w:r>
        <w:rPr>
          <w:rFonts w:ascii="宋体" w:hAnsi="宋体" w:eastAsia="宋体"/>
          <w:color w:val="000000"/>
          <w:sz w:val="20"/>
          <w:szCs w:val="20"/>
          <w:u w:val="single"/>
        </w:rPr>
        <w:t></w:t>
      </w:r>
      <w:r>
        <w:rPr>
          <w:rFonts w:hint="eastAsia" w:ascii="宋体" w:hAnsi="宋体" w:eastAsia="宋体"/>
          <w:color w:val="000000"/>
          <w:sz w:val="20"/>
          <w:szCs w:val="20"/>
          <w:u w:val="single"/>
        </w:rPr>
        <w:t>执行通用条款</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2.</w:t>
      </w:r>
      <w:r>
        <w:rPr>
          <w:rFonts w:hint="eastAsia" w:ascii="宋体" w:hAnsi="宋体" w:eastAsia="宋体"/>
          <w:color w:val="000000"/>
          <w:sz w:val="20"/>
          <w:szCs w:val="20"/>
        </w:rPr>
        <w:t>2</w:t>
      </w:r>
      <w:r>
        <w:rPr>
          <w:rFonts w:ascii="宋体" w:hAnsi="宋体" w:eastAsia="宋体"/>
          <w:color w:val="000000"/>
          <w:sz w:val="20"/>
          <w:szCs w:val="20"/>
        </w:rPr>
        <w:t>.2 提供施工条件</w:t>
      </w:r>
    </w:p>
    <w:p>
      <w:pPr>
        <w:spacing w:line="360" w:lineRule="auto"/>
        <w:ind w:firstLine="400" w:firstLineChars="200"/>
        <w:rPr>
          <w:rFonts w:ascii="宋体" w:hAnsi="宋体" w:eastAsia="宋体"/>
          <w:color w:val="000000"/>
          <w:sz w:val="20"/>
          <w:szCs w:val="20"/>
          <w:u w:val="single"/>
        </w:rPr>
      </w:pPr>
      <w:r>
        <w:rPr>
          <w:rFonts w:ascii="宋体" w:hAnsi="宋体" w:eastAsia="宋体"/>
          <w:color w:val="000000"/>
          <w:sz w:val="20"/>
          <w:szCs w:val="20"/>
        </w:rPr>
        <w:t>关于发包人应负责提供施工</w:t>
      </w:r>
      <w:r>
        <w:rPr>
          <w:rFonts w:hint="eastAsia" w:ascii="宋体" w:hAnsi="宋体" w:eastAsia="宋体"/>
          <w:color w:val="000000"/>
          <w:sz w:val="20"/>
          <w:szCs w:val="20"/>
        </w:rPr>
        <w:t>所需要的条件，</w:t>
      </w:r>
      <w:r>
        <w:rPr>
          <w:rFonts w:ascii="宋体" w:hAnsi="宋体" w:eastAsia="宋体"/>
          <w:color w:val="000000"/>
          <w:sz w:val="20"/>
          <w:szCs w:val="20"/>
        </w:rPr>
        <w:t>包括：</w:t>
      </w:r>
      <w:r>
        <w:rPr>
          <w:rFonts w:hint="eastAsia" w:ascii="宋体" w:hAnsi="宋体" w:eastAsia="宋体"/>
          <w:sz w:val="20"/>
          <w:szCs w:val="20"/>
          <w:u w:val="single"/>
        </w:rPr>
        <w:t>施工用水、电、电讯线路以现场踏勘条件为准，其他需做的工作按询价文件规定由承包人自行报价、自行完善、费用自理；</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2.</w:t>
      </w:r>
      <w:r>
        <w:rPr>
          <w:rFonts w:hint="eastAsia" w:ascii="宋体" w:hAnsi="宋体" w:eastAsia="宋体"/>
          <w:color w:val="000000"/>
          <w:sz w:val="20"/>
          <w:szCs w:val="20"/>
        </w:rPr>
        <w:t>3</w:t>
      </w:r>
      <w:r>
        <w:rPr>
          <w:rFonts w:ascii="宋体" w:hAnsi="宋体" w:eastAsia="宋体"/>
          <w:color w:val="000000"/>
          <w:sz w:val="20"/>
          <w:szCs w:val="20"/>
        </w:rPr>
        <w:t>资金来源证明及支付担保</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发包人提供资金来源证明的期限要求：</w:t>
      </w:r>
      <w:r>
        <w:rPr>
          <w:rFonts w:ascii="宋体" w:hAnsi="宋体" w:eastAsia="宋体"/>
          <w:color w:val="000000"/>
          <w:sz w:val="20"/>
          <w:szCs w:val="20"/>
          <w:u w:val="single"/>
        </w:rPr>
        <w:t xml:space="preserve"> </w:t>
      </w:r>
      <w:r>
        <w:rPr>
          <w:rFonts w:hint="eastAsia" w:ascii="宋体" w:hAnsi="宋体" w:eastAsia="宋体"/>
          <w:color w:val="000000"/>
          <w:sz w:val="20"/>
          <w:szCs w:val="20"/>
          <w:u w:val="single"/>
        </w:rPr>
        <w:t>/</w:t>
      </w:r>
      <w:r>
        <w:rPr>
          <w:rFonts w:ascii="宋体" w:hAnsi="宋体" w:eastAsia="宋体"/>
          <w:color w:val="000000"/>
          <w:sz w:val="20"/>
          <w:szCs w:val="20"/>
          <w:u w:val="single"/>
        </w:rPr>
        <w:t xml:space="preserve"> </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发包人是否提供支付担保：</w:t>
      </w:r>
      <w:r>
        <w:rPr>
          <w:rFonts w:ascii="宋体" w:hAnsi="宋体" w:eastAsia="宋体"/>
          <w:color w:val="000000"/>
          <w:sz w:val="20"/>
          <w:szCs w:val="20"/>
          <w:u w:val="single"/>
        </w:rPr>
        <w:t xml:space="preserve">            </w:t>
      </w:r>
      <w:r>
        <w:rPr>
          <w:rFonts w:hint="eastAsia" w:ascii="宋体" w:hAnsi="宋体" w:eastAsia="宋体"/>
          <w:color w:val="000000"/>
          <w:sz w:val="20"/>
          <w:szCs w:val="20"/>
          <w:u w:val="single"/>
        </w:rPr>
        <w:t xml:space="preserve">  /</w:t>
      </w:r>
      <w:r>
        <w:rPr>
          <w:rFonts w:ascii="宋体" w:hAnsi="宋体" w:eastAsia="宋体"/>
          <w:color w:val="000000"/>
          <w:sz w:val="20"/>
          <w:szCs w:val="20"/>
          <w:u w:val="single"/>
        </w:rPr>
        <w:t xml:space="preserve">       </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u w:val="single"/>
        </w:rPr>
      </w:pPr>
      <w:r>
        <w:rPr>
          <w:rFonts w:ascii="宋体" w:hAnsi="宋体" w:eastAsia="宋体"/>
          <w:color w:val="000000"/>
          <w:sz w:val="20"/>
          <w:szCs w:val="20"/>
        </w:rPr>
        <w:t>发包人提供支付担保的形式：</w:t>
      </w:r>
      <w:r>
        <w:rPr>
          <w:rFonts w:ascii="宋体" w:hAnsi="宋体" w:eastAsia="宋体"/>
          <w:color w:val="000000"/>
          <w:sz w:val="20"/>
          <w:szCs w:val="20"/>
          <w:u w:val="single"/>
        </w:rPr>
        <w:t xml:space="preserve">         </w:t>
      </w:r>
      <w:r>
        <w:rPr>
          <w:rFonts w:hint="eastAsia" w:ascii="宋体" w:hAnsi="宋体" w:eastAsia="宋体"/>
          <w:color w:val="000000"/>
          <w:sz w:val="20"/>
          <w:szCs w:val="20"/>
          <w:u w:val="single"/>
        </w:rPr>
        <w:t xml:space="preserve">  /</w:t>
      </w:r>
      <w:r>
        <w:rPr>
          <w:rFonts w:ascii="宋体" w:hAnsi="宋体" w:eastAsia="宋体"/>
          <w:color w:val="000000"/>
          <w:sz w:val="20"/>
          <w:szCs w:val="20"/>
          <w:u w:val="single"/>
        </w:rPr>
        <w:t xml:space="preserve">     </w:t>
      </w:r>
      <w:r>
        <w:rPr>
          <w:rFonts w:ascii="宋体" w:hAnsi="宋体" w:eastAsia="宋体"/>
          <w:color w:val="000000"/>
          <w:sz w:val="20"/>
          <w:szCs w:val="20"/>
        </w:rPr>
        <w:t>。</w:t>
      </w:r>
    </w:p>
    <w:p>
      <w:pPr>
        <w:keepNext/>
        <w:keepLines/>
        <w:numPr>
          <w:ilvl w:val="3"/>
          <w:numId w:val="1"/>
        </w:numPr>
        <w:spacing w:before="120" w:after="120" w:line="360" w:lineRule="auto"/>
        <w:jc w:val="left"/>
        <w:outlineLvl w:val="3"/>
        <w:rPr>
          <w:rFonts w:ascii="宋体" w:hAnsi="宋体" w:eastAsia="宋体"/>
          <w:b/>
          <w:i/>
          <w:color w:val="000000"/>
          <w:kern w:val="0"/>
          <w:sz w:val="20"/>
          <w:szCs w:val="20"/>
        </w:rPr>
      </w:pPr>
      <w:bookmarkStart w:id="48" w:name="_Toc351203635"/>
      <w:bookmarkStart w:id="49" w:name="_Toc296944497"/>
      <w:bookmarkStart w:id="50" w:name="_Toc296891198"/>
      <w:bookmarkStart w:id="51" w:name="_Toc296503158"/>
      <w:bookmarkStart w:id="52" w:name="_Toc297120458"/>
      <w:bookmarkStart w:id="53" w:name="_Toc296347157"/>
      <w:bookmarkStart w:id="54" w:name="_Toc296890986"/>
      <w:bookmarkStart w:id="55" w:name="_Toc297048344"/>
      <w:bookmarkStart w:id="56" w:name="_Toc296346659"/>
      <w:bookmarkStart w:id="57" w:name="_Toc292559363"/>
      <w:bookmarkStart w:id="58" w:name="_Toc292559868"/>
      <w:r>
        <w:rPr>
          <w:rFonts w:ascii="宋体" w:hAnsi="宋体" w:eastAsia="宋体"/>
          <w:i/>
          <w:color w:val="000000"/>
          <w:kern w:val="0"/>
          <w:sz w:val="20"/>
          <w:szCs w:val="20"/>
        </w:rPr>
        <w:t>承包人</w:t>
      </w:r>
      <w:bookmarkEnd w:id="48"/>
    </w:p>
    <w:bookmarkEnd w:id="49"/>
    <w:bookmarkEnd w:id="50"/>
    <w:bookmarkEnd w:id="51"/>
    <w:bookmarkEnd w:id="52"/>
    <w:bookmarkEnd w:id="53"/>
    <w:bookmarkEnd w:id="54"/>
    <w:bookmarkEnd w:id="55"/>
    <w:bookmarkEnd w:id="56"/>
    <w:bookmarkEnd w:id="57"/>
    <w:bookmarkEnd w:id="58"/>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3.1 承包人的一般义务</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承包人提交的竣工资料的内容：</w:t>
      </w:r>
      <w:r>
        <w:rPr>
          <w:rFonts w:hint="eastAsia" w:ascii="宋体" w:hAnsi="宋体" w:eastAsia="宋体"/>
          <w:color w:val="000000"/>
          <w:sz w:val="20"/>
          <w:szCs w:val="20"/>
          <w:u w:val="single"/>
        </w:rPr>
        <w:t>执行通用条款</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承包人需要提交的竣工资料套数：</w:t>
      </w:r>
      <w:r>
        <w:rPr>
          <w:rFonts w:hint="eastAsia" w:ascii="宋体" w:hAnsi="宋体" w:eastAsia="宋体"/>
          <w:color w:val="000000"/>
          <w:sz w:val="20"/>
          <w:szCs w:val="20"/>
          <w:u w:val="single"/>
        </w:rPr>
        <w:t xml:space="preserve">3套    </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承包人提交的竣工资料的费用承担：</w:t>
      </w:r>
      <w:r>
        <w:rPr>
          <w:rFonts w:hint="eastAsia" w:ascii="宋体" w:hAnsi="宋体" w:eastAsia="宋体"/>
          <w:color w:val="000000"/>
          <w:sz w:val="20"/>
          <w:szCs w:val="20"/>
          <w:u w:val="single"/>
        </w:rPr>
        <w:t>执行询价文件规定</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承包人提交的竣工资料移交时间：</w:t>
      </w:r>
      <w:r>
        <w:rPr>
          <w:rFonts w:hint="eastAsia" w:ascii="宋体" w:hAnsi="宋体" w:eastAsia="宋体"/>
          <w:color w:val="000000"/>
          <w:sz w:val="20"/>
          <w:szCs w:val="20"/>
          <w:u w:val="single"/>
        </w:rPr>
        <w:t>竣工验收时同时提交</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承包人提交的竣工资料形式要求：</w:t>
      </w:r>
      <w:r>
        <w:rPr>
          <w:rFonts w:hint="eastAsia" w:ascii="宋体" w:hAnsi="宋体" w:eastAsia="宋体"/>
          <w:color w:val="000000"/>
          <w:sz w:val="20"/>
          <w:szCs w:val="20"/>
          <w:u w:val="single"/>
        </w:rPr>
        <w:t>书面形式</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kern w:val="0"/>
          <w:sz w:val="20"/>
          <w:szCs w:val="20"/>
        </w:rPr>
        <w:t>承包人应履行的其他义务：</w:t>
      </w:r>
      <w:r>
        <w:rPr>
          <w:rFonts w:hint="eastAsia" w:ascii="宋体" w:hAnsi="宋体" w:eastAsia="宋体"/>
          <w:color w:val="000000"/>
          <w:sz w:val="20"/>
          <w:szCs w:val="20"/>
          <w:u w:val="single"/>
        </w:rPr>
        <w:t>执行询价文件规定</w:t>
      </w:r>
      <w:r>
        <w:rPr>
          <w:rFonts w:ascii="宋体" w:hAnsi="宋体" w:eastAsia="宋体"/>
          <w:color w:val="000000"/>
          <w:sz w:val="20"/>
          <w:szCs w:val="20"/>
        </w:rPr>
        <w:t>。</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3.2 项目经理</w:t>
      </w:r>
    </w:p>
    <w:p>
      <w:pPr>
        <w:spacing w:line="360" w:lineRule="auto"/>
        <w:ind w:firstLine="400" w:firstLineChars="200"/>
        <w:rPr>
          <w:rFonts w:ascii="宋体" w:hAnsi="宋体" w:eastAsia="宋体"/>
          <w:color w:val="000000"/>
          <w:sz w:val="20"/>
          <w:szCs w:val="20"/>
        </w:rPr>
      </w:pPr>
      <w:r>
        <w:rPr>
          <w:rFonts w:ascii="宋体" w:hAnsi="宋体" w:eastAsia="宋体"/>
          <w:color w:val="000000"/>
          <w:kern w:val="0"/>
          <w:sz w:val="20"/>
          <w:szCs w:val="20"/>
        </w:rPr>
        <w:t xml:space="preserve">3.2.1 </w:t>
      </w:r>
      <w:r>
        <w:rPr>
          <w:rFonts w:ascii="宋体" w:hAnsi="宋体" w:eastAsia="宋体"/>
          <w:color w:val="000000"/>
          <w:sz w:val="20"/>
          <w:szCs w:val="20"/>
        </w:rPr>
        <w:t>项目经理：</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姓    名：</w:t>
      </w:r>
      <w:r>
        <w:rPr>
          <w:rFonts w:ascii="宋体" w:hAnsi="宋体" w:eastAsia="宋体"/>
          <w:color w:val="000000"/>
          <w:sz w:val="20"/>
          <w:szCs w:val="20"/>
          <w:u w:val="single"/>
        </w:rPr>
        <w:t></w:t>
      </w:r>
      <w:r>
        <w:rPr>
          <w:rFonts w:hint="eastAsia" w:ascii="宋体" w:hAnsi="宋体" w:eastAsia="宋体"/>
          <w:color w:val="000000"/>
          <w:sz w:val="20"/>
          <w:szCs w:val="20"/>
          <w:u w:val="single"/>
        </w:rPr>
        <w:t xml:space="preserve"> </w:t>
      </w:r>
      <w:r>
        <w:rPr>
          <w:rFonts w:ascii="宋体" w:hAnsi="宋体" w:eastAsia="宋体"/>
          <w:color w:val="000000"/>
          <w:sz w:val="20"/>
          <w:szCs w:val="20"/>
          <w:u w:val="single"/>
        </w:rPr>
        <w:t></w:t>
      </w:r>
      <w:r>
        <w:rPr>
          <w:rFonts w:hint="eastAsia" w:ascii="宋体" w:hAnsi="宋体" w:eastAsia="宋体"/>
          <w:color w:val="000000"/>
          <w:sz w:val="20"/>
          <w:szCs w:val="20"/>
          <w:u w:val="single"/>
        </w:rPr>
        <w:t xml:space="preserve">     </w:t>
      </w:r>
      <w:r>
        <w:rPr>
          <w:rFonts w:ascii="宋体" w:hAnsi="宋体" w:eastAsia="宋体"/>
          <w:color w:val="000000"/>
          <w:sz w:val="20"/>
          <w:szCs w:val="20"/>
          <w:u w:val="single"/>
        </w:rPr>
        <w:t>  </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身份证号：</w:t>
      </w:r>
      <w:r>
        <w:rPr>
          <w:rFonts w:ascii="宋体" w:hAnsi="宋体" w:eastAsia="宋体"/>
          <w:color w:val="000000"/>
          <w:sz w:val="20"/>
          <w:szCs w:val="20"/>
          <w:u w:val="single"/>
        </w:rPr>
        <w:t></w:t>
      </w:r>
      <w:r>
        <w:rPr>
          <w:rFonts w:hint="eastAsia" w:ascii="宋体" w:hAnsi="宋体" w:eastAsia="宋体"/>
          <w:color w:val="000000"/>
          <w:sz w:val="20"/>
          <w:szCs w:val="20"/>
          <w:u w:val="single"/>
        </w:rPr>
        <w:t>／</w:t>
      </w:r>
      <w:r>
        <w:rPr>
          <w:rFonts w:ascii="宋体" w:hAnsi="宋体" w:eastAsia="宋体"/>
          <w:color w:val="000000"/>
          <w:sz w:val="20"/>
          <w:szCs w:val="20"/>
          <w:u w:val="single"/>
        </w:rPr>
        <w:t>   </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建造师执业资格等级：</w:t>
      </w:r>
      <w:r>
        <w:rPr>
          <w:rFonts w:ascii="宋体" w:hAnsi="宋体" w:eastAsia="宋体"/>
          <w:color w:val="000000"/>
          <w:sz w:val="20"/>
          <w:szCs w:val="20"/>
          <w:u w:val="single"/>
        </w:rPr>
        <w:t></w:t>
      </w:r>
      <w:r>
        <w:rPr>
          <w:rFonts w:hint="eastAsia" w:ascii="宋体" w:hAnsi="宋体" w:eastAsia="宋体"/>
          <w:color w:val="000000"/>
          <w:sz w:val="20"/>
          <w:szCs w:val="20"/>
          <w:u w:val="single"/>
        </w:rPr>
        <w:t xml:space="preserve"> </w:t>
      </w:r>
      <w:r>
        <w:rPr>
          <w:rFonts w:ascii="宋体" w:hAnsi="宋体" w:eastAsia="宋体"/>
          <w:color w:val="000000"/>
          <w:sz w:val="20"/>
          <w:szCs w:val="20"/>
          <w:u w:val="single"/>
        </w:rPr>
        <w:t></w:t>
      </w:r>
      <w:r>
        <w:rPr>
          <w:rFonts w:hint="eastAsia" w:ascii="宋体" w:hAnsi="宋体" w:eastAsia="宋体"/>
          <w:color w:val="000000"/>
          <w:sz w:val="20"/>
          <w:szCs w:val="20"/>
          <w:u w:val="single"/>
        </w:rPr>
        <w:t xml:space="preserve">  </w:t>
      </w:r>
      <w:r>
        <w:rPr>
          <w:rFonts w:ascii="宋体" w:hAnsi="宋体" w:eastAsia="宋体"/>
          <w:color w:val="000000"/>
          <w:sz w:val="20"/>
          <w:szCs w:val="20"/>
          <w:u w:val="single"/>
        </w:rPr>
        <w:t> </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建造师注册证书号：</w:t>
      </w:r>
      <w:r>
        <w:rPr>
          <w:rFonts w:ascii="宋体" w:hAnsi="宋体" w:eastAsia="宋体"/>
          <w:color w:val="000000"/>
          <w:sz w:val="20"/>
          <w:szCs w:val="20"/>
          <w:u w:val="single"/>
        </w:rPr>
        <w:t></w:t>
      </w:r>
      <w:r>
        <w:rPr>
          <w:rFonts w:hint="eastAsia" w:ascii="宋体" w:hAnsi="宋体" w:eastAsia="宋体"/>
          <w:color w:val="000000"/>
          <w:sz w:val="20"/>
          <w:szCs w:val="20"/>
          <w:u w:val="single"/>
        </w:rPr>
        <w:t>／</w:t>
      </w:r>
      <w:r>
        <w:rPr>
          <w:rFonts w:ascii="宋体" w:hAnsi="宋体" w:eastAsia="宋体"/>
          <w:color w:val="000000"/>
          <w:sz w:val="20"/>
          <w:szCs w:val="20"/>
          <w:u w:val="single"/>
        </w:rPr>
        <w:t> </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建造师执业印章号：</w:t>
      </w:r>
      <w:r>
        <w:rPr>
          <w:rFonts w:ascii="宋体" w:hAnsi="宋体" w:eastAsia="宋体"/>
          <w:color w:val="000000"/>
          <w:sz w:val="20"/>
          <w:szCs w:val="20"/>
          <w:u w:val="single"/>
        </w:rPr>
        <w:t></w:t>
      </w:r>
      <w:r>
        <w:rPr>
          <w:rFonts w:hint="eastAsia" w:ascii="宋体" w:hAnsi="宋体" w:eastAsia="宋体"/>
          <w:color w:val="000000"/>
          <w:sz w:val="20"/>
          <w:szCs w:val="20"/>
          <w:u w:val="single"/>
        </w:rPr>
        <w:t>／</w:t>
      </w:r>
      <w:r>
        <w:rPr>
          <w:rFonts w:ascii="宋体" w:hAnsi="宋体" w:eastAsia="宋体"/>
          <w:color w:val="000000"/>
          <w:sz w:val="20"/>
          <w:szCs w:val="20"/>
          <w:u w:val="single"/>
        </w:rPr>
        <w:t> </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安全生产考核合格证书号：</w:t>
      </w:r>
      <w:r>
        <w:rPr>
          <w:rFonts w:ascii="宋体" w:hAnsi="宋体" w:eastAsia="宋体"/>
          <w:color w:val="000000"/>
          <w:sz w:val="20"/>
          <w:szCs w:val="20"/>
          <w:u w:val="single"/>
        </w:rPr>
        <w:t></w:t>
      </w:r>
      <w:r>
        <w:rPr>
          <w:rFonts w:hint="eastAsia" w:ascii="宋体" w:hAnsi="宋体" w:eastAsia="宋体"/>
          <w:color w:val="000000"/>
          <w:sz w:val="20"/>
          <w:szCs w:val="20"/>
          <w:u w:val="single"/>
        </w:rPr>
        <w:t>／</w:t>
      </w:r>
      <w:r>
        <w:rPr>
          <w:rFonts w:ascii="宋体" w:hAnsi="宋体" w:eastAsia="宋体"/>
          <w:color w:val="000000"/>
          <w:sz w:val="20"/>
          <w:szCs w:val="20"/>
          <w:u w:val="single"/>
        </w:rPr>
        <w:t> </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联系电话：</w:t>
      </w:r>
      <w:r>
        <w:rPr>
          <w:rFonts w:ascii="宋体" w:hAnsi="宋体" w:eastAsia="宋体"/>
          <w:color w:val="000000"/>
          <w:sz w:val="20"/>
          <w:szCs w:val="20"/>
          <w:u w:val="single"/>
        </w:rPr>
        <w:t xml:space="preserve">  </w:t>
      </w:r>
      <w:r>
        <w:rPr>
          <w:rFonts w:hint="eastAsia" w:ascii="宋体" w:hAnsi="宋体" w:eastAsia="宋体"/>
          <w:color w:val="000000"/>
          <w:sz w:val="20"/>
          <w:szCs w:val="20"/>
          <w:u w:val="single"/>
        </w:rPr>
        <w:t xml:space="preserve">         </w:t>
      </w:r>
      <w:r>
        <w:rPr>
          <w:rFonts w:ascii="宋体" w:hAnsi="宋体" w:eastAsia="宋体"/>
          <w:color w:val="000000"/>
          <w:sz w:val="20"/>
          <w:szCs w:val="20"/>
          <w:u w:val="single"/>
        </w:rPr>
        <w:t> </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电子信箱：</w:t>
      </w:r>
      <w:r>
        <w:rPr>
          <w:rFonts w:ascii="宋体" w:hAnsi="宋体" w:eastAsia="宋体"/>
          <w:color w:val="000000"/>
          <w:sz w:val="20"/>
          <w:szCs w:val="20"/>
          <w:u w:val="single"/>
        </w:rPr>
        <w:t xml:space="preserve">  </w:t>
      </w:r>
      <w:r>
        <w:rPr>
          <w:rFonts w:hint="eastAsia" w:ascii="宋体" w:hAnsi="宋体" w:eastAsia="宋体"/>
          <w:color w:val="000000"/>
          <w:sz w:val="20"/>
          <w:szCs w:val="20"/>
          <w:u w:val="single"/>
        </w:rPr>
        <w:t xml:space="preserve">   ／   </w:t>
      </w:r>
      <w:r>
        <w:rPr>
          <w:rFonts w:ascii="宋体" w:hAnsi="宋体" w:eastAsia="宋体"/>
          <w:color w:val="000000"/>
          <w:sz w:val="20"/>
          <w:szCs w:val="20"/>
          <w:u w:val="single"/>
        </w:rPr>
        <w:t> </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通信地址：</w:t>
      </w:r>
      <w:r>
        <w:rPr>
          <w:rFonts w:ascii="宋体" w:hAnsi="宋体" w:eastAsia="宋体"/>
          <w:color w:val="000000"/>
          <w:sz w:val="20"/>
          <w:szCs w:val="20"/>
          <w:u w:val="single"/>
        </w:rPr>
        <w:t></w:t>
      </w:r>
      <w:r>
        <w:rPr>
          <w:rFonts w:hint="eastAsia" w:ascii="宋体" w:hAnsi="宋体" w:eastAsia="宋体"/>
          <w:color w:val="000000"/>
          <w:sz w:val="20"/>
          <w:szCs w:val="20"/>
          <w:u w:val="single"/>
        </w:rPr>
        <w:t>／</w:t>
      </w:r>
      <w:r>
        <w:rPr>
          <w:rFonts w:ascii="宋体" w:hAnsi="宋体" w:eastAsia="宋体"/>
          <w:color w:val="000000"/>
          <w:sz w:val="20"/>
          <w:szCs w:val="20"/>
          <w:u w:val="single"/>
        </w:rPr>
        <w:t>   </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承包人对项目经理的授权范围如下：</w:t>
      </w:r>
      <w:r>
        <w:rPr>
          <w:rFonts w:ascii="宋体" w:hAnsi="宋体" w:eastAsia="宋体"/>
          <w:color w:val="000000"/>
          <w:sz w:val="20"/>
          <w:szCs w:val="20"/>
          <w:u w:val="single"/>
        </w:rPr>
        <w:t></w:t>
      </w:r>
      <w:r>
        <w:rPr>
          <w:rFonts w:hint="eastAsia" w:ascii="宋体" w:hAnsi="宋体" w:eastAsia="宋体"/>
          <w:color w:val="000000"/>
          <w:sz w:val="20"/>
          <w:szCs w:val="20"/>
          <w:u w:val="single"/>
        </w:rPr>
        <w:t>／</w:t>
      </w:r>
      <w:r>
        <w:rPr>
          <w:rFonts w:ascii="宋体" w:hAnsi="宋体" w:eastAsia="宋体"/>
          <w:color w:val="000000"/>
          <w:sz w:val="20"/>
          <w:szCs w:val="20"/>
          <w:u w:val="single"/>
        </w:rPr>
        <w:t></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关于项目经理每月在施工现场的时间要求：</w:t>
      </w:r>
      <w:r>
        <w:rPr>
          <w:rFonts w:hint="eastAsia" w:ascii="宋体" w:hAnsi="宋体" w:eastAsia="宋体"/>
          <w:color w:val="000000"/>
          <w:sz w:val="20"/>
          <w:szCs w:val="20"/>
          <w:u w:val="single"/>
        </w:rPr>
        <w:t>每月25个以上工作日</w:t>
      </w:r>
      <w:r>
        <w:rPr>
          <w:rFonts w:ascii="宋体" w:hAnsi="宋体" w:eastAsia="宋体"/>
          <w:color w:val="000000"/>
          <w:sz w:val="20"/>
          <w:szCs w:val="20"/>
        </w:rPr>
        <w:t>。</w:t>
      </w:r>
    </w:p>
    <w:p>
      <w:pPr>
        <w:spacing w:line="360" w:lineRule="auto"/>
        <w:ind w:firstLine="400" w:firstLineChars="200"/>
        <w:rPr>
          <w:rFonts w:ascii="宋体" w:hAnsi="宋体" w:eastAsia="宋体"/>
          <w:color w:val="000000"/>
          <w:kern w:val="0"/>
          <w:sz w:val="20"/>
          <w:szCs w:val="20"/>
        </w:rPr>
      </w:pPr>
      <w:r>
        <w:rPr>
          <w:rFonts w:ascii="宋体" w:hAnsi="宋体" w:eastAsia="宋体"/>
          <w:color w:val="000000"/>
          <w:kern w:val="0"/>
          <w:sz w:val="20"/>
          <w:szCs w:val="20"/>
        </w:rPr>
        <w:t>承包人未提交劳动合同，以及没有为项目经理缴纳社会保险证明的违约责任：</w:t>
      </w:r>
      <w:r>
        <w:rPr>
          <w:rFonts w:hint="eastAsia" w:ascii="宋体" w:hAnsi="宋体" w:eastAsia="宋体"/>
          <w:color w:val="000000"/>
          <w:sz w:val="20"/>
          <w:szCs w:val="20"/>
          <w:u w:val="single"/>
        </w:rPr>
        <w:t>执行通用条款</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u w:val="single"/>
        </w:rPr>
      </w:pPr>
      <w:r>
        <w:rPr>
          <w:rFonts w:ascii="宋体" w:hAnsi="宋体" w:eastAsia="宋体"/>
          <w:color w:val="000000"/>
          <w:kern w:val="0"/>
          <w:sz w:val="20"/>
          <w:szCs w:val="20"/>
        </w:rPr>
        <w:t>项目经理未经批准，擅自离开施工现场的违约责任：</w:t>
      </w:r>
      <w:r>
        <w:rPr>
          <w:rFonts w:hint="eastAsia" w:ascii="宋体" w:hAnsi="宋体" w:eastAsia="宋体"/>
          <w:color w:val="000000"/>
          <w:sz w:val="20"/>
          <w:szCs w:val="20"/>
          <w:u w:val="single"/>
        </w:rPr>
        <w:t>执行本合同补充条款</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3.2.</w:t>
      </w:r>
      <w:r>
        <w:rPr>
          <w:rFonts w:hint="eastAsia" w:ascii="宋体" w:hAnsi="宋体" w:eastAsia="宋体"/>
          <w:color w:val="000000"/>
          <w:sz w:val="20"/>
          <w:szCs w:val="20"/>
        </w:rPr>
        <w:t>2</w:t>
      </w:r>
      <w:r>
        <w:rPr>
          <w:rFonts w:ascii="宋体" w:hAnsi="宋体" w:eastAsia="宋体"/>
          <w:color w:val="000000"/>
          <w:sz w:val="20"/>
          <w:szCs w:val="20"/>
        </w:rPr>
        <w:t xml:space="preserve"> 承包人擅自更换项目经理的违约责任：</w:t>
      </w:r>
      <w:r>
        <w:rPr>
          <w:rFonts w:hint="eastAsia" w:ascii="宋体" w:hAnsi="宋体" w:eastAsia="宋体"/>
          <w:color w:val="000000"/>
          <w:sz w:val="20"/>
          <w:szCs w:val="20"/>
          <w:u w:val="single"/>
        </w:rPr>
        <w:t>执行本合同补充条款</w:t>
      </w:r>
      <w:r>
        <w:rPr>
          <w:rFonts w:ascii="宋体" w:hAnsi="宋体" w:eastAsia="宋体"/>
          <w:color w:val="000000"/>
          <w:sz w:val="20"/>
          <w:szCs w:val="20"/>
        </w:rPr>
        <w:t>。</w:t>
      </w:r>
    </w:p>
    <w:p>
      <w:pPr>
        <w:spacing w:line="360" w:lineRule="auto"/>
        <w:rPr>
          <w:rFonts w:ascii="宋体" w:hAnsi="宋体" w:eastAsia="宋体"/>
          <w:color w:val="000000"/>
          <w:sz w:val="20"/>
          <w:szCs w:val="20"/>
        </w:rPr>
      </w:pPr>
      <w:r>
        <w:rPr>
          <w:rFonts w:ascii="宋体" w:hAnsi="宋体" w:eastAsia="宋体"/>
          <w:color w:val="000000"/>
          <w:sz w:val="20"/>
          <w:szCs w:val="20"/>
        </w:rPr>
        <w:t xml:space="preserve">    3.2.</w:t>
      </w:r>
      <w:r>
        <w:rPr>
          <w:rFonts w:hint="eastAsia" w:ascii="宋体" w:hAnsi="宋体" w:eastAsia="宋体"/>
          <w:color w:val="000000"/>
          <w:sz w:val="20"/>
          <w:szCs w:val="20"/>
        </w:rPr>
        <w:t>3</w:t>
      </w:r>
      <w:r>
        <w:rPr>
          <w:rFonts w:ascii="宋体" w:hAnsi="宋体" w:eastAsia="宋体"/>
          <w:color w:val="000000"/>
          <w:sz w:val="20"/>
          <w:szCs w:val="20"/>
        </w:rPr>
        <w:t xml:space="preserve"> 承包人无正当理由拒绝更换项目经理的违约责任：</w:t>
      </w:r>
      <w:r>
        <w:rPr>
          <w:rFonts w:hint="eastAsia" w:ascii="宋体" w:hAnsi="宋体" w:eastAsia="宋体"/>
          <w:color w:val="000000"/>
          <w:sz w:val="20"/>
          <w:szCs w:val="20"/>
          <w:u w:val="single"/>
        </w:rPr>
        <w:t>执行本合同补充条款</w:t>
      </w:r>
      <w:r>
        <w:rPr>
          <w:rFonts w:ascii="宋体" w:hAnsi="宋体" w:eastAsia="宋体"/>
          <w:color w:val="000000"/>
          <w:sz w:val="20"/>
          <w:szCs w:val="20"/>
        </w:rPr>
        <w:t>。</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3.3 承包人人员</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3.3.1 承包人提交项目管理机构及施工现场管理人员安排报告的期限：</w:t>
      </w:r>
      <w:r>
        <w:rPr>
          <w:rFonts w:hint="eastAsia" w:ascii="宋体" w:hAnsi="宋体" w:eastAsia="宋体"/>
          <w:color w:val="000000"/>
          <w:sz w:val="20"/>
          <w:szCs w:val="20"/>
          <w:u w:val="single"/>
        </w:rPr>
        <w:t xml:space="preserve">执行通用条款 </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3.3.</w:t>
      </w:r>
      <w:r>
        <w:rPr>
          <w:rFonts w:hint="eastAsia" w:ascii="宋体" w:hAnsi="宋体" w:eastAsia="宋体"/>
          <w:color w:val="000000"/>
          <w:sz w:val="20"/>
          <w:szCs w:val="20"/>
        </w:rPr>
        <w:t>2</w:t>
      </w:r>
      <w:r>
        <w:rPr>
          <w:rFonts w:ascii="宋体" w:hAnsi="宋体" w:eastAsia="宋体"/>
          <w:color w:val="000000"/>
          <w:sz w:val="20"/>
          <w:szCs w:val="20"/>
        </w:rPr>
        <w:t xml:space="preserve"> 承包人无正当理由拒绝撤换主要施工管理人员的违约责任：</w:t>
      </w:r>
      <w:r>
        <w:rPr>
          <w:rFonts w:hint="eastAsia" w:ascii="宋体" w:hAnsi="宋体" w:eastAsia="宋体"/>
          <w:color w:val="000000"/>
          <w:sz w:val="20"/>
          <w:szCs w:val="20"/>
          <w:u w:val="single"/>
        </w:rPr>
        <w:t>执行本合同补充条款</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u w:val="single"/>
        </w:rPr>
      </w:pPr>
      <w:r>
        <w:rPr>
          <w:rFonts w:ascii="宋体" w:hAnsi="宋体" w:eastAsia="宋体"/>
          <w:color w:val="000000"/>
          <w:sz w:val="20"/>
          <w:szCs w:val="20"/>
        </w:rPr>
        <w:t>3.3.</w:t>
      </w:r>
      <w:r>
        <w:rPr>
          <w:rFonts w:hint="eastAsia" w:ascii="宋体" w:hAnsi="宋体" w:eastAsia="宋体"/>
          <w:color w:val="000000"/>
          <w:sz w:val="20"/>
          <w:szCs w:val="20"/>
        </w:rPr>
        <w:t>3</w:t>
      </w:r>
      <w:r>
        <w:rPr>
          <w:rFonts w:ascii="宋体" w:hAnsi="宋体" w:eastAsia="宋体"/>
          <w:color w:val="000000"/>
          <w:sz w:val="20"/>
          <w:szCs w:val="20"/>
        </w:rPr>
        <w:t xml:space="preserve"> 承包人主要施工管理人员离开施工现场的批准要求：</w:t>
      </w:r>
      <w:r>
        <w:rPr>
          <w:rFonts w:ascii="宋体" w:hAnsi="宋体" w:eastAsia="宋体"/>
          <w:color w:val="000000"/>
          <w:sz w:val="20"/>
          <w:szCs w:val="20"/>
          <w:u w:val="single"/>
        </w:rPr>
        <w:t></w:t>
      </w:r>
      <w:r>
        <w:rPr>
          <w:rFonts w:hint="eastAsia" w:ascii="宋体" w:hAnsi="宋体" w:eastAsia="宋体"/>
          <w:color w:val="000000"/>
          <w:sz w:val="20"/>
          <w:szCs w:val="20"/>
          <w:u w:val="single"/>
        </w:rPr>
        <w:t>执行本合同补充条款</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u w:val="single"/>
        </w:rPr>
      </w:pPr>
      <w:r>
        <w:rPr>
          <w:rFonts w:ascii="宋体" w:hAnsi="宋体" w:eastAsia="宋体"/>
          <w:color w:val="000000"/>
          <w:sz w:val="20"/>
          <w:szCs w:val="20"/>
        </w:rPr>
        <w:t>3.3.</w:t>
      </w:r>
      <w:r>
        <w:rPr>
          <w:rFonts w:hint="eastAsia" w:ascii="宋体" w:hAnsi="宋体" w:eastAsia="宋体"/>
          <w:color w:val="000000"/>
          <w:sz w:val="20"/>
          <w:szCs w:val="20"/>
        </w:rPr>
        <w:t>4</w:t>
      </w:r>
      <w:r>
        <w:rPr>
          <w:rFonts w:ascii="宋体" w:hAnsi="宋体" w:eastAsia="宋体"/>
          <w:color w:val="000000"/>
          <w:sz w:val="20"/>
          <w:szCs w:val="20"/>
        </w:rPr>
        <w:t>承包人擅自更换主要施工管理人员的违约责任：</w:t>
      </w:r>
      <w:r>
        <w:rPr>
          <w:rFonts w:ascii="宋体" w:hAnsi="宋体" w:eastAsia="宋体"/>
          <w:color w:val="000000"/>
          <w:sz w:val="20"/>
          <w:szCs w:val="20"/>
          <w:u w:val="single"/>
        </w:rPr>
        <w:t></w:t>
      </w:r>
      <w:r>
        <w:rPr>
          <w:rFonts w:hint="eastAsia" w:ascii="宋体" w:hAnsi="宋体" w:eastAsia="宋体"/>
          <w:color w:val="000000"/>
          <w:sz w:val="20"/>
          <w:szCs w:val="20"/>
          <w:u w:val="single"/>
        </w:rPr>
        <w:t>执行本合同补充条款</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承包人主要施工管理人员擅自离开施工现场的违约责任：</w:t>
      </w:r>
      <w:r>
        <w:rPr>
          <w:rFonts w:hint="eastAsia" w:ascii="宋体" w:hAnsi="宋体" w:eastAsia="宋体"/>
          <w:color w:val="000000"/>
          <w:sz w:val="20"/>
          <w:szCs w:val="20"/>
          <w:u w:val="single"/>
        </w:rPr>
        <w:t>执行通用条款</w:t>
      </w:r>
      <w:r>
        <w:rPr>
          <w:rFonts w:ascii="宋体" w:hAnsi="宋体" w:eastAsia="宋体"/>
          <w:color w:val="000000"/>
          <w:sz w:val="20"/>
          <w:szCs w:val="20"/>
        </w:rPr>
        <w:t>。</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3</w:t>
      </w:r>
      <w:bookmarkStart w:id="59" w:name="_Toc296891199"/>
      <w:bookmarkStart w:id="60" w:name="_Toc297216151"/>
      <w:bookmarkStart w:id="61" w:name="_Toc296347158"/>
      <w:bookmarkStart w:id="62" w:name="_Toc292559869"/>
      <w:bookmarkStart w:id="63" w:name="_Toc297123492"/>
      <w:bookmarkStart w:id="64" w:name="_Toc296503159"/>
      <w:bookmarkStart w:id="65" w:name="_Toc297048345"/>
      <w:bookmarkStart w:id="66" w:name="_Toc296944498"/>
      <w:bookmarkStart w:id="67" w:name="_Toc296890987"/>
      <w:bookmarkStart w:id="68" w:name="_Toc312677988"/>
      <w:bookmarkStart w:id="69" w:name="_Toc303539102"/>
      <w:bookmarkStart w:id="70" w:name="_Toc296346660"/>
      <w:bookmarkStart w:id="71" w:name="_Toc292559364"/>
      <w:bookmarkStart w:id="72" w:name="_Toc297120459"/>
      <w:bookmarkStart w:id="73" w:name="_Toc304295523"/>
      <w:bookmarkStart w:id="74" w:name="_Toc300934945"/>
      <w:r>
        <w:rPr>
          <w:rFonts w:ascii="宋体" w:hAnsi="宋体" w:eastAsia="宋体"/>
          <w:color w:val="000000"/>
          <w:sz w:val="20"/>
          <w:szCs w:val="20"/>
        </w:rPr>
        <w:t>.</w:t>
      </w:r>
      <w:r>
        <w:rPr>
          <w:rFonts w:hint="eastAsia" w:ascii="宋体" w:hAnsi="宋体" w:eastAsia="宋体"/>
          <w:color w:val="000000"/>
          <w:sz w:val="20"/>
          <w:szCs w:val="20"/>
        </w:rPr>
        <w:t>4</w:t>
      </w:r>
      <w:r>
        <w:rPr>
          <w:rFonts w:ascii="宋体" w:hAnsi="宋体" w:eastAsia="宋体"/>
          <w:color w:val="000000"/>
          <w:sz w:val="20"/>
          <w:szCs w:val="20"/>
        </w:rPr>
        <w:t xml:space="preserve"> 分包</w:t>
      </w:r>
    </w:p>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Pr>
        <w:spacing w:line="360" w:lineRule="auto"/>
        <w:ind w:firstLine="400" w:firstLineChars="200"/>
        <w:rPr>
          <w:rFonts w:ascii="宋体" w:hAnsi="宋体" w:eastAsia="宋体"/>
          <w:sz w:val="20"/>
          <w:szCs w:val="20"/>
        </w:rPr>
      </w:pPr>
      <w:r>
        <w:rPr>
          <w:rFonts w:ascii="宋体" w:hAnsi="宋体" w:eastAsia="宋体"/>
          <w:sz w:val="20"/>
          <w:szCs w:val="20"/>
        </w:rPr>
        <w:t>3</w:t>
      </w:r>
      <w:bookmarkStart w:id="75" w:name="_Toc304295524"/>
      <w:bookmarkStart w:id="76" w:name="_Toc303539103"/>
      <w:bookmarkStart w:id="77" w:name="_Toc296890988"/>
      <w:bookmarkStart w:id="78" w:name="_Toc292559365"/>
      <w:bookmarkStart w:id="79" w:name="_Toc296503160"/>
      <w:bookmarkStart w:id="80" w:name="_Toc297048346"/>
      <w:bookmarkStart w:id="81" w:name="_Toc296347159"/>
      <w:bookmarkStart w:id="82" w:name="_Toc296891200"/>
      <w:bookmarkStart w:id="83" w:name="_Toc296944499"/>
      <w:bookmarkStart w:id="84" w:name="_Toc297123493"/>
      <w:bookmarkStart w:id="85" w:name="_Toc292559870"/>
      <w:bookmarkStart w:id="86" w:name="_Toc297120460"/>
      <w:bookmarkStart w:id="87" w:name="_Toc300934946"/>
      <w:bookmarkStart w:id="88" w:name="_Toc296346661"/>
      <w:bookmarkStart w:id="89" w:name="_Toc297216152"/>
      <w:bookmarkStart w:id="90" w:name="_Toc318581158"/>
      <w:bookmarkStart w:id="91" w:name="_Toc312677989"/>
      <w:r>
        <w:rPr>
          <w:rFonts w:ascii="宋体" w:hAnsi="宋体" w:eastAsia="宋体"/>
          <w:sz w:val="20"/>
          <w:szCs w:val="20"/>
        </w:rPr>
        <w:t>.</w:t>
      </w:r>
      <w:r>
        <w:rPr>
          <w:rFonts w:hint="eastAsia" w:ascii="宋体" w:hAnsi="宋体" w:eastAsia="宋体"/>
          <w:sz w:val="20"/>
          <w:szCs w:val="20"/>
        </w:rPr>
        <w:t>4</w:t>
      </w:r>
      <w:r>
        <w:rPr>
          <w:rFonts w:ascii="宋体" w:hAnsi="宋体" w:eastAsia="宋体"/>
          <w:sz w:val="20"/>
          <w:szCs w:val="20"/>
        </w:rPr>
        <w:t>.1 分包的一般约定</w:t>
      </w:r>
    </w:p>
    <w:p>
      <w:pPr>
        <w:spacing w:line="360" w:lineRule="auto"/>
        <w:ind w:firstLine="400" w:firstLineChars="200"/>
        <w:jc w:val="left"/>
        <w:rPr>
          <w:rFonts w:ascii="宋体" w:hAnsi="宋体" w:eastAsia="宋体"/>
          <w:sz w:val="20"/>
          <w:szCs w:val="20"/>
        </w:rPr>
      </w:pPr>
      <w:r>
        <w:rPr>
          <w:rFonts w:ascii="宋体" w:hAnsi="宋体" w:eastAsia="宋体"/>
          <w:sz w:val="20"/>
          <w:szCs w:val="20"/>
        </w:rPr>
        <w:t>禁止分包的工程包括：</w:t>
      </w:r>
      <w:r>
        <w:rPr>
          <w:rFonts w:hint="eastAsia" w:ascii="宋体" w:hAnsi="宋体" w:eastAsia="宋体"/>
          <w:color w:val="000000"/>
          <w:sz w:val="20"/>
          <w:szCs w:val="20"/>
          <w:u w:val="single"/>
        </w:rPr>
        <w:t>主体工程和影响功能的关键性工作不允许分包</w:t>
      </w:r>
      <w:r>
        <w:rPr>
          <w:rFonts w:ascii="宋体" w:hAnsi="宋体" w:eastAsia="宋体"/>
          <w:color w:val="000000"/>
          <w:sz w:val="20"/>
          <w:szCs w:val="20"/>
        </w:rPr>
        <w:t>。</w:t>
      </w:r>
    </w:p>
    <w:p>
      <w:pPr>
        <w:spacing w:line="360" w:lineRule="auto"/>
        <w:ind w:firstLine="400" w:firstLineChars="200"/>
        <w:jc w:val="left"/>
        <w:rPr>
          <w:rFonts w:ascii="宋体" w:hAnsi="宋体" w:eastAsia="宋体"/>
          <w:sz w:val="20"/>
          <w:szCs w:val="20"/>
          <w:u w:val="single"/>
        </w:rPr>
      </w:pPr>
      <w:r>
        <w:rPr>
          <w:rFonts w:ascii="宋体" w:hAnsi="宋体" w:eastAsia="宋体"/>
          <w:sz w:val="20"/>
          <w:szCs w:val="20"/>
        </w:rPr>
        <w:t>主体结构、关键性工作的范围：</w:t>
      </w:r>
      <w:r>
        <w:rPr>
          <w:rFonts w:hint="eastAsia" w:ascii="宋体" w:hAnsi="宋体" w:eastAsia="宋体"/>
          <w:sz w:val="20"/>
          <w:szCs w:val="20"/>
          <w:u w:val="single"/>
        </w:rPr>
        <w:t>钢筋混凝土结构、砖砌体、强电、等，具体为基础、设备安装等</w:t>
      </w:r>
      <w:r>
        <w:rPr>
          <w:rFonts w:ascii="宋体" w:hAnsi="宋体" w:eastAsia="宋体"/>
          <w:sz w:val="20"/>
          <w:szCs w:val="20"/>
        </w:rPr>
        <w: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Start w:id="92" w:name="_Toc300934947"/>
      <w:bookmarkStart w:id="93" w:name="_Toc303539104"/>
      <w:bookmarkStart w:id="94" w:name="_Toc296503161"/>
      <w:bookmarkStart w:id="95" w:name="_Toc296891201"/>
      <w:bookmarkStart w:id="96" w:name="_Toc304295525"/>
      <w:bookmarkStart w:id="97" w:name="_Toc297216153"/>
      <w:bookmarkStart w:id="98" w:name="_Toc297048347"/>
      <w:bookmarkStart w:id="99" w:name="_Toc297120461"/>
      <w:bookmarkStart w:id="100" w:name="_Toc296944500"/>
      <w:bookmarkStart w:id="101" w:name="_Toc297123494"/>
      <w:bookmarkStart w:id="102" w:name="_Toc296347160"/>
      <w:bookmarkStart w:id="103" w:name="_Toc296890989"/>
      <w:bookmarkStart w:id="104" w:name="_Toc296346662"/>
    </w:p>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Pr>
        <w:spacing w:line="360" w:lineRule="auto"/>
        <w:rPr>
          <w:rFonts w:ascii="宋体" w:hAnsi="宋体" w:eastAsia="宋体"/>
          <w:sz w:val="20"/>
          <w:szCs w:val="20"/>
        </w:rPr>
      </w:pPr>
      <w:r>
        <w:rPr>
          <w:rFonts w:ascii="宋体" w:hAnsi="宋体" w:eastAsia="宋体"/>
          <w:sz w:val="20"/>
          <w:szCs w:val="20"/>
        </w:rPr>
        <w:t xml:space="preserve">    3</w:t>
      </w:r>
      <w:bookmarkStart w:id="105" w:name="_Toc312677990"/>
      <w:bookmarkStart w:id="106" w:name="_Toc318581159"/>
      <w:r>
        <w:rPr>
          <w:rFonts w:ascii="宋体" w:hAnsi="宋体" w:eastAsia="宋体"/>
          <w:sz w:val="20"/>
          <w:szCs w:val="20"/>
        </w:rPr>
        <w:t>.</w:t>
      </w:r>
      <w:r>
        <w:rPr>
          <w:rFonts w:hint="eastAsia" w:ascii="宋体" w:hAnsi="宋体" w:eastAsia="宋体"/>
          <w:sz w:val="20"/>
          <w:szCs w:val="20"/>
        </w:rPr>
        <w:t>4</w:t>
      </w:r>
      <w:r>
        <w:rPr>
          <w:rFonts w:ascii="宋体" w:hAnsi="宋体" w:eastAsia="宋体"/>
          <w:sz w:val="20"/>
          <w:szCs w:val="20"/>
        </w:rPr>
        <w:t>.2分包的确定</w:t>
      </w:r>
    </w:p>
    <w:p>
      <w:pPr>
        <w:spacing w:line="360" w:lineRule="auto"/>
        <w:ind w:firstLine="400" w:firstLineChars="200"/>
        <w:rPr>
          <w:rFonts w:ascii="宋体" w:hAnsi="宋体" w:eastAsia="宋体"/>
          <w:color w:val="000000"/>
          <w:sz w:val="20"/>
          <w:szCs w:val="20"/>
          <w:u w:val="single"/>
        </w:rPr>
      </w:pPr>
      <w:r>
        <w:rPr>
          <w:rFonts w:ascii="宋体" w:hAnsi="宋体" w:eastAsia="宋体"/>
          <w:sz w:val="20"/>
          <w:szCs w:val="20"/>
        </w:rPr>
        <w:t>允许分包的专业工程包括：</w:t>
      </w:r>
      <w:r>
        <w:rPr>
          <w:rFonts w:ascii="宋体" w:hAnsi="宋体" w:eastAsia="宋体"/>
          <w:color w:val="000000"/>
          <w:sz w:val="20"/>
          <w:szCs w:val="20"/>
          <w:u w:val="single"/>
        </w:rPr>
        <w:t xml:space="preserve">   </w:t>
      </w:r>
      <w:r>
        <w:rPr>
          <w:rFonts w:hint="eastAsia" w:ascii="宋体" w:hAnsi="宋体" w:eastAsia="宋体"/>
          <w:color w:val="000000"/>
          <w:sz w:val="20"/>
          <w:szCs w:val="20"/>
          <w:u w:val="single"/>
        </w:rPr>
        <w:t>/</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u w:val="single"/>
        </w:rPr>
      </w:pPr>
      <w:r>
        <w:rPr>
          <w:rFonts w:ascii="宋体" w:hAnsi="宋体" w:eastAsia="宋体"/>
          <w:color w:val="000000"/>
          <w:sz w:val="20"/>
          <w:szCs w:val="20"/>
        </w:rPr>
        <w:t>其他关于分包的约定：</w:t>
      </w:r>
      <w:r>
        <w:rPr>
          <w:rFonts w:hint="eastAsia" w:ascii="宋体" w:hAnsi="宋体" w:eastAsia="宋体"/>
          <w:color w:val="000000"/>
          <w:sz w:val="20"/>
          <w:szCs w:val="20"/>
          <w:u w:val="single"/>
        </w:rPr>
        <w:t xml:space="preserve">  /             </w:t>
      </w:r>
      <w:r>
        <w:rPr>
          <w:rFonts w:hint="eastAsia" w:ascii="宋体" w:hAnsi="宋体" w:eastAsia="宋体"/>
          <w:color w:val="000000"/>
          <w:sz w:val="20"/>
          <w:szCs w:val="20"/>
        </w:rPr>
        <w:t>。</w:t>
      </w:r>
    </w:p>
    <w:p>
      <w:pPr>
        <w:spacing w:line="360" w:lineRule="auto"/>
        <w:ind w:firstLine="400" w:firstLineChars="200"/>
        <w:rPr>
          <w:rFonts w:ascii="宋体" w:hAnsi="宋体" w:eastAsia="宋体"/>
          <w:sz w:val="20"/>
          <w:szCs w:val="20"/>
        </w:rPr>
      </w:pPr>
      <w:r>
        <w:rPr>
          <w:rFonts w:ascii="宋体" w:hAnsi="宋体" w:eastAsia="宋体"/>
          <w:sz w:val="20"/>
          <w:szCs w:val="20"/>
        </w:rPr>
        <w:t>3.</w:t>
      </w:r>
      <w:r>
        <w:rPr>
          <w:rFonts w:hint="eastAsia" w:ascii="宋体" w:hAnsi="宋体" w:eastAsia="宋体"/>
          <w:sz w:val="20"/>
          <w:szCs w:val="20"/>
        </w:rPr>
        <w:t>4</w:t>
      </w:r>
      <w:r>
        <w:rPr>
          <w:rFonts w:ascii="宋体" w:hAnsi="宋体" w:eastAsia="宋体"/>
          <w:sz w:val="20"/>
          <w:szCs w:val="20"/>
        </w:rPr>
        <w:t>.</w:t>
      </w:r>
      <w:r>
        <w:rPr>
          <w:rFonts w:hint="eastAsia" w:ascii="宋体" w:hAnsi="宋体" w:eastAsia="宋体"/>
          <w:sz w:val="20"/>
          <w:szCs w:val="20"/>
        </w:rPr>
        <w:t>3</w:t>
      </w:r>
      <w:r>
        <w:rPr>
          <w:rFonts w:ascii="宋体" w:hAnsi="宋体" w:eastAsia="宋体"/>
          <w:sz w:val="20"/>
          <w:szCs w:val="20"/>
        </w:rPr>
        <w:t xml:space="preserve"> 分包合同价款</w:t>
      </w:r>
    </w:p>
    <w:p>
      <w:pPr>
        <w:spacing w:line="360" w:lineRule="auto"/>
        <w:ind w:firstLine="400" w:firstLineChars="200"/>
        <w:rPr>
          <w:rFonts w:ascii="宋体" w:hAnsi="宋体" w:eastAsia="宋体"/>
          <w:sz w:val="20"/>
          <w:szCs w:val="20"/>
        </w:rPr>
      </w:pPr>
      <w:r>
        <w:rPr>
          <w:rFonts w:ascii="宋体" w:hAnsi="宋体" w:eastAsia="宋体"/>
          <w:sz w:val="20"/>
          <w:szCs w:val="20"/>
        </w:rPr>
        <w:t>关于分包合同价款支付的约定：</w:t>
      </w:r>
      <w:r>
        <w:rPr>
          <w:rFonts w:ascii="宋体" w:hAnsi="宋体" w:eastAsia="宋体"/>
          <w:color w:val="000000"/>
          <w:sz w:val="20"/>
          <w:szCs w:val="20"/>
          <w:u w:val="single"/>
        </w:rPr>
        <w:t xml:space="preserve">    </w:t>
      </w:r>
      <w:r>
        <w:rPr>
          <w:rFonts w:hint="eastAsia" w:ascii="宋体" w:hAnsi="宋体" w:eastAsia="宋体"/>
          <w:color w:val="000000"/>
          <w:sz w:val="20"/>
          <w:szCs w:val="20"/>
          <w:u w:val="single"/>
        </w:rPr>
        <w:t>/</w:t>
      </w:r>
      <w:r>
        <w:rPr>
          <w:rFonts w:ascii="宋体" w:hAnsi="宋体" w:eastAsia="宋体"/>
          <w:color w:val="000000"/>
          <w:sz w:val="20"/>
          <w:szCs w:val="20"/>
        </w:rPr>
        <w:t>。</w:t>
      </w:r>
    </w:p>
    <w:bookmarkEnd w:id="105"/>
    <w:bookmarkEnd w:id="106"/>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3.</w:t>
      </w:r>
      <w:r>
        <w:rPr>
          <w:rFonts w:hint="eastAsia" w:ascii="宋体" w:hAnsi="宋体" w:eastAsia="宋体"/>
          <w:color w:val="000000"/>
          <w:sz w:val="20"/>
          <w:szCs w:val="20"/>
        </w:rPr>
        <w:t>5</w:t>
      </w:r>
      <w:r>
        <w:rPr>
          <w:rFonts w:ascii="宋体" w:hAnsi="宋体" w:eastAsia="宋体"/>
          <w:color w:val="000000"/>
          <w:sz w:val="20"/>
          <w:szCs w:val="20"/>
        </w:rPr>
        <w:t xml:space="preserve"> 工程照管与成品、半成品保护</w:t>
      </w:r>
    </w:p>
    <w:p>
      <w:pPr>
        <w:spacing w:before="120" w:after="120" w:line="360" w:lineRule="auto"/>
        <w:ind w:firstLine="400" w:firstLineChars="200"/>
        <w:rPr>
          <w:rFonts w:ascii="宋体" w:hAnsi="宋体" w:eastAsia="宋体"/>
          <w:color w:val="000000"/>
          <w:kern w:val="0"/>
          <w:sz w:val="20"/>
          <w:szCs w:val="20"/>
          <w:u w:val="single"/>
        </w:rPr>
      </w:pPr>
      <w:r>
        <w:rPr>
          <w:rFonts w:ascii="宋体" w:hAnsi="宋体" w:eastAsia="宋体"/>
          <w:color w:val="000000"/>
          <w:kern w:val="0"/>
          <w:sz w:val="20"/>
          <w:szCs w:val="20"/>
        </w:rPr>
        <w:t>承包人负责照管工程及工程相关的材料、工程设备的起始时间：</w:t>
      </w:r>
      <w:r>
        <w:rPr>
          <w:rFonts w:hint="eastAsia" w:ascii="宋体" w:hAnsi="宋体" w:eastAsia="宋体"/>
          <w:sz w:val="20"/>
          <w:szCs w:val="20"/>
          <w:u w:val="single"/>
        </w:rPr>
        <w:t>已通过竣工验收的工程至交付发包人使用期间承包人负责已完工程的保护工作，此时间段的看管费用由建设单位补偿，保护期间发生的损坏由承包人自费予以修复。本工程不需采取特殊保护措施。</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3.</w:t>
      </w:r>
      <w:r>
        <w:rPr>
          <w:rFonts w:hint="eastAsia" w:ascii="宋体" w:hAnsi="宋体" w:eastAsia="宋体"/>
          <w:color w:val="000000"/>
          <w:sz w:val="20"/>
          <w:szCs w:val="20"/>
        </w:rPr>
        <w:t>6</w:t>
      </w:r>
      <w:r>
        <w:rPr>
          <w:rFonts w:ascii="宋体" w:hAnsi="宋体" w:eastAsia="宋体"/>
          <w:color w:val="000000"/>
          <w:sz w:val="20"/>
          <w:szCs w:val="20"/>
        </w:rPr>
        <w:t xml:space="preserve"> 履约担保</w:t>
      </w:r>
    </w:p>
    <w:p>
      <w:pPr>
        <w:spacing w:line="360" w:lineRule="auto"/>
        <w:ind w:firstLine="400" w:firstLineChars="200"/>
        <w:jc w:val="left"/>
        <w:rPr>
          <w:rFonts w:ascii="宋体" w:hAnsi="宋体" w:eastAsia="宋体"/>
          <w:color w:val="000000"/>
          <w:sz w:val="20"/>
          <w:szCs w:val="20"/>
        </w:rPr>
      </w:pPr>
      <w:r>
        <w:rPr>
          <w:rFonts w:hint="eastAsia" w:ascii="宋体" w:hAnsi="宋体" w:eastAsia="宋体"/>
          <w:color w:val="000000"/>
          <w:sz w:val="20"/>
          <w:szCs w:val="20"/>
        </w:rPr>
        <w:t>承包人是否提供履约担保：</w:t>
      </w:r>
      <w:r>
        <w:rPr>
          <w:rFonts w:hint="eastAsia" w:ascii="宋体" w:hAnsi="宋体" w:eastAsia="宋体"/>
          <w:color w:val="000000"/>
          <w:sz w:val="20"/>
          <w:szCs w:val="20"/>
          <w:u w:val="single"/>
        </w:rPr>
        <w:t>提供</w:t>
      </w:r>
      <w:r>
        <w:rPr>
          <w:rFonts w:ascii="宋体" w:hAnsi="宋体" w:eastAsia="宋体"/>
          <w:color w:val="000000"/>
          <w:sz w:val="20"/>
          <w:szCs w:val="20"/>
        </w:rPr>
        <w:t>。</w:t>
      </w:r>
    </w:p>
    <w:p>
      <w:pPr>
        <w:spacing w:line="360" w:lineRule="auto"/>
        <w:ind w:firstLine="400" w:firstLineChars="200"/>
        <w:jc w:val="left"/>
        <w:rPr>
          <w:rFonts w:ascii="宋体" w:hAnsi="宋体" w:eastAsia="宋体"/>
          <w:b/>
          <w:sz w:val="20"/>
          <w:szCs w:val="20"/>
          <w:u w:val="single"/>
        </w:rPr>
      </w:pPr>
      <w:r>
        <w:rPr>
          <w:rFonts w:ascii="宋体" w:hAnsi="宋体" w:eastAsia="宋体"/>
          <w:color w:val="000000"/>
          <w:sz w:val="20"/>
          <w:szCs w:val="20"/>
        </w:rPr>
        <w:t>承包人提供履约担保的形式</w:t>
      </w:r>
      <w:r>
        <w:rPr>
          <w:rFonts w:hint="eastAsia" w:ascii="宋体" w:hAnsi="宋体" w:eastAsia="宋体"/>
          <w:color w:val="000000"/>
          <w:sz w:val="20"/>
          <w:szCs w:val="20"/>
        </w:rPr>
        <w:t>、金额及期限的</w:t>
      </w:r>
      <w:r>
        <w:rPr>
          <w:rFonts w:ascii="宋体" w:hAnsi="宋体" w:eastAsia="宋体"/>
          <w:color w:val="000000"/>
          <w:sz w:val="20"/>
          <w:szCs w:val="20"/>
        </w:rPr>
        <w:t>：</w:t>
      </w:r>
      <w:r>
        <w:rPr>
          <w:rFonts w:hint="eastAsia" w:ascii="宋体" w:hAnsi="宋体" w:eastAsia="宋体"/>
          <w:b/>
          <w:sz w:val="20"/>
          <w:szCs w:val="20"/>
          <w:u w:val="single"/>
        </w:rPr>
        <w:t>执行询价文件规定。</w:t>
      </w:r>
    </w:p>
    <w:p>
      <w:pPr>
        <w:keepNext/>
        <w:keepLines/>
        <w:numPr>
          <w:ilvl w:val="3"/>
          <w:numId w:val="1"/>
        </w:numPr>
        <w:spacing w:before="120" w:after="120" w:line="360" w:lineRule="auto"/>
        <w:jc w:val="left"/>
        <w:outlineLvl w:val="3"/>
        <w:rPr>
          <w:rFonts w:ascii="宋体" w:hAnsi="宋体" w:eastAsia="宋体"/>
          <w:b/>
          <w:i/>
          <w:color w:val="000000"/>
          <w:kern w:val="0"/>
          <w:sz w:val="20"/>
          <w:szCs w:val="20"/>
        </w:rPr>
      </w:pPr>
      <w:bookmarkStart w:id="107" w:name="_Toc297048348"/>
      <w:bookmarkStart w:id="108" w:name="_Toc297120462"/>
      <w:bookmarkStart w:id="109" w:name="_Toc267251413"/>
      <w:bookmarkStart w:id="110" w:name="_Toc296891202"/>
      <w:bookmarkStart w:id="111" w:name="_Toc296944501"/>
      <w:bookmarkStart w:id="112" w:name="_Toc296890990"/>
      <w:bookmarkStart w:id="113" w:name="_Toc296503162"/>
      <w:bookmarkStart w:id="114" w:name="_Toc292559871"/>
      <w:bookmarkStart w:id="115" w:name="_Toc292559366"/>
      <w:bookmarkStart w:id="116" w:name="_Toc296347161"/>
      <w:bookmarkStart w:id="117" w:name="_Toc296346663"/>
      <w:bookmarkStart w:id="118" w:name="_Toc351203636"/>
      <w:r>
        <w:rPr>
          <w:rFonts w:ascii="宋体" w:hAnsi="宋体" w:eastAsia="宋体"/>
          <w:i/>
          <w:color w:val="000000"/>
          <w:kern w:val="0"/>
          <w:sz w:val="20"/>
          <w:szCs w:val="20"/>
        </w:rPr>
        <w:t>监</w:t>
      </w:r>
      <w:bookmarkEnd w:id="107"/>
      <w:bookmarkEnd w:id="108"/>
      <w:bookmarkEnd w:id="109"/>
      <w:bookmarkEnd w:id="110"/>
      <w:bookmarkEnd w:id="111"/>
      <w:bookmarkEnd w:id="112"/>
      <w:bookmarkEnd w:id="113"/>
      <w:bookmarkEnd w:id="114"/>
      <w:bookmarkEnd w:id="115"/>
      <w:bookmarkEnd w:id="116"/>
      <w:bookmarkEnd w:id="117"/>
      <w:r>
        <w:rPr>
          <w:rFonts w:ascii="宋体" w:hAnsi="宋体" w:eastAsia="宋体"/>
          <w:i/>
          <w:color w:val="000000"/>
          <w:kern w:val="0"/>
          <w:sz w:val="20"/>
          <w:szCs w:val="20"/>
        </w:rPr>
        <w:t>理人</w:t>
      </w:r>
      <w:bookmarkEnd w:id="118"/>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4.1监理人的一般规定</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关于监理人的监理内容：</w:t>
      </w:r>
      <w:r>
        <w:rPr>
          <w:rFonts w:hint="eastAsia" w:ascii="宋体" w:hAnsi="宋体" w:eastAsia="宋体"/>
          <w:sz w:val="20"/>
          <w:szCs w:val="20"/>
          <w:u w:val="single"/>
        </w:rPr>
        <w:t>执行监理合同。</w:t>
      </w:r>
    </w:p>
    <w:p>
      <w:pPr>
        <w:spacing w:beforeLines="20" w:afterLines="20" w:line="360" w:lineRule="auto"/>
        <w:ind w:firstLine="400" w:firstLineChars="200"/>
        <w:rPr>
          <w:rFonts w:ascii="宋体" w:hAnsi="宋体" w:eastAsia="宋体"/>
          <w:sz w:val="20"/>
          <w:szCs w:val="20"/>
          <w:u w:val="single"/>
        </w:rPr>
      </w:pPr>
      <w:r>
        <w:rPr>
          <w:rFonts w:ascii="宋体" w:hAnsi="宋体" w:eastAsia="宋体"/>
          <w:color w:val="000000"/>
          <w:sz w:val="20"/>
          <w:szCs w:val="20"/>
        </w:rPr>
        <w:t>关于监理人的监理权限：</w:t>
      </w:r>
      <w:r>
        <w:rPr>
          <w:rFonts w:hint="eastAsia" w:ascii="宋体" w:hAnsi="宋体" w:eastAsia="宋体"/>
          <w:sz w:val="20"/>
          <w:szCs w:val="20"/>
          <w:u w:val="single"/>
        </w:rPr>
        <w:t>负责质量、进度、投资、安全控制；合同、信息和文明施工与环境保护管理；组织协调。</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关于监理人在施工现场的办公场所、生活场所的提供和费用承担的约定：</w:t>
      </w:r>
      <w:r>
        <w:rPr>
          <w:rFonts w:hint="eastAsia" w:ascii="宋体" w:hAnsi="宋体" w:eastAsia="宋体"/>
          <w:color w:val="000000"/>
          <w:sz w:val="20"/>
          <w:szCs w:val="20"/>
          <w:u w:val="single"/>
        </w:rPr>
        <w:t>执行询价文件规定</w:t>
      </w:r>
      <w:r>
        <w:rPr>
          <w:rFonts w:ascii="宋体" w:hAnsi="宋体" w:eastAsia="宋体"/>
          <w:color w:val="000000"/>
          <w:sz w:val="20"/>
          <w:szCs w:val="20"/>
        </w:rPr>
        <w:t>。</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4.2 监理人员</w:t>
      </w:r>
    </w:p>
    <w:p>
      <w:pPr>
        <w:spacing w:line="360" w:lineRule="auto"/>
        <w:ind w:firstLine="400" w:firstLineChars="200"/>
        <w:rPr>
          <w:rFonts w:ascii="宋体" w:hAnsi="宋体" w:eastAsia="宋体"/>
          <w:sz w:val="20"/>
          <w:szCs w:val="20"/>
        </w:rPr>
      </w:pPr>
      <w:r>
        <w:rPr>
          <w:rFonts w:ascii="宋体" w:hAnsi="宋体" w:eastAsia="宋体"/>
          <w:sz w:val="20"/>
          <w:szCs w:val="20"/>
        </w:rPr>
        <w:t>总监理工程师：</w:t>
      </w:r>
    </w:p>
    <w:p>
      <w:pPr>
        <w:spacing w:line="360" w:lineRule="auto"/>
        <w:ind w:firstLine="400" w:firstLineChars="200"/>
        <w:rPr>
          <w:rFonts w:ascii="宋体" w:hAnsi="宋体" w:eastAsia="宋体"/>
          <w:sz w:val="20"/>
          <w:szCs w:val="20"/>
        </w:rPr>
      </w:pPr>
      <w:r>
        <w:rPr>
          <w:rFonts w:ascii="宋体" w:hAnsi="宋体" w:eastAsia="宋体"/>
          <w:sz w:val="20"/>
          <w:szCs w:val="20"/>
        </w:rPr>
        <w:t>姓    名：</w:t>
      </w:r>
      <w:r>
        <w:rPr>
          <w:rFonts w:ascii="宋体" w:hAnsi="宋体" w:eastAsia="宋体"/>
          <w:sz w:val="20"/>
          <w:szCs w:val="20"/>
          <w:u w:val="single"/>
        </w:rPr>
        <w:t></w:t>
      </w:r>
      <w:r>
        <w:rPr>
          <w:rFonts w:hint="eastAsia" w:ascii="宋体" w:hAnsi="宋体" w:eastAsia="宋体"/>
          <w:sz w:val="20"/>
          <w:szCs w:val="20"/>
          <w:u w:val="single"/>
        </w:rPr>
        <w:t xml:space="preserve"> </w:t>
      </w:r>
      <w:r>
        <w:rPr>
          <w:rFonts w:ascii="宋体" w:hAnsi="宋体" w:eastAsia="宋体"/>
          <w:sz w:val="20"/>
          <w:szCs w:val="20"/>
          <w:u w:val="single"/>
        </w:rPr>
        <w:t></w:t>
      </w:r>
      <w:r>
        <w:rPr>
          <w:rFonts w:ascii="宋体" w:hAnsi="宋体" w:eastAsia="宋体"/>
          <w:sz w:val="20"/>
          <w:szCs w:val="20"/>
        </w:rPr>
        <w:t>；</w:t>
      </w:r>
    </w:p>
    <w:p>
      <w:pPr>
        <w:spacing w:line="360" w:lineRule="auto"/>
        <w:ind w:firstLine="400" w:firstLineChars="200"/>
        <w:rPr>
          <w:rFonts w:ascii="宋体" w:hAnsi="宋体" w:eastAsia="宋体"/>
          <w:sz w:val="20"/>
          <w:szCs w:val="20"/>
        </w:rPr>
      </w:pPr>
      <w:r>
        <w:rPr>
          <w:rFonts w:ascii="宋体" w:hAnsi="宋体" w:eastAsia="宋体"/>
          <w:sz w:val="20"/>
          <w:szCs w:val="20"/>
        </w:rPr>
        <w:t>职    务：</w:t>
      </w:r>
      <w:r>
        <w:rPr>
          <w:rFonts w:ascii="宋体" w:hAnsi="宋体" w:eastAsia="宋体"/>
          <w:sz w:val="20"/>
          <w:szCs w:val="20"/>
          <w:u w:val="single"/>
        </w:rPr>
        <w:t></w:t>
      </w:r>
      <w:r>
        <w:rPr>
          <w:rFonts w:hint="eastAsia" w:ascii="宋体" w:hAnsi="宋体" w:eastAsia="宋体"/>
          <w:sz w:val="20"/>
          <w:szCs w:val="20"/>
          <w:u w:val="single"/>
        </w:rPr>
        <w:t xml:space="preserve"> </w:t>
      </w:r>
      <w:r>
        <w:rPr>
          <w:rFonts w:ascii="宋体" w:hAnsi="宋体" w:eastAsia="宋体"/>
          <w:sz w:val="20"/>
          <w:szCs w:val="20"/>
          <w:u w:val="single"/>
        </w:rPr>
        <w:t> </w:t>
      </w:r>
      <w:r>
        <w:rPr>
          <w:rFonts w:ascii="宋体" w:hAnsi="宋体" w:eastAsia="宋体"/>
          <w:sz w:val="20"/>
          <w:szCs w:val="20"/>
        </w:rPr>
        <w:t>；</w:t>
      </w:r>
    </w:p>
    <w:p>
      <w:pPr>
        <w:spacing w:line="360" w:lineRule="auto"/>
        <w:ind w:firstLine="400" w:firstLineChars="200"/>
        <w:rPr>
          <w:rFonts w:ascii="宋体" w:hAnsi="宋体" w:eastAsia="宋体"/>
          <w:sz w:val="20"/>
          <w:szCs w:val="20"/>
        </w:rPr>
      </w:pPr>
      <w:r>
        <w:rPr>
          <w:rFonts w:ascii="宋体" w:hAnsi="宋体" w:eastAsia="宋体"/>
          <w:sz w:val="20"/>
          <w:szCs w:val="20"/>
        </w:rPr>
        <w:t>监理工程师执业资格证书号：</w:t>
      </w:r>
      <w:r>
        <w:rPr>
          <w:rFonts w:ascii="宋体" w:hAnsi="宋体" w:eastAsia="宋体"/>
          <w:sz w:val="20"/>
          <w:szCs w:val="20"/>
          <w:u w:val="single"/>
        </w:rPr>
        <w:t>  </w:t>
      </w:r>
      <w:r>
        <w:rPr>
          <w:rFonts w:ascii="宋体" w:hAnsi="宋体" w:eastAsia="宋体"/>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联系电话：</w:t>
      </w:r>
      <w:r>
        <w:rPr>
          <w:rFonts w:ascii="宋体" w:hAnsi="宋体" w:eastAsia="宋体"/>
          <w:color w:val="000000"/>
          <w:sz w:val="20"/>
          <w:szCs w:val="20"/>
          <w:u w:val="single"/>
        </w:rPr>
        <w:t xml:space="preserve"> </w:t>
      </w:r>
      <w:r>
        <w:rPr>
          <w:rFonts w:hint="eastAsia" w:ascii="宋体" w:hAnsi="宋体" w:eastAsia="宋体"/>
          <w:color w:val="000000"/>
          <w:sz w:val="20"/>
          <w:szCs w:val="20"/>
          <w:u w:val="single"/>
        </w:rPr>
        <w:t xml:space="preserve">  </w:t>
      </w:r>
      <w:r>
        <w:rPr>
          <w:rFonts w:ascii="宋体" w:hAnsi="宋体" w:eastAsia="宋体"/>
          <w:color w:val="000000"/>
          <w:sz w:val="20"/>
          <w:szCs w:val="20"/>
          <w:u w:val="single"/>
        </w:rPr>
        <w:t xml:space="preserve"> </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电子信箱：</w:t>
      </w:r>
      <w:r>
        <w:rPr>
          <w:rFonts w:ascii="宋体" w:hAnsi="宋体" w:eastAsia="宋体"/>
          <w:color w:val="000000"/>
          <w:sz w:val="20"/>
          <w:szCs w:val="20"/>
          <w:u w:val="single"/>
        </w:rPr>
        <w:t></w:t>
      </w:r>
      <w:r>
        <w:rPr>
          <w:rFonts w:hint="eastAsia" w:ascii="宋体" w:hAnsi="宋体" w:eastAsia="宋体"/>
          <w:color w:val="000000"/>
          <w:sz w:val="20"/>
          <w:szCs w:val="20"/>
          <w:u w:val="single"/>
        </w:rPr>
        <w:t>/</w:t>
      </w:r>
      <w:r>
        <w:rPr>
          <w:rFonts w:ascii="宋体" w:hAnsi="宋体" w:eastAsia="宋体"/>
          <w:color w:val="000000"/>
          <w:sz w:val="20"/>
          <w:szCs w:val="20"/>
          <w:u w:val="single"/>
        </w:rPr>
        <w:t>   </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通信地址：</w:t>
      </w:r>
      <w:r>
        <w:rPr>
          <w:rFonts w:ascii="宋体" w:hAnsi="宋体" w:eastAsia="宋体"/>
          <w:color w:val="000000"/>
          <w:sz w:val="20"/>
          <w:szCs w:val="20"/>
          <w:u w:val="single"/>
        </w:rPr>
        <w:t></w:t>
      </w:r>
      <w:r>
        <w:rPr>
          <w:rFonts w:hint="eastAsia" w:ascii="宋体" w:hAnsi="宋体" w:eastAsia="宋体"/>
          <w:color w:val="000000"/>
          <w:sz w:val="20"/>
          <w:szCs w:val="20"/>
          <w:u w:val="single"/>
        </w:rPr>
        <w:t>/</w:t>
      </w:r>
      <w:r>
        <w:rPr>
          <w:rFonts w:ascii="宋体" w:hAnsi="宋体" w:eastAsia="宋体"/>
          <w:color w:val="000000"/>
          <w:sz w:val="20"/>
          <w:szCs w:val="20"/>
          <w:u w:val="single"/>
        </w:rPr>
        <w:t>   </w:t>
      </w:r>
      <w:r>
        <w:rPr>
          <w:rFonts w:ascii="宋体" w:hAnsi="宋体" w:eastAsia="宋体"/>
          <w:color w:val="000000"/>
          <w:sz w:val="20"/>
          <w:szCs w:val="20"/>
        </w:rPr>
        <w:t>；</w:t>
      </w:r>
    </w:p>
    <w:p>
      <w:pPr>
        <w:spacing w:line="360" w:lineRule="auto"/>
        <w:ind w:firstLine="400" w:firstLineChars="200"/>
        <w:rPr>
          <w:rFonts w:ascii="宋体" w:hAnsi="宋体" w:eastAsia="宋体"/>
          <w:color w:val="000000"/>
          <w:sz w:val="20"/>
          <w:szCs w:val="20"/>
        </w:rPr>
      </w:pPr>
      <w:r>
        <w:rPr>
          <w:rFonts w:ascii="宋体" w:hAnsi="宋体" w:eastAsia="宋体"/>
          <w:color w:val="000000"/>
          <w:sz w:val="20"/>
          <w:szCs w:val="20"/>
        </w:rPr>
        <w:t>关于监理人的其他约定：</w:t>
      </w:r>
      <w:r>
        <w:rPr>
          <w:rFonts w:ascii="宋体" w:hAnsi="宋体" w:eastAsia="宋体"/>
          <w:color w:val="000000"/>
          <w:sz w:val="20"/>
          <w:szCs w:val="20"/>
          <w:u w:val="single"/>
        </w:rPr>
        <w:t xml:space="preserve"> </w:t>
      </w:r>
      <w:r>
        <w:rPr>
          <w:rFonts w:hint="eastAsia" w:ascii="宋体" w:hAnsi="宋体" w:eastAsia="宋体"/>
          <w:color w:val="000000"/>
          <w:sz w:val="20"/>
          <w:szCs w:val="20"/>
          <w:u w:val="single"/>
        </w:rPr>
        <w:t>/</w:t>
      </w:r>
      <w:r>
        <w:rPr>
          <w:rFonts w:ascii="宋体" w:hAnsi="宋体" w:eastAsia="宋体"/>
          <w:color w:val="000000"/>
          <w:sz w:val="20"/>
          <w:szCs w:val="20"/>
          <w:u w:val="single"/>
        </w:rPr>
        <w:t xml:space="preserve">  </w:t>
      </w:r>
      <w:r>
        <w:rPr>
          <w:rFonts w:ascii="宋体" w:hAnsi="宋体" w:eastAsia="宋体"/>
          <w:color w:val="000000"/>
          <w:sz w:val="20"/>
          <w:szCs w:val="20"/>
        </w:rPr>
        <w:t>。</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4.</w:t>
      </w:r>
      <w:r>
        <w:rPr>
          <w:rFonts w:hint="eastAsia" w:ascii="宋体" w:hAnsi="宋体" w:eastAsia="宋体"/>
          <w:color w:val="000000"/>
          <w:sz w:val="20"/>
          <w:szCs w:val="20"/>
        </w:rPr>
        <w:t>3</w:t>
      </w:r>
      <w:r>
        <w:rPr>
          <w:rFonts w:ascii="宋体" w:hAnsi="宋体" w:eastAsia="宋体"/>
          <w:color w:val="000000"/>
          <w:sz w:val="20"/>
          <w:szCs w:val="20"/>
        </w:rPr>
        <w:t xml:space="preserve"> 商定或确定</w:t>
      </w:r>
    </w:p>
    <w:p>
      <w:pPr>
        <w:spacing w:line="360" w:lineRule="auto"/>
        <w:ind w:firstLine="400" w:firstLineChars="200"/>
        <w:rPr>
          <w:rFonts w:ascii="宋体" w:hAnsi="宋体" w:eastAsia="宋体"/>
          <w:color w:val="000000"/>
          <w:sz w:val="20"/>
          <w:szCs w:val="20"/>
        </w:rPr>
      </w:pPr>
      <w:bookmarkStart w:id="119" w:name="_Toc267251418"/>
      <w:r>
        <w:rPr>
          <w:rFonts w:ascii="宋体" w:hAnsi="宋体" w:eastAsia="宋体"/>
          <w:color w:val="000000"/>
          <w:sz w:val="20"/>
          <w:szCs w:val="20"/>
        </w:rPr>
        <w:t>在发包人和承包人不能通过协商达成一致意见时，发包人授权监理人对以下事项进行确定：</w:t>
      </w:r>
      <w:r>
        <w:rPr>
          <w:rFonts w:hint="eastAsia" w:ascii="宋体" w:hAnsi="宋体" w:eastAsia="宋体"/>
          <w:color w:val="000000"/>
          <w:sz w:val="20"/>
          <w:szCs w:val="20"/>
          <w:u w:val="single"/>
        </w:rPr>
        <w:t xml:space="preserve">执行通用条款              </w:t>
      </w:r>
      <w:r>
        <w:rPr>
          <w:rFonts w:hint="eastAsia" w:ascii="宋体" w:hAnsi="宋体" w:eastAsia="宋体"/>
          <w:color w:val="000000"/>
          <w:sz w:val="20"/>
          <w:szCs w:val="20"/>
        </w:rPr>
        <w:t>。</w:t>
      </w:r>
    </w:p>
    <w:bookmarkEnd w:id="119"/>
    <w:p>
      <w:pPr>
        <w:keepNext/>
        <w:keepLines/>
        <w:numPr>
          <w:ilvl w:val="3"/>
          <w:numId w:val="1"/>
        </w:numPr>
        <w:spacing w:before="120" w:after="120" w:line="360" w:lineRule="auto"/>
        <w:jc w:val="left"/>
        <w:outlineLvl w:val="3"/>
        <w:rPr>
          <w:rFonts w:ascii="宋体" w:hAnsi="宋体" w:eastAsia="宋体"/>
          <w:b/>
          <w:i/>
          <w:color w:val="000000"/>
          <w:kern w:val="0"/>
          <w:sz w:val="20"/>
          <w:szCs w:val="20"/>
        </w:rPr>
      </w:pPr>
      <w:bookmarkStart w:id="120" w:name="_Toc351203637"/>
      <w:bookmarkStart w:id="121" w:name="_Toc296503163"/>
      <w:bookmarkStart w:id="122" w:name="_Toc297048349"/>
      <w:bookmarkStart w:id="123" w:name="_Toc292559367"/>
      <w:bookmarkStart w:id="124" w:name="_Toc292559872"/>
      <w:bookmarkStart w:id="125" w:name="_Toc296891203"/>
      <w:bookmarkStart w:id="126" w:name="_Toc297120463"/>
      <w:bookmarkStart w:id="127" w:name="_Toc296890991"/>
      <w:bookmarkStart w:id="128" w:name="_Toc296346664"/>
      <w:bookmarkStart w:id="129" w:name="_Toc296944502"/>
      <w:bookmarkStart w:id="130" w:name="_Toc296347162"/>
      <w:r>
        <w:rPr>
          <w:rFonts w:ascii="宋体" w:hAnsi="宋体" w:eastAsia="宋体"/>
          <w:i/>
          <w:color w:val="000000"/>
          <w:kern w:val="0"/>
          <w:sz w:val="20"/>
          <w:szCs w:val="20"/>
        </w:rPr>
        <w:t>工程质量</w:t>
      </w:r>
      <w:bookmarkEnd w:id="120"/>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5.1 质量要求</w:t>
      </w:r>
    </w:p>
    <w:p>
      <w:pPr>
        <w:spacing w:line="360" w:lineRule="auto"/>
        <w:ind w:firstLine="400" w:firstLineChars="200"/>
        <w:jc w:val="left"/>
        <w:rPr>
          <w:rFonts w:ascii="宋体" w:hAnsi="宋体" w:eastAsia="宋体"/>
          <w:sz w:val="20"/>
          <w:szCs w:val="20"/>
        </w:rPr>
      </w:pPr>
      <w:r>
        <w:rPr>
          <w:rFonts w:ascii="宋体" w:hAnsi="宋体" w:eastAsia="宋体"/>
          <w:sz w:val="20"/>
          <w:szCs w:val="20"/>
        </w:rPr>
        <w:t>5</w:t>
      </w:r>
      <w:bookmarkStart w:id="131" w:name="_Toc303539106"/>
      <w:bookmarkStart w:id="132" w:name="_Toc304295527"/>
      <w:bookmarkStart w:id="133" w:name="_Toc297123496"/>
      <w:bookmarkStart w:id="134" w:name="_Toc312677997"/>
      <w:bookmarkStart w:id="135" w:name="_Toc300934949"/>
      <w:bookmarkStart w:id="136" w:name="_Toc318581164"/>
      <w:bookmarkStart w:id="137" w:name="_Toc297216155"/>
      <w:r>
        <w:rPr>
          <w:rFonts w:ascii="宋体" w:hAnsi="宋体" w:eastAsia="宋体"/>
          <w:sz w:val="20"/>
          <w:szCs w:val="20"/>
        </w:rPr>
        <w:t>.1.1 特殊质量标准和要求：</w:t>
      </w:r>
      <w:r>
        <w:rPr>
          <w:rFonts w:hint="eastAsia" w:ascii="宋体" w:hAnsi="宋体" w:eastAsia="宋体"/>
          <w:sz w:val="20"/>
          <w:szCs w:val="20"/>
          <w:u w:val="single"/>
        </w:rPr>
        <w:t xml:space="preserve">        /                 </w:t>
      </w:r>
      <w:r>
        <w:rPr>
          <w:rFonts w:ascii="宋体" w:hAnsi="宋体" w:eastAsia="宋体"/>
          <w:sz w:val="20"/>
          <w:szCs w:val="20"/>
        </w:rPr>
        <w:t>。</w:t>
      </w:r>
    </w:p>
    <w:p>
      <w:pPr>
        <w:spacing w:line="360" w:lineRule="auto"/>
        <w:ind w:firstLine="400" w:firstLineChars="200"/>
        <w:jc w:val="left"/>
        <w:rPr>
          <w:rFonts w:ascii="宋体" w:hAnsi="宋体" w:eastAsia="宋体"/>
          <w:sz w:val="20"/>
          <w:szCs w:val="20"/>
          <w:u w:val="single"/>
        </w:rPr>
      </w:pPr>
      <w:r>
        <w:rPr>
          <w:rFonts w:ascii="宋体" w:hAnsi="宋体" w:eastAsia="宋体"/>
          <w:sz w:val="20"/>
          <w:szCs w:val="20"/>
        </w:rPr>
        <w:t>关于工程奖项的约定：</w:t>
      </w:r>
      <w:r>
        <w:rPr>
          <w:rFonts w:hint="eastAsia" w:ascii="宋体" w:hAnsi="宋体" w:eastAsia="宋体"/>
          <w:sz w:val="20"/>
          <w:szCs w:val="20"/>
          <w:u w:val="single"/>
        </w:rPr>
        <w:t xml:space="preserve">    /              </w:t>
      </w:r>
      <w:r>
        <w:rPr>
          <w:rFonts w:ascii="宋体" w:hAnsi="宋体" w:eastAsia="宋体"/>
          <w:sz w:val="20"/>
          <w:szCs w:val="20"/>
        </w:rPr>
        <w:t>。</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5.</w:t>
      </w:r>
      <w:r>
        <w:rPr>
          <w:rFonts w:hint="eastAsia" w:ascii="宋体" w:hAnsi="宋体" w:eastAsia="宋体"/>
          <w:color w:val="000000"/>
          <w:sz w:val="20"/>
          <w:szCs w:val="20"/>
        </w:rPr>
        <w:t>2</w:t>
      </w:r>
      <w:r>
        <w:rPr>
          <w:rFonts w:ascii="宋体" w:hAnsi="宋体" w:eastAsia="宋体"/>
          <w:color w:val="000000"/>
          <w:sz w:val="20"/>
          <w:szCs w:val="20"/>
        </w:rPr>
        <w:t xml:space="preserve"> 隐蔽工程检查</w:t>
      </w:r>
    </w:p>
    <w:p>
      <w:pPr>
        <w:spacing w:line="360" w:lineRule="auto"/>
        <w:ind w:firstLine="400" w:firstLineChars="200"/>
        <w:jc w:val="left"/>
        <w:rPr>
          <w:rFonts w:ascii="宋体" w:hAnsi="宋体" w:eastAsia="宋体"/>
          <w:sz w:val="20"/>
          <w:szCs w:val="20"/>
        </w:rPr>
      </w:pPr>
      <w:r>
        <w:rPr>
          <w:rFonts w:ascii="宋体" w:hAnsi="宋体" w:eastAsia="宋体"/>
          <w:sz w:val="20"/>
          <w:szCs w:val="20"/>
        </w:rPr>
        <w:t>5.</w:t>
      </w:r>
      <w:r>
        <w:rPr>
          <w:rFonts w:hint="eastAsia" w:ascii="宋体" w:hAnsi="宋体" w:eastAsia="宋体"/>
          <w:sz w:val="20"/>
          <w:szCs w:val="20"/>
        </w:rPr>
        <w:t>2</w:t>
      </w:r>
      <w:r>
        <w:rPr>
          <w:rFonts w:ascii="宋体" w:hAnsi="宋体" w:eastAsia="宋体"/>
          <w:sz w:val="20"/>
          <w:szCs w:val="20"/>
        </w:rPr>
        <w:t>.</w:t>
      </w:r>
      <w:r>
        <w:rPr>
          <w:rFonts w:hint="eastAsia" w:ascii="宋体" w:hAnsi="宋体" w:eastAsia="宋体"/>
          <w:sz w:val="20"/>
          <w:szCs w:val="20"/>
        </w:rPr>
        <w:t>1</w:t>
      </w:r>
      <w:r>
        <w:rPr>
          <w:rFonts w:ascii="宋体" w:hAnsi="宋体" w:eastAsia="宋体"/>
          <w:sz w:val="20"/>
          <w:szCs w:val="20"/>
        </w:rPr>
        <w:t>承包人提前通知监理人隐蔽工程检查的期限的约定：</w:t>
      </w:r>
      <w:r>
        <w:rPr>
          <w:rFonts w:hint="eastAsia" w:ascii="宋体" w:hAnsi="宋体" w:eastAsia="宋体"/>
          <w:b/>
          <w:color w:val="000000"/>
          <w:sz w:val="20"/>
          <w:szCs w:val="20"/>
          <w:u w:val="single"/>
        </w:rPr>
        <w:t>执行合同通用条款5.3条</w:t>
      </w:r>
      <w:r>
        <w:rPr>
          <w:rFonts w:ascii="宋体" w:hAnsi="宋体" w:eastAsia="宋体"/>
          <w:sz w:val="20"/>
          <w:szCs w:val="20"/>
        </w:rPr>
        <w:t>。</w:t>
      </w:r>
    </w:p>
    <w:p>
      <w:pPr>
        <w:spacing w:line="360" w:lineRule="auto"/>
        <w:ind w:firstLine="400" w:firstLineChars="200"/>
        <w:jc w:val="left"/>
        <w:rPr>
          <w:rFonts w:ascii="宋体" w:hAnsi="宋体" w:eastAsia="宋体"/>
          <w:sz w:val="20"/>
          <w:szCs w:val="20"/>
        </w:rPr>
      </w:pPr>
      <w:r>
        <w:rPr>
          <w:rFonts w:ascii="宋体" w:hAnsi="宋体" w:eastAsia="宋体"/>
          <w:sz w:val="20"/>
          <w:szCs w:val="20"/>
        </w:rPr>
        <w:t>监理人不能按时进行检查时，应提前</w:t>
      </w:r>
      <w:r>
        <w:rPr>
          <w:rFonts w:hint="eastAsia" w:ascii="宋体" w:hAnsi="宋体" w:eastAsia="宋体"/>
          <w:sz w:val="20"/>
          <w:szCs w:val="20"/>
          <w:u w:val="single"/>
        </w:rPr>
        <w:t>12</w:t>
      </w:r>
      <w:r>
        <w:rPr>
          <w:rFonts w:ascii="宋体" w:hAnsi="宋体" w:eastAsia="宋体"/>
          <w:sz w:val="20"/>
          <w:szCs w:val="20"/>
        </w:rPr>
        <w:t>小时提交书面延期要求。</w:t>
      </w:r>
    </w:p>
    <w:p>
      <w:pPr>
        <w:spacing w:line="360" w:lineRule="auto"/>
        <w:ind w:firstLine="400" w:firstLineChars="200"/>
        <w:jc w:val="left"/>
        <w:rPr>
          <w:rFonts w:ascii="宋体" w:hAnsi="宋体" w:eastAsia="宋体"/>
          <w:sz w:val="20"/>
          <w:szCs w:val="20"/>
        </w:rPr>
      </w:pPr>
      <w:r>
        <w:rPr>
          <w:rFonts w:ascii="宋体" w:hAnsi="宋体" w:eastAsia="宋体"/>
          <w:sz w:val="20"/>
          <w:szCs w:val="20"/>
        </w:rPr>
        <w:t>关于延期最长不得超过：</w:t>
      </w:r>
      <w:r>
        <w:rPr>
          <w:rFonts w:hint="eastAsia" w:ascii="宋体" w:hAnsi="宋体" w:eastAsia="宋体"/>
          <w:sz w:val="20"/>
          <w:szCs w:val="20"/>
          <w:u w:val="single"/>
        </w:rPr>
        <w:t>24</w:t>
      </w:r>
      <w:r>
        <w:rPr>
          <w:rFonts w:ascii="宋体" w:hAnsi="宋体" w:eastAsia="宋体"/>
          <w:sz w:val="20"/>
          <w:szCs w:val="20"/>
        </w:rPr>
        <w:t>小时。</w:t>
      </w:r>
    </w:p>
    <w:p>
      <w:pPr>
        <w:keepNext/>
        <w:keepLines/>
        <w:numPr>
          <w:ilvl w:val="3"/>
          <w:numId w:val="1"/>
        </w:numPr>
        <w:spacing w:before="120" w:after="120" w:line="360" w:lineRule="auto"/>
        <w:jc w:val="left"/>
        <w:outlineLvl w:val="3"/>
        <w:rPr>
          <w:rFonts w:ascii="宋体" w:hAnsi="宋体" w:eastAsia="宋体"/>
          <w:b/>
          <w:i/>
          <w:color w:val="000000"/>
          <w:kern w:val="0"/>
          <w:sz w:val="20"/>
          <w:szCs w:val="20"/>
        </w:rPr>
      </w:pPr>
      <w:bookmarkStart w:id="138" w:name="_Toc351203638"/>
      <w:r>
        <w:rPr>
          <w:rFonts w:ascii="宋体" w:hAnsi="宋体" w:eastAsia="宋体"/>
          <w:i/>
          <w:color w:val="000000"/>
          <w:kern w:val="0"/>
          <w:sz w:val="20"/>
          <w:szCs w:val="20"/>
        </w:rPr>
        <w:t>安全文明施工与环境保护</w:t>
      </w:r>
      <w:bookmarkEnd w:id="138"/>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6.1安全文明施工</w:t>
      </w:r>
    </w:p>
    <w:p>
      <w:pPr>
        <w:spacing w:line="360" w:lineRule="auto"/>
        <w:ind w:firstLine="400" w:firstLineChars="200"/>
        <w:jc w:val="left"/>
        <w:rPr>
          <w:rFonts w:ascii="宋体" w:hAnsi="宋体" w:eastAsia="宋体"/>
          <w:sz w:val="20"/>
          <w:szCs w:val="20"/>
        </w:rPr>
      </w:pPr>
      <w:r>
        <w:rPr>
          <w:rFonts w:ascii="宋体" w:hAnsi="宋体" w:eastAsia="宋体"/>
          <w:sz w:val="20"/>
          <w:szCs w:val="20"/>
        </w:rPr>
        <w:t>6.1.1</w:t>
      </w:r>
      <w:r>
        <w:rPr>
          <w:rFonts w:ascii="宋体" w:hAnsi="宋体" w:eastAsia="宋体"/>
          <w:color w:val="000000"/>
          <w:sz w:val="20"/>
          <w:szCs w:val="20"/>
        </w:rPr>
        <w:t xml:space="preserve"> 项目安全生产的达标目标及相应事项的约定：</w:t>
      </w:r>
      <w:r>
        <w:rPr>
          <w:rFonts w:hint="eastAsia" w:ascii="宋体" w:hAnsi="宋体" w:eastAsia="宋体"/>
          <w:sz w:val="20"/>
          <w:szCs w:val="20"/>
          <w:u w:val="single"/>
        </w:rPr>
        <w:t>执行询价文件规定</w:t>
      </w:r>
      <w:r>
        <w:rPr>
          <w:rFonts w:ascii="宋体" w:hAnsi="宋体" w:eastAsia="宋体"/>
          <w:sz w:val="20"/>
          <w:szCs w:val="20"/>
        </w:rPr>
        <w:t>。</w:t>
      </w:r>
    </w:p>
    <w:p>
      <w:pPr>
        <w:spacing w:line="360" w:lineRule="auto"/>
        <w:ind w:firstLine="400" w:firstLineChars="200"/>
        <w:jc w:val="left"/>
        <w:rPr>
          <w:rFonts w:ascii="宋体" w:hAnsi="宋体" w:eastAsia="宋体"/>
          <w:sz w:val="20"/>
          <w:szCs w:val="20"/>
        </w:rPr>
      </w:pPr>
      <w:r>
        <w:rPr>
          <w:rFonts w:ascii="宋体" w:hAnsi="宋体" w:eastAsia="宋体"/>
          <w:sz w:val="20"/>
          <w:szCs w:val="20"/>
        </w:rPr>
        <w:t>6.1.</w:t>
      </w:r>
      <w:r>
        <w:rPr>
          <w:rFonts w:hint="eastAsia" w:ascii="宋体" w:hAnsi="宋体" w:eastAsia="宋体"/>
          <w:sz w:val="20"/>
          <w:szCs w:val="20"/>
        </w:rPr>
        <w:t>2</w:t>
      </w:r>
      <w:r>
        <w:rPr>
          <w:rFonts w:ascii="宋体" w:hAnsi="宋体" w:eastAsia="宋体"/>
          <w:sz w:val="20"/>
          <w:szCs w:val="20"/>
        </w:rPr>
        <w:t xml:space="preserve"> 关于治安保卫的特别约定：</w:t>
      </w:r>
      <w:r>
        <w:rPr>
          <w:rFonts w:hint="eastAsia" w:ascii="宋体" w:hAnsi="宋体" w:eastAsia="宋体"/>
          <w:sz w:val="20"/>
          <w:szCs w:val="20"/>
          <w:u w:val="single"/>
        </w:rPr>
        <w:t>执行通用条款。</w:t>
      </w:r>
    </w:p>
    <w:p>
      <w:pPr>
        <w:spacing w:line="360" w:lineRule="auto"/>
        <w:ind w:firstLine="400" w:firstLineChars="200"/>
        <w:jc w:val="left"/>
        <w:rPr>
          <w:rFonts w:ascii="宋体" w:hAnsi="宋体" w:eastAsia="宋体"/>
          <w:sz w:val="20"/>
          <w:szCs w:val="20"/>
          <w:u w:val="single"/>
        </w:rPr>
      </w:pPr>
      <w:r>
        <w:rPr>
          <w:rFonts w:ascii="宋体" w:hAnsi="宋体" w:eastAsia="宋体"/>
          <w:sz w:val="20"/>
          <w:szCs w:val="20"/>
        </w:rPr>
        <w:t>关于编制施工场地治安管理计划的约定：</w:t>
      </w:r>
      <w:r>
        <w:rPr>
          <w:rFonts w:hint="eastAsia" w:ascii="宋体" w:hAnsi="宋体" w:eastAsia="宋体"/>
          <w:sz w:val="20"/>
          <w:szCs w:val="20"/>
          <w:u w:val="single"/>
        </w:rPr>
        <w:t>执行通用条款。</w:t>
      </w:r>
    </w:p>
    <w:p>
      <w:pPr>
        <w:spacing w:line="360" w:lineRule="auto"/>
        <w:ind w:firstLine="400" w:firstLineChars="200"/>
        <w:jc w:val="left"/>
        <w:rPr>
          <w:rFonts w:ascii="宋体" w:hAnsi="宋体" w:eastAsia="宋体"/>
          <w:sz w:val="20"/>
          <w:szCs w:val="20"/>
        </w:rPr>
      </w:pPr>
      <w:r>
        <w:rPr>
          <w:rFonts w:hint="eastAsia" w:ascii="宋体" w:hAnsi="宋体" w:eastAsia="宋体"/>
          <w:sz w:val="20"/>
          <w:szCs w:val="20"/>
        </w:rPr>
        <w:t>6.1.3文明施工</w:t>
      </w:r>
    </w:p>
    <w:p>
      <w:pPr>
        <w:spacing w:line="360" w:lineRule="auto"/>
        <w:ind w:firstLine="400" w:firstLineChars="200"/>
        <w:jc w:val="left"/>
        <w:rPr>
          <w:rFonts w:ascii="宋体" w:hAnsi="宋体" w:eastAsia="宋体"/>
          <w:sz w:val="20"/>
          <w:szCs w:val="20"/>
        </w:rPr>
      </w:pPr>
      <w:r>
        <w:rPr>
          <w:rFonts w:hint="eastAsia" w:ascii="宋体" w:hAnsi="宋体" w:eastAsia="宋体"/>
          <w:sz w:val="20"/>
          <w:szCs w:val="20"/>
        </w:rPr>
        <w:t>合同当事人对文明施工的要求：</w:t>
      </w:r>
      <w:r>
        <w:rPr>
          <w:rFonts w:hint="eastAsia" w:ascii="宋体" w:hAnsi="宋体" w:eastAsia="宋体"/>
          <w:sz w:val="20"/>
          <w:szCs w:val="20"/>
          <w:u w:val="single"/>
        </w:rPr>
        <w:t>执行通用条款和询价文件的规定</w:t>
      </w:r>
      <w:r>
        <w:rPr>
          <w:rFonts w:hint="eastAsia" w:ascii="宋体" w:hAnsi="宋体" w:eastAsia="宋体"/>
          <w:sz w:val="20"/>
          <w:szCs w:val="20"/>
        </w:rPr>
        <w:t>。</w:t>
      </w:r>
    </w:p>
    <w:p>
      <w:pPr>
        <w:spacing w:line="360" w:lineRule="auto"/>
        <w:ind w:firstLine="400" w:firstLineChars="200"/>
        <w:jc w:val="left"/>
        <w:rPr>
          <w:rFonts w:ascii="宋体" w:hAnsi="宋体" w:eastAsia="宋体"/>
          <w:sz w:val="20"/>
          <w:szCs w:val="20"/>
        </w:rPr>
      </w:pPr>
      <w:r>
        <w:rPr>
          <w:rFonts w:ascii="宋体" w:hAnsi="宋体" w:eastAsia="宋体"/>
          <w:sz w:val="20"/>
          <w:szCs w:val="20"/>
        </w:rPr>
        <w:t>6.1.</w:t>
      </w:r>
      <w:r>
        <w:rPr>
          <w:rFonts w:hint="eastAsia" w:ascii="宋体" w:hAnsi="宋体" w:eastAsia="宋体"/>
          <w:sz w:val="20"/>
          <w:szCs w:val="20"/>
        </w:rPr>
        <w:t>4</w:t>
      </w:r>
      <w:r>
        <w:rPr>
          <w:rFonts w:ascii="宋体" w:hAnsi="宋体" w:eastAsia="宋体"/>
          <w:sz w:val="20"/>
          <w:szCs w:val="20"/>
        </w:rPr>
        <w:t xml:space="preserve"> 关于安全文明施工费支付比例和支付期限的约定：</w:t>
      </w:r>
      <w:r>
        <w:rPr>
          <w:rFonts w:hint="eastAsia" w:ascii="宋体" w:hAnsi="宋体" w:eastAsia="宋体"/>
          <w:sz w:val="20"/>
          <w:szCs w:val="20"/>
          <w:u w:val="single"/>
        </w:rPr>
        <w:t>本询价文件中安全生产专项经费执行询价文件规定</w:t>
      </w:r>
      <w:r>
        <w:rPr>
          <w:rFonts w:ascii="宋体" w:hAnsi="宋体" w:eastAsia="宋体"/>
          <w:sz w:val="20"/>
          <w:szCs w:val="20"/>
        </w:rPr>
        <w:t>。</w:t>
      </w:r>
    </w:p>
    <w:bookmarkEnd w:id="131"/>
    <w:bookmarkEnd w:id="132"/>
    <w:bookmarkEnd w:id="133"/>
    <w:bookmarkEnd w:id="134"/>
    <w:bookmarkEnd w:id="135"/>
    <w:bookmarkEnd w:id="136"/>
    <w:bookmarkEnd w:id="137"/>
    <w:p>
      <w:pPr>
        <w:keepNext/>
        <w:keepLines/>
        <w:numPr>
          <w:ilvl w:val="3"/>
          <w:numId w:val="1"/>
        </w:numPr>
        <w:spacing w:before="120" w:after="120" w:line="360" w:lineRule="auto"/>
        <w:jc w:val="left"/>
        <w:outlineLvl w:val="3"/>
        <w:rPr>
          <w:rFonts w:ascii="宋体" w:hAnsi="宋体" w:eastAsia="宋体"/>
          <w:b/>
          <w:i/>
          <w:color w:val="000000"/>
          <w:kern w:val="0"/>
          <w:sz w:val="20"/>
          <w:szCs w:val="20"/>
        </w:rPr>
      </w:pPr>
      <w:bookmarkStart w:id="139" w:name="_Toc351203639"/>
      <w:r>
        <w:rPr>
          <w:rFonts w:ascii="宋体" w:hAnsi="宋体" w:eastAsia="宋体"/>
          <w:i/>
          <w:color w:val="000000"/>
          <w:kern w:val="0"/>
          <w:sz w:val="20"/>
          <w:szCs w:val="20"/>
        </w:rPr>
        <w:t>工期和进度</w:t>
      </w:r>
      <w:bookmarkEnd w:id="139"/>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7.1 施工组织设计</w:t>
      </w:r>
    </w:p>
    <w:p>
      <w:pPr>
        <w:autoSpaceDE w:val="0"/>
        <w:autoSpaceDN w:val="0"/>
        <w:adjustRightInd w:val="0"/>
        <w:spacing w:line="360" w:lineRule="auto"/>
        <w:ind w:firstLine="400" w:firstLineChars="200"/>
        <w:jc w:val="left"/>
        <w:rPr>
          <w:rFonts w:ascii="宋体" w:hAnsi="宋体" w:eastAsia="宋体"/>
          <w:color w:val="000000"/>
          <w:kern w:val="0"/>
          <w:sz w:val="20"/>
          <w:szCs w:val="20"/>
        </w:rPr>
      </w:pPr>
      <w:r>
        <w:rPr>
          <w:rFonts w:ascii="宋体" w:hAnsi="宋体" w:eastAsia="宋体"/>
          <w:sz w:val="20"/>
          <w:szCs w:val="20"/>
        </w:rPr>
        <w:t>7.1.</w:t>
      </w:r>
      <w:r>
        <w:rPr>
          <w:rFonts w:hint="eastAsia" w:ascii="宋体" w:hAnsi="宋体" w:eastAsia="宋体"/>
          <w:sz w:val="20"/>
          <w:szCs w:val="20"/>
        </w:rPr>
        <w:t xml:space="preserve">1 </w:t>
      </w:r>
      <w:r>
        <w:rPr>
          <w:rFonts w:hint="eastAsia" w:ascii="宋体" w:hAnsi="宋体" w:eastAsia="宋体"/>
          <w:color w:val="000000"/>
          <w:sz w:val="20"/>
          <w:szCs w:val="20"/>
        </w:rPr>
        <w:t>合</w:t>
      </w:r>
      <w:r>
        <w:rPr>
          <w:rFonts w:hint="eastAsia" w:ascii="宋体" w:hAnsi="宋体" w:eastAsia="宋体"/>
          <w:color w:val="000000"/>
          <w:kern w:val="0"/>
          <w:sz w:val="20"/>
          <w:szCs w:val="20"/>
        </w:rPr>
        <w:t>同当事人约定的</w:t>
      </w:r>
      <w:r>
        <w:rPr>
          <w:rFonts w:ascii="宋体" w:hAnsi="宋体" w:eastAsia="宋体"/>
          <w:color w:val="000000"/>
          <w:kern w:val="0"/>
          <w:sz w:val="20"/>
          <w:szCs w:val="20"/>
        </w:rPr>
        <w:t>施工组织设计</w:t>
      </w:r>
      <w:r>
        <w:rPr>
          <w:rFonts w:hint="eastAsia" w:ascii="宋体" w:hAnsi="宋体" w:eastAsia="宋体"/>
          <w:color w:val="000000"/>
          <w:kern w:val="0"/>
          <w:sz w:val="20"/>
          <w:szCs w:val="20"/>
        </w:rPr>
        <w:t>应包括的其他内容</w:t>
      </w:r>
      <w:r>
        <w:rPr>
          <w:rFonts w:ascii="宋体" w:hAnsi="宋体" w:eastAsia="宋体"/>
          <w:color w:val="000000"/>
          <w:kern w:val="0"/>
          <w:sz w:val="20"/>
          <w:szCs w:val="20"/>
        </w:rPr>
        <w:t>：</w:t>
      </w:r>
      <w:r>
        <w:rPr>
          <w:rFonts w:hint="eastAsia" w:ascii="宋体" w:hAnsi="宋体" w:eastAsia="宋体"/>
          <w:sz w:val="20"/>
          <w:szCs w:val="20"/>
          <w:u w:val="single"/>
        </w:rPr>
        <w:t xml:space="preserve"> 执行通用条款  </w:t>
      </w:r>
      <w:r>
        <w:rPr>
          <w:rFonts w:ascii="宋体" w:hAnsi="宋体" w:eastAsia="宋体"/>
          <w:sz w:val="20"/>
          <w:szCs w:val="20"/>
        </w:rPr>
        <w:t>。</w:t>
      </w:r>
    </w:p>
    <w:p>
      <w:pPr>
        <w:autoSpaceDE w:val="0"/>
        <w:autoSpaceDN w:val="0"/>
        <w:adjustRightInd w:val="0"/>
        <w:spacing w:line="360" w:lineRule="auto"/>
        <w:ind w:firstLine="400" w:firstLineChars="200"/>
        <w:jc w:val="left"/>
        <w:rPr>
          <w:rFonts w:ascii="宋体" w:hAnsi="宋体" w:eastAsia="宋体"/>
          <w:color w:val="000000"/>
          <w:kern w:val="0"/>
          <w:sz w:val="20"/>
          <w:szCs w:val="20"/>
        </w:rPr>
      </w:pPr>
      <w:r>
        <w:rPr>
          <w:rFonts w:ascii="宋体" w:hAnsi="宋体" w:eastAsia="宋体"/>
          <w:sz w:val="20"/>
          <w:szCs w:val="20"/>
        </w:rPr>
        <w:t>7.1.2</w:t>
      </w:r>
      <w:r>
        <w:rPr>
          <w:rFonts w:ascii="宋体" w:hAnsi="宋体" w:eastAsia="宋体"/>
          <w:color w:val="000000"/>
          <w:kern w:val="0"/>
          <w:sz w:val="20"/>
          <w:szCs w:val="20"/>
        </w:rPr>
        <w:t>施工组织设计的提交和修改</w:t>
      </w:r>
    </w:p>
    <w:p>
      <w:pPr>
        <w:spacing w:beforeLines="20" w:afterLines="20" w:line="360" w:lineRule="auto"/>
        <w:ind w:firstLine="400" w:firstLineChars="200"/>
        <w:rPr>
          <w:rFonts w:ascii="宋体" w:hAnsi="宋体" w:eastAsia="宋体"/>
          <w:sz w:val="20"/>
          <w:szCs w:val="20"/>
        </w:rPr>
      </w:pPr>
      <w:r>
        <w:rPr>
          <w:rFonts w:ascii="宋体" w:hAnsi="宋体" w:eastAsia="宋体"/>
          <w:color w:val="000000"/>
          <w:kern w:val="0"/>
          <w:sz w:val="20"/>
          <w:szCs w:val="20"/>
        </w:rPr>
        <w:t>承包人提交详细施工组织设计的期限的约定：</w:t>
      </w:r>
      <w:r>
        <w:rPr>
          <w:rFonts w:hint="eastAsia" w:ascii="宋体" w:hAnsi="宋体" w:eastAsia="宋体"/>
          <w:sz w:val="20"/>
          <w:szCs w:val="20"/>
          <w:u w:val="single"/>
        </w:rPr>
        <w:t>合同签订七日内提供以上资料（含进度计划网络图、横道图）和工程开工报审表。</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发包人和监理人在收到</w:t>
      </w:r>
      <w:r>
        <w:rPr>
          <w:rFonts w:hint="eastAsia" w:ascii="宋体" w:hAnsi="宋体" w:eastAsia="宋体"/>
          <w:color w:val="000000"/>
          <w:sz w:val="20"/>
          <w:szCs w:val="20"/>
        </w:rPr>
        <w:t>详细的施工组织设计</w:t>
      </w:r>
      <w:r>
        <w:rPr>
          <w:rFonts w:ascii="宋体" w:hAnsi="宋体" w:eastAsia="宋体"/>
          <w:color w:val="000000"/>
          <w:sz w:val="20"/>
          <w:szCs w:val="20"/>
        </w:rPr>
        <w:t>后确认或提出修改意见的期限：</w:t>
      </w:r>
      <w:r>
        <w:rPr>
          <w:rFonts w:hint="eastAsia" w:ascii="宋体" w:hAnsi="宋体" w:eastAsia="宋体"/>
          <w:sz w:val="20"/>
          <w:szCs w:val="20"/>
          <w:u w:val="single"/>
        </w:rPr>
        <w:t>七日内。</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7</w:t>
      </w:r>
      <w:bookmarkStart w:id="140" w:name="_Toc300934966"/>
      <w:bookmarkStart w:id="141" w:name="_Toc312678005"/>
      <w:bookmarkStart w:id="142" w:name="_Toc297216173"/>
      <w:bookmarkStart w:id="143" w:name="_Toc304295541"/>
      <w:bookmarkStart w:id="144" w:name="_Toc312677479"/>
      <w:bookmarkStart w:id="145" w:name="_Toc297123514"/>
      <w:bookmarkStart w:id="146" w:name="_Toc303539123"/>
      <w:r>
        <w:rPr>
          <w:rFonts w:ascii="宋体" w:hAnsi="宋体" w:eastAsia="宋体"/>
          <w:color w:val="000000"/>
          <w:sz w:val="20"/>
          <w:szCs w:val="20"/>
        </w:rPr>
        <w:t>.2 施工进度计划</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7.2.</w:t>
      </w:r>
      <w:r>
        <w:rPr>
          <w:rFonts w:hint="eastAsia" w:ascii="宋体" w:hAnsi="宋体" w:eastAsia="宋体"/>
          <w:color w:val="000000"/>
          <w:sz w:val="20"/>
          <w:szCs w:val="20"/>
        </w:rPr>
        <w:t>1</w:t>
      </w:r>
      <w:r>
        <w:rPr>
          <w:rFonts w:ascii="宋体" w:hAnsi="宋体" w:eastAsia="宋体"/>
          <w:color w:val="000000"/>
          <w:sz w:val="20"/>
          <w:szCs w:val="20"/>
        </w:rPr>
        <w:t xml:space="preserve"> 施工进度计划的修订</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发包人和监理人在收到修订的施工进度计划后确认或提出修改意见的期限：</w:t>
      </w:r>
      <w:r>
        <w:rPr>
          <w:rFonts w:hint="eastAsia" w:ascii="宋体" w:hAnsi="宋体" w:eastAsia="宋体"/>
          <w:sz w:val="20"/>
          <w:szCs w:val="20"/>
          <w:u w:val="single"/>
        </w:rPr>
        <w:t xml:space="preserve">七日内  </w:t>
      </w:r>
      <w:r>
        <w:rPr>
          <w:rFonts w:ascii="宋体" w:hAnsi="宋体" w:eastAsia="宋体"/>
          <w:sz w:val="20"/>
          <w:szCs w:val="20"/>
        </w:rPr>
        <w:t>。</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7.3 开工</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7.3.1 开工准备</w:t>
      </w:r>
    </w:p>
    <w:p>
      <w:pPr>
        <w:spacing w:line="360" w:lineRule="auto"/>
        <w:ind w:firstLine="400" w:firstLineChars="200"/>
        <w:jc w:val="left"/>
        <w:rPr>
          <w:rFonts w:ascii="宋体" w:hAnsi="宋体" w:eastAsia="宋体"/>
          <w:sz w:val="20"/>
          <w:szCs w:val="20"/>
          <w:u w:val="single"/>
        </w:rPr>
      </w:pPr>
      <w:r>
        <w:rPr>
          <w:rFonts w:ascii="宋体" w:hAnsi="宋体" w:eastAsia="宋体"/>
          <w:color w:val="000000"/>
          <w:sz w:val="20"/>
          <w:szCs w:val="20"/>
        </w:rPr>
        <w:t>关于承包人提交</w:t>
      </w:r>
      <w:r>
        <w:rPr>
          <w:rFonts w:ascii="宋体" w:hAnsi="宋体" w:eastAsia="宋体"/>
          <w:color w:val="000000"/>
          <w:kern w:val="0"/>
          <w:sz w:val="20"/>
          <w:szCs w:val="20"/>
        </w:rPr>
        <w:t>工程开工报审表的期限：</w:t>
      </w:r>
      <w:r>
        <w:rPr>
          <w:rFonts w:hint="eastAsia" w:ascii="宋体" w:hAnsi="宋体" w:eastAsia="宋体"/>
          <w:sz w:val="20"/>
          <w:szCs w:val="20"/>
          <w:u w:val="single"/>
        </w:rPr>
        <w:t>七日内</w:t>
      </w:r>
      <w:r>
        <w:rPr>
          <w:rFonts w:ascii="宋体" w:hAnsi="宋体" w:eastAsia="宋体"/>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关于发包人应完成的其他开工准备工作及期限：</w:t>
      </w:r>
      <w:r>
        <w:rPr>
          <w:rFonts w:hint="eastAsia" w:ascii="宋体" w:hAnsi="宋体" w:eastAsia="宋体"/>
          <w:sz w:val="20"/>
          <w:szCs w:val="20"/>
          <w:u w:val="single"/>
        </w:rPr>
        <w:t>七日内</w:t>
      </w:r>
      <w:r>
        <w:rPr>
          <w:rFonts w:ascii="宋体" w:hAnsi="宋体" w:eastAsia="宋体"/>
          <w:sz w:val="20"/>
          <w:szCs w:val="20"/>
        </w:rPr>
        <w:t>。</w:t>
      </w:r>
    </w:p>
    <w:p>
      <w:pPr>
        <w:spacing w:line="360" w:lineRule="auto"/>
        <w:ind w:firstLine="400" w:firstLineChars="200"/>
        <w:jc w:val="left"/>
        <w:rPr>
          <w:rFonts w:ascii="宋体" w:hAnsi="宋体" w:eastAsia="宋体"/>
          <w:sz w:val="20"/>
          <w:szCs w:val="20"/>
        </w:rPr>
      </w:pPr>
      <w:r>
        <w:rPr>
          <w:rFonts w:ascii="宋体" w:hAnsi="宋体" w:eastAsia="宋体"/>
          <w:color w:val="000000"/>
          <w:sz w:val="20"/>
          <w:szCs w:val="20"/>
        </w:rPr>
        <w:t>关于承包人应完成的其他开工准备工作及期限：</w:t>
      </w:r>
      <w:r>
        <w:rPr>
          <w:rFonts w:hint="eastAsia" w:ascii="宋体" w:hAnsi="宋体" w:eastAsia="宋体"/>
          <w:sz w:val="20"/>
          <w:szCs w:val="20"/>
          <w:u w:val="single"/>
        </w:rPr>
        <w:t xml:space="preserve">七日内 </w:t>
      </w:r>
      <w:r>
        <w:rPr>
          <w:rFonts w:ascii="宋体" w:hAnsi="宋体" w:eastAsia="宋体"/>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7.3.2开工通知</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因发包人原因造成监理人未能在计划开工日期之日起</w:t>
      </w:r>
      <w:r>
        <w:rPr>
          <w:rFonts w:hint="eastAsia" w:ascii="宋体" w:hAnsi="宋体" w:eastAsia="宋体"/>
          <w:sz w:val="20"/>
          <w:szCs w:val="20"/>
          <w:u w:val="single"/>
        </w:rPr>
        <w:t>180</w:t>
      </w:r>
      <w:r>
        <w:rPr>
          <w:rFonts w:ascii="宋体" w:hAnsi="宋体" w:eastAsia="宋体"/>
          <w:color w:val="000000"/>
          <w:sz w:val="20"/>
          <w:szCs w:val="20"/>
        </w:rPr>
        <w:t>天内发出开工通知的，承包人有权提出价格调整要求，或者解除合同。</w:t>
      </w:r>
    </w:p>
    <w:bookmarkEnd w:id="140"/>
    <w:bookmarkEnd w:id="141"/>
    <w:bookmarkEnd w:id="142"/>
    <w:bookmarkEnd w:id="143"/>
    <w:bookmarkEnd w:id="144"/>
    <w:bookmarkEnd w:id="145"/>
    <w:bookmarkEnd w:id="146"/>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7.4 测量放线</w:t>
      </w:r>
    </w:p>
    <w:p>
      <w:pPr>
        <w:spacing w:line="360" w:lineRule="auto"/>
        <w:ind w:firstLine="400" w:firstLineChars="200"/>
        <w:jc w:val="left"/>
        <w:rPr>
          <w:rFonts w:ascii="宋体" w:hAnsi="宋体" w:eastAsia="宋体"/>
          <w:sz w:val="20"/>
          <w:szCs w:val="20"/>
          <w:u w:val="single"/>
        </w:rPr>
      </w:pPr>
      <w:r>
        <w:rPr>
          <w:rFonts w:ascii="宋体" w:hAnsi="宋体" w:eastAsia="宋体"/>
          <w:sz w:val="20"/>
          <w:szCs w:val="20"/>
        </w:rPr>
        <w:t>7.4.1发包人通过监理人向承包人提供测量基准点、基准线和水准点及其书面资料的期限：</w:t>
      </w:r>
      <w:r>
        <w:rPr>
          <w:rFonts w:hint="eastAsia" w:ascii="宋体" w:hAnsi="宋体" w:eastAsia="宋体"/>
          <w:sz w:val="20"/>
          <w:szCs w:val="20"/>
          <w:u w:val="single"/>
        </w:rPr>
        <w:t>开工通知发出后7日内</w:t>
      </w:r>
      <w:r>
        <w:rPr>
          <w:rFonts w:ascii="宋体" w:hAnsi="宋体" w:eastAsia="宋体"/>
          <w:sz w:val="20"/>
          <w:szCs w:val="20"/>
        </w:rPr>
        <w:t>。</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7</w:t>
      </w:r>
      <w:bookmarkStart w:id="147" w:name="_Toc297216175"/>
      <w:bookmarkStart w:id="148" w:name="_Toc312677484"/>
      <w:bookmarkStart w:id="149" w:name="_Toc300934968"/>
      <w:bookmarkStart w:id="150" w:name="_Toc312678010"/>
      <w:bookmarkStart w:id="151" w:name="_Toc303539125"/>
      <w:bookmarkStart w:id="152" w:name="_Toc297123516"/>
      <w:bookmarkStart w:id="153" w:name="_Toc304295546"/>
      <w:r>
        <w:rPr>
          <w:rFonts w:ascii="宋体" w:hAnsi="宋体" w:eastAsia="宋体"/>
          <w:color w:val="000000"/>
          <w:sz w:val="20"/>
          <w:szCs w:val="20"/>
        </w:rPr>
        <w:t>.5 工期延误</w:t>
      </w:r>
    </w:p>
    <w:bookmarkEnd w:id="147"/>
    <w:bookmarkEnd w:id="148"/>
    <w:bookmarkEnd w:id="149"/>
    <w:bookmarkEnd w:id="150"/>
    <w:bookmarkEnd w:id="151"/>
    <w:bookmarkEnd w:id="152"/>
    <w:bookmarkEnd w:id="153"/>
    <w:p>
      <w:pPr>
        <w:spacing w:line="360" w:lineRule="auto"/>
        <w:ind w:firstLine="400" w:firstLineChars="200"/>
        <w:jc w:val="left"/>
        <w:rPr>
          <w:rFonts w:ascii="宋体" w:hAnsi="宋体" w:eastAsia="宋体"/>
          <w:sz w:val="20"/>
          <w:szCs w:val="20"/>
        </w:rPr>
      </w:pPr>
      <w:r>
        <w:rPr>
          <w:rFonts w:ascii="宋体" w:hAnsi="宋体" w:eastAsia="宋体"/>
          <w:sz w:val="20"/>
          <w:szCs w:val="20"/>
        </w:rPr>
        <w:t>7.5.1 因发包人原因导致工期延误</w:t>
      </w:r>
    </w:p>
    <w:p>
      <w:pPr>
        <w:spacing w:line="360" w:lineRule="auto"/>
        <w:ind w:firstLine="400" w:firstLineChars="200"/>
        <w:jc w:val="left"/>
        <w:rPr>
          <w:rFonts w:ascii="宋体" w:hAnsi="宋体" w:eastAsia="宋体"/>
          <w:sz w:val="20"/>
          <w:szCs w:val="20"/>
        </w:rPr>
      </w:pPr>
      <w:r>
        <w:rPr>
          <w:rFonts w:ascii="宋体" w:hAnsi="宋体" w:eastAsia="宋体"/>
          <w:sz w:val="20"/>
          <w:szCs w:val="20"/>
        </w:rPr>
        <w:t>因发包人原因导致工期延误的其他情形：</w:t>
      </w:r>
      <w:r>
        <w:rPr>
          <w:rFonts w:hint="eastAsia" w:ascii="宋体" w:hAnsi="宋体" w:eastAsia="宋体"/>
          <w:sz w:val="20"/>
          <w:szCs w:val="20"/>
          <w:u w:val="single"/>
        </w:rPr>
        <w:t xml:space="preserve">  /  </w:t>
      </w:r>
      <w:r>
        <w:rPr>
          <w:rFonts w:ascii="宋体" w:hAnsi="宋体" w:eastAsia="宋体"/>
          <w:sz w:val="20"/>
          <w:szCs w:val="20"/>
        </w:rPr>
        <w:t>。</w:t>
      </w:r>
    </w:p>
    <w:p>
      <w:pPr>
        <w:spacing w:line="360" w:lineRule="auto"/>
        <w:ind w:firstLine="400" w:firstLineChars="200"/>
        <w:jc w:val="left"/>
        <w:rPr>
          <w:rFonts w:ascii="宋体" w:hAnsi="宋体" w:eastAsia="宋体"/>
          <w:sz w:val="20"/>
          <w:szCs w:val="20"/>
        </w:rPr>
      </w:pPr>
      <w:r>
        <w:rPr>
          <w:rFonts w:ascii="宋体" w:hAnsi="宋体" w:eastAsia="宋体"/>
          <w:sz w:val="20"/>
          <w:szCs w:val="20"/>
        </w:rPr>
        <w:t>7</w:t>
      </w:r>
      <w:bookmarkStart w:id="154" w:name="_Toc312678012"/>
      <w:bookmarkStart w:id="155" w:name="_Toc318581169"/>
      <w:bookmarkStart w:id="156" w:name="_Toc312677486"/>
      <w:bookmarkStart w:id="157" w:name="_Toc303539127"/>
      <w:bookmarkStart w:id="158" w:name="_Toc304295548"/>
      <w:bookmarkStart w:id="159" w:name="_Toc300934970"/>
      <w:bookmarkStart w:id="160" w:name="_Toc297123518"/>
      <w:bookmarkStart w:id="161" w:name="_Toc297216177"/>
      <w:r>
        <w:rPr>
          <w:rFonts w:ascii="宋体" w:hAnsi="宋体" w:eastAsia="宋体"/>
          <w:sz w:val="20"/>
          <w:szCs w:val="20"/>
        </w:rPr>
        <w:t>.5.2 因承包人原因导致工期延误</w:t>
      </w:r>
    </w:p>
    <w:bookmarkEnd w:id="154"/>
    <w:bookmarkEnd w:id="155"/>
    <w:bookmarkEnd w:id="156"/>
    <w:p>
      <w:pPr>
        <w:spacing w:line="360" w:lineRule="auto"/>
        <w:ind w:firstLine="400" w:firstLineChars="200"/>
        <w:jc w:val="left"/>
        <w:rPr>
          <w:rFonts w:ascii="宋体" w:hAnsi="宋体" w:eastAsia="宋体"/>
          <w:sz w:val="20"/>
          <w:szCs w:val="20"/>
          <w:u w:val="single"/>
        </w:rPr>
      </w:pPr>
      <w:r>
        <w:rPr>
          <w:rFonts w:ascii="宋体" w:hAnsi="宋体" w:eastAsia="宋体"/>
          <w:sz w:val="20"/>
          <w:szCs w:val="20"/>
        </w:rPr>
        <w:t>因</w:t>
      </w:r>
      <w:bookmarkStart w:id="162" w:name="_Toc312678013"/>
      <w:bookmarkStart w:id="163" w:name="_Toc318581170"/>
      <w:bookmarkStart w:id="164" w:name="_Toc312677487"/>
      <w:r>
        <w:rPr>
          <w:rFonts w:ascii="宋体" w:hAnsi="宋体" w:eastAsia="宋体"/>
          <w:sz w:val="20"/>
          <w:szCs w:val="20"/>
        </w:rPr>
        <w:t>承包人原因造成工期延误，逾期竣工违约金的计算方法为：</w:t>
      </w:r>
    </w:p>
    <w:bookmarkEnd w:id="157"/>
    <w:bookmarkEnd w:id="158"/>
    <w:bookmarkEnd w:id="159"/>
    <w:bookmarkEnd w:id="160"/>
    <w:bookmarkEnd w:id="161"/>
    <w:bookmarkEnd w:id="162"/>
    <w:bookmarkEnd w:id="163"/>
    <w:bookmarkEnd w:id="164"/>
    <w:p>
      <w:pPr>
        <w:autoSpaceDE w:val="0"/>
        <w:autoSpaceDN w:val="0"/>
        <w:adjustRightInd w:val="0"/>
        <w:spacing w:before="100" w:after="100" w:line="360" w:lineRule="auto"/>
        <w:ind w:left="360" w:right="360"/>
        <w:jc w:val="left"/>
        <w:rPr>
          <w:rFonts w:ascii="宋体" w:hAnsi="宋体" w:eastAsia="宋体"/>
          <w:sz w:val="20"/>
          <w:szCs w:val="20"/>
          <w:u w:val="single"/>
        </w:rPr>
      </w:pPr>
      <w:r>
        <w:rPr>
          <w:rFonts w:hint="eastAsia" w:ascii="宋体" w:hAnsi="宋体" w:eastAsia="宋体"/>
          <w:sz w:val="20"/>
          <w:szCs w:val="20"/>
          <w:u w:val="single"/>
        </w:rPr>
        <w:t>总工期每推迟一天，处以2</w:t>
      </w:r>
      <w:r>
        <w:rPr>
          <w:rFonts w:ascii="宋体" w:hAnsi="宋体" w:eastAsia="宋体"/>
          <w:sz w:val="20"/>
          <w:szCs w:val="20"/>
          <w:u w:val="single"/>
        </w:rPr>
        <w:t>00</w:t>
      </w:r>
      <w:r>
        <w:rPr>
          <w:rFonts w:hint="eastAsia" w:ascii="宋体" w:hAnsi="宋体" w:eastAsia="宋体"/>
          <w:sz w:val="20"/>
          <w:szCs w:val="20"/>
          <w:u w:val="single"/>
        </w:rPr>
        <w:t>0元/天的逾期违约金。工程延期10日以上的，发包人有权解除合同，并追究连带损失。</w:t>
      </w:r>
    </w:p>
    <w:p>
      <w:pPr>
        <w:spacing w:line="360" w:lineRule="auto"/>
        <w:ind w:firstLine="400" w:firstLineChars="200"/>
        <w:jc w:val="left"/>
        <w:rPr>
          <w:rFonts w:ascii="宋体" w:hAnsi="宋体" w:eastAsia="宋体"/>
          <w:sz w:val="20"/>
          <w:szCs w:val="20"/>
        </w:rPr>
      </w:pPr>
      <w:r>
        <w:rPr>
          <w:rFonts w:ascii="宋体" w:hAnsi="宋体" w:eastAsia="宋体"/>
          <w:sz w:val="20"/>
          <w:szCs w:val="20"/>
        </w:rPr>
        <w:t>因承包人原因造成工期延误，逾</w:t>
      </w:r>
      <w:bookmarkStart w:id="165" w:name="_Toc318581171"/>
      <w:bookmarkStart w:id="166" w:name="_Toc312678014"/>
      <w:r>
        <w:rPr>
          <w:rFonts w:ascii="宋体" w:hAnsi="宋体" w:eastAsia="宋体"/>
          <w:sz w:val="20"/>
          <w:szCs w:val="20"/>
        </w:rPr>
        <w:t>期竣工违约金的上限：</w:t>
      </w:r>
      <w:r>
        <w:rPr>
          <w:rFonts w:hint="eastAsia" w:ascii="宋体" w:hAnsi="宋体" w:eastAsia="宋体"/>
          <w:sz w:val="20"/>
          <w:szCs w:val="20"/>
          <w:u w:val="single"/>
        </w:rPr>
        <w:t xml:space="preserve">  /  </w:t>
      </w:r>
      <w:r>
        <w:rPr>
          <w:rFonts w:ascii="宋体" w:hAnsi="宋体" w:eastAsia="宋体"/>
          <w:sz w:val="20"/>
          <w:szCs w:val="20"/>
        </w:rPr>
        <w:t>。</w:t>
      </w:r>
    </w:p>
    <w:bookmarkEnd w:id="165"/>
    <w:bookmarkEnd w:id="166"/>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7</w:t>
      </w:r>
      <w:bookmarkStart w:id="167" w:name="_Toc297216178"/>
      <w:bookmarkStart w:id="168" w:name="_Toc297123519"/>
      <w:bookmarkStart w:id="169" w:name="_Toc304295549"/>
      <w:bookmarkStart w:id="170" w:name="_Toc303539128"/>
      <w:bookmarkStart w:id="171" w:name="_Toc300934971"/>
      <w:bookmarkStart w:id="172" w:name="_Toc312678015"/>
      <w:r>
        <w:rPr>
          <w:rFonts w:ascii="宋体" w:hAnsi="宋体" w:eastAsia="宋体"/>
          <w:color w:val="000000"/>
          <w:sz w:val="20"/>
          <w:szCs w:val="20"/>
        </w:rPr>
        <w:t>.6 不</w:t>
      </w:r>
      <w:bookmarkEnd w:id="167"/>
      <w:bookmarkEnd w:id="168"/>
      <w:bookmarkEnd w:id="169"/>
      <w:bookmarkEnd w:id="170"/>
      <w:bookmarkEnd w:id="171"/>
      <w:bookmarkEnd w:id="172"/>
      <w:r>
        <w:rPr>
          <w:rFonts w:ascii="宋体" w:hAnsi="宋体" w:eastAsia="宋体"/>
          <w:color w:val="000000"/>
          <w:sz w:val="20"/>
          <w:szCs w:val="20"/>
        </w:rPr>
        <w:t>利物质条件</w:t>
      </w:r>
    </w:p>
    <w:p>
      <w:pPr>
        <w:spacing w:line="360" w:lineRule="auto"/>
        <w:ind w:firstLine="400" w:firstLineChars="200"/>
        <w:jc w:val="left"/>
        <w:rPr>
          <w:rFonts w:ascii="宋体" w:hAnsi="宋体" w:eastAsia="宋体"/>
          <w:sz w:val="20"/>
          <w:szCs w:val="20"/>
        </w:rPr>
      </w:pPr>
      <w:bookmarkStart w:id="173" w:name="_Toc300934972"/>
      <w:bookmarkStart w:id="174" w:name="_Toc304295550"/>
      <w:bookmarkStart w:id="175" w:name="_Toc318581172"/>
      <w:bookmarkStart w:id="176" w:name="_Toc297123520"/>
      <w:bookmarkStart w:id="177" w:name="_Toc303539129"/>
      <w:bookmarkStart w:id="178" w:name="_Toc297216179"/>
      <w:bookmarkStart w:id="179" w:name="_Toc312678016"/>
      <w:r>
        <w:rPr>
          <w:rFonts w:ascii="宋体" w:hAnsi="宋体" w:eastAsia="宋体"/>
          <w:sz w:val="20"/>
          <w:szCs w:val="20"/>
        </w:rPr>
        <w:t>不利物质条件的其他情形和有关约定：</w:t>
      </w:r>
      <w:r>
        <w:rPr>
          <w:rFonts w:hint="eastAsia" w:ascii="宋体" w:hAnsi="宋体" w:eastAsia="宋体"/>
          <w:sz w:val="20"/>
          <w:szCs w:val="20"/>
          <w:u w:val="single"/>
        </w:rPr>
        <w:t>执行通用条款</w:t>
      </w:r>
      <w:r>
        <w:rPr>
          <w:rFonts w:ascii="宋体" w:hAnsi="宋体" w:eastAsia="宋体"/>
          <w:sz w:val="20"/>
          <w:szCs w:val="20"/>
        </w:rPr>
        <w:t>。</w:t>
      </w:r>
    </w:p>
    <w:bookmarkEnd w:id="173"/>
    <w:bookmarkEnd w:id="174"/>
    <w:bookmarkEnd w:id="175"/>
    <w:bookmarkEnd w:id="176"/>
    <w:bookmarkEnd w:id="177"/>
    <w:bookmarkEnd w:id="178"/>
    <w:bookmarkEnd w:id="179"/>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7</w:t>
      </w:r>
      <w:bookmarkStart w:id="180" w:name="_Toc297216180"/>
      <w:bookmarkStart w:id="181" w:name="_Toc297123521"/>
      <w:bookmarkStart w:id="182" w:name="_Toc300934973"/>
      <w:bookmarkStart w:id="183" w:name="_Toc304295551"/>
      <w:bookmarkStart w:id="184" w:name="_Toc312678017"/>
      <w:bookmarkStart w:id="185" w:name="_Toc303539130"/>
      <w:r>
        <w:rPr>
          <w:rFonts w:ascii="宋体" w:hAnsi="宋体" w:eastAsia="宋体"/>
          <w:color w:val="000000"/>
          <w:sz w:val="20"/>
          <w:szCs w:val="20"/>
        </w:rPr>
        <w:t>.7异常恶劣的气候条件</w:t>
      </w:r>
    </w:p>
    <w:bookmarkEnd w:id="180"/>
    <w:bookmarkEnd w:id="181"/>
    <w:bookmarkEnd w:id="182"/>
    <w:bookmarkEnd w:id="183"/>
    <w:bookmarkEnd w:id="184"/>
    <w:bookmarkEnd w:id="185"/>
    <w:p>
      <w:pPr>
        <w:spacing w:line="360" w:lineRule="auto"/>
        <w:ind w:firstLine="400" w:firstLineChars="200"/>
        <w:jc w:val="left"/>
        <w:rPr>
          <w:rFonts w:ascii="宋体" w:hAnsi="宋体" w:eastAsia="宋体"/>
          <w:sz w:val="20"/>
          <w:szCs w:val="20"/>
        </w:rPr>
      </w:pPr>
      <w:r>
        <w:rPr>
          <w:rFonts w:ascii="宋体" w:hAnsi="宋体" w:eastAsia="宋体"/>
          <w:sz w:val="20"/>
          <w:szCs w:val="20"/>
        </w:rPr>
        <w:t>发包人和承包人同意以下情形视为异常恶劣的气候条件：</w:t>
      </w:r>
    </w:p>
    <w:p>
      <w:pPr>
        <w:spacing w:line="360" w:lineRule="auto"/>
        <w:ind w:firstLine="400" w:firstLineChars="200"/>
        <w:jc w:val="left"/>
        <w:rPr>
          <w:rFonts w:ascii="宋体" w:hAnsi="宋体" w:eastAsia="宋体"/>
          <w:sz w:val="20"/>
          <w:szCs w:val="20"/>
        </w:rPr>
      </w:pPr>
      <w:r>
        <w:rPr>
          <w:rFonts w:ascii="宋体" w:hAnsi="宋体" w:eastAsia="宋体"/>
          <w:sz w:val="20"/>
          <w:szCs w:val="20"/>
        </w:rPr>
        <w:t>（1）</w:t>
      </w:r>
      <w:r>
        <w:rPr>
          <w:rFonts w:hint="eastAsia" w:ascii="宋体" w:hAnsi="宋体" w:eastAsia="宋体"/>
          <w:b/>
          <w:color w:val="000000"/>
          <w:sz w:val="20"/>
          <w:szCs w:val="20"/>
          <w:u w:val="single"/>
        </w:rPr>
        <w:t>五十年一遇的风、雨、洪水等自然灾害属于不可抗力</w:t>
      </w:r>
      <w:r>
        <w:rPr>
          <w:rFonts w:ascii="宋体" w:hAnsi="宋体" w:eastAsia="宋体"/>
          <w:sz w:val="20"/>
          <w:szCs w:val="20"/>
        </w:rPr>
        <w:t>；</w:t>
      </w:r>
    </w:p>
    <w:p>
      <w:pPr>
        <w:spacing w:line="360" w:lineRule="auto"/>
        <w:ind w:firstLine="400" w:firstLineChars="200"/>
        <w:jc w:val="left"/>
        <w:rPr>
          <w:rFonts w:ascii="宋体" w:hAnsi="宋体" w:eastAsia="宋体"/>
          <w:sz w:val="20"/>
          <w:szCs w:val="20"/>
        </w:rPr>
      </w:pPr>
      <w:r>
        <w:rPr>
          <w:rFonts w:ascii="宋体" w:hAnsi="宋体" w:eastAsia="宋体"/>
          <w:sz w:val="20"/>
          <w:szCs w:val="20"/>
        </w:rPr>
        <w:t>（2）</w:t>
      </w:r>
      <w:r>
        <w:rPr>
          <w:rFonts w:hint="eastAsia" w:ascii="宋体" w:hAnsi="宋体" w:eastAsia="宋体"/>
          <w:sz w:val="20"/>
          <w:szCs w:val="20"/>
          <w:u w:val="single"/>
        </w:rPr>
        <w:t xml:space="preserve">  /  </w:t>
      </w:r>
      <w:r>
        <w:rPr>
          <w:rFonts w:ascii="宋体" w:hAnsi="宋体" w:eastAsia="宋体"/>
          <w:sz w:val="20"/>
          <w:szCs w:val="20"/>
        </w:rPr>
        <w:t>；</w:t>
      </w:r>
    </w:p>
    <w:p>
      <w:pPr>
        <w:spacing w:line="360" w:lineRule="auto"/>
        <w:ind w:firstLine="400" w:firstLineChars="200"/>
        <w:jc w:val="left"/>
        <w:rPr>
          <w:rFonts w:ascii="宋体" w:hAnsi="宋体" w:eastAsia="宋体"/>
          <w:sz w:val="20"/>
          <w:szCs w:val="20"/>
        </w:rPr>
      </w:pPr>
      <w:r>
        <w:rPr>
          <w:rFonts w:ascii="宋体" w:hAnsi="宋体" w:eastAsia="宋体"/>
          <w:sz w:val="20"/>
          <w:szCs w:val="20"/>
        </w:rPr>
        <w:t>（3）</w:t>
      </w:r>
      <w:r>
        <w:rPr>
          <w:rFonts w:hint="eastAsia" w:ascii="宋体" w:hAnsi="宋体" w:eastAsia="宋体"/>
          <w:sz w:val="20"/>
          <w:szCs w:val="20"/>
          <w:u w:val="single"/>
        </w:rPr>
        <w:t xml:space="preserve">  /  </w:t>
      </w:r>
      <w:r>
        <w:rPr>
          <w:rFonts w:ascii="宋体" w:hAnsi="宋体" w:eastAsia="宋体"/>
          <w:sz w:val="20"/>
          <w:szCs w:val="20"/>
        </w:rPr>
        <w:t>。</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7.</w:t>
      </w:r>
      <w:r>
        <w:rPr>
          <w:rFonts w:hint="eastAsia" w:ascii="宋体" w:hAnsi="宋体" w:eastAsia="宋体"/>
          <w:color w:val="000000"/>
          <w:sz w:val="20"/>
          <w:szCs w:val="20"/>
        </w:rPr>
        <w:t>8</w:t>
      </w:r>
      <w:r>
        <w:rPr>
          <w:rFonts w:ascii="宋体" w:hAnsi="宋体" w:eastAsia="宋体"/>
          <w:color w:val="000000"/>
          <w:sz w:val="20"/>
          <w:szCs w:val="20"/>
        </w:rPr>
        <w:t xml:space="preserve"> 提前竣工的奖励</w:t>
      </w:r>
    </w:p>
    <w:p>
      <w:pPr>
        <w:spacing w:line="360" w:lineRule="auto"/>
        <w:ind w:firstLine="400" w:firstLineChars="200"/>
        <w:jc w:val="left"/>
        <w:rPr>
          <w:rFonts w:ascii="宋体" w:hAnsi="宋体" w:eastAsia="宋体"/>
          <w:sz w:val="20"/>
          <w:szCs w:val="20"/>
        </w:rPr>
      </w:pPr>
      <w:r>
        <w:rPr>
          <w:rFonts w:ascii="宋体" w:hAnsi="宋体" w:eastAsia="宋体"/>
          <w:sz w:val="20"/>
          <w:szCs w:val="20"/>
        </w:rPr>
        <w:t>7.</w:t>
      </w:r>
      <w:r>
        <w:rPr>
          <w:rFonts w:hint="eastAsia" w:ascii="宋体" w:hAnsi="宋体" w:eastAsia="宋体"/>
          <w:sz w:val="20"/>
          <w:szCs w:val="20"/>
        </w:rPr>
        <w:t>8</w:t>
      </w:r>
      <w:r>
        <w:rPr>
          <w:rFonts w:ascii="宋体" w:hAnsi="宋体" w:eastAsia="宋体"/>
          <w:sz w:val="20"/>
          <w:szCs w:val="20"/>
        </w:rPr>
        <w:t>.</w:t>
      </w:r>
      <w:r>
        <w:rPr>
          <w:rFonts w:hint="eastAsia" w:ascii="宋体" w:hAnsi="宋体" w:eastAsia="宋体"/>
          <w:sz w:val="20"/>
          <w:szCs w:val="20"/>
        </w:rPr>
        <w:t>1</w:t>
      </w:r>
      <w:r>
        <w:rPr>
          <w:rFonts w:ascii="宋体" w:hAnsi="宋体" w:eastAsia="宋体"/>
          <w:sz w:val="20"/>
          <w:szCs w:val="20"/>
        </w:rPr>
        <w:t>提前竣工的奖励：</w:t>
      </w:r>
      <w:r>
        <w:rPr>
          <w:rFonts w:hint="eastAsia" w:ascii="宋体" w:hAnsi="宋体" w:eastAsia="宋体"/>
          <w:sz w:val="20"/>
          <w:szCs w:val="20"/>
          <w:u w:val="single"/>
        </w:rPr>
        <w:t>执行询价文件规定</w:t>
      </w:r>
      <w:r>
        <w:rPr>
          <w:rFonts w:ascii="宋体" w:hAnsi="宋体" w:eastAsia="宋体"/>
          <w:sz w:val="20"/>
          <w:szCs w:val="20"/>
        </w:rPr>
        <w:t>。</w:t>
      </w:r>
    </w:p>
    <w:p>
      <w:pPr>
        <w:keepNext/>
        <w:keepLines/>
        <w:numPr>
          <w:ilvl w:val="3"/>
          <w:numId w:val="1"/>
        </w:numPr>
        <w:spacing w:before="120" w:after="120" w:line="360" w:lineRule="auto"/>
        <w:jc w:val="left"/>
        <w:outlineLvl w:val="3"/>
        <w:rPr>
          <w:rFonts w:ascii="宋体" w:hAnsi="宋体" w:eastAsia="宋体"/>
          <w:b/>
          <w:i/>
          <w:color w:val="000000"/>
          <w:kern w:val="0"/>
          <w:sz w:val="20"/>
          <w:szCs w:val="20"/>
        </w:rPr>
      </w:pPr>
      <w:bookmarkStart w:id="186" w:name="_Toc351203640"/>
      <w:r>
        <w:rPr>
          <w:rFonts w:ascii="宋体" w:hAnsi="宋体" w:eastAsia="宋体"/>
          <w:i/>
          <w:color w:val="000000"/>
          <w:kern w:val="0"/>
          <w:sz w:val="20"/>
          <w:szCs w:val="20"/>
        </w:rPr>
        <w:t>材料与设备</w:t>
      </w:r>
      <w:bookmarkEnd w:id="186"/>
    </w:p>
    <w:bookmarkEnd w:id="121"/>
    <w:bookmarkEnd w:id="122"/>
    <w:bookmarkEnd w:id="123"/>
    <w:bookmarkEnd w:id="124"/>
    <w:bookmarkEnd w:id="125"/>
    <w:bookmarkEnd w:id="126"/>
    <w:bookmarkEnd w:id="127"/>
    <w:bookmarkEnd w:id="128"/>
    <w:bookmarkEnd w:id="129"/>
    <w:bookmarkEnd w:id="130"/>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8</w:t>
      </w:r>
      <w:bookmarkStart w:id="187" w:name="_Toc297120467"/>
      <w:bookmarkStart w:id="188" w:name="_Toc296890995"/>
      <w:bookmarkStart w:id="189" w:name="_Toc297123527"/>
      <w:bookmarkStart w:id="190" w:name="_Toc292559877"/>
      <w:bookmarkStart w:id="191" w:name="_Toc296944506"/>
      <w:bookmarkStart w:id="192" w:name="_Toc297048353"/>
      <w:bookmarkStart w:id="193" w:name="_Toc300934979"/>
      <w:bookmarkStart w:id="194" w:name="_Toc297216186"/>
      <w:bookmarkStart w:id="195" w:name="_Toc292559372"/>
      <w:bookmarkStart w:id="196" w:name="_Toc304295556"/>
      <w:bookmarkStart w:id="197" w:name="_Toc296503167"/>
      <w:bookmarkStart w:id="198" w:name="_Toc312678019"/>
      <w:bookmarkStart w:id="199" w:name="_Toc303539136"/>
      <w:bookmarkStart w:id="200" w:name="_Toc280868654"/>
      <w:bookmarkStart w:id="201" w:name="_Toc312677493"/>
      <w:bookmarkStart w:id="202" w:name="_Toc296891207"/>
      <w:bookmarkStart w:id="203" w:name="_Toc296346668"/>
      <w:bookmarkStart w:id="204" w:name="_Toc296347166"/>
      <w:bookmarkStart w:id="205" w:name="_Toc280868655"/>
      <w:bookmarkStart w:id="206" w:name="_Toc267251424"/>
      <w:bookmarkStart w:id="207" w:name="_Toc280868656"/>
      <w:r>
        <w:rPr>
          <w:rFonts w:ascii="宋体" w:hAnsi="宋体" w:eastAsia="宋体"/>
          <w:color w:val="000000"/>
          <w:sz w:val="20"/>
          <w:szCs w:val="20"/>
        </w:rPr>
        <w:t>.</w:t>
      </w:r>
      <w:r>
        <w:rPr>
          <w:rFonts w:hint="eastAsia" w:ascii="宋体" w:hAnsi="宋体" w:eastAsia="宋体"/>
          <w:color w:val="000000"/>
          <w:sz w:val="20"/>
          <w:szCs w:val="20"/>
        </w:rPr>
        <w:t>1</w:t>
      </w:r>
      <w:r>
        <w:rPr>
          <w:rFonts w:ascii="宋体" w:hAnsi="宋体" w:eastAsia="宋体"/>
          <w:color w:val="000000"/>
          <w:sz w:val="20"/>
          <w:szCs w:val="20"/>
        </w:rPr>
        <w:t>材料与工程设备的保管与使用</w:t>
      </w:r>
    </w:p>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Pr>
        <w:spacing w:line="360" w:lineRule="auto"/>
        <w:ind w:firstLine="400" w:firstLineChars="200"/>
        <w:jc w:val="left"/>
        <w:rPr>
          <w:rFonts w:ascii="宋体" w:hAnsi="宋体" w:eastAsia="宋体"/>
          <w:sz w:val="20"/>
          <w:szCs w:val="20"/>
        </w:rPr>
      </w:pPr>
      <w:r>
        <w:rPr>
          <w:rFonts w:ascii="宋体" w:hAnsi="宋体" w:eastAsia="宋体"/>
          <w:sz w:val="20"/>
          <w:szCs w:val="20"/>
        </w:rPr>
        <w:t>8</w:t>
      </w:r>
      <w:bookmarkStart w:id="208" w:name="_Toc292559878"/>
      <w:bookmarkStart w:id="209" w:name="_Toc292559373"/>
      <w:bookmarkStart w:id="210" w:name="_Toc296944507"/>
      <w:bookmarkStart w:id="211" w:name="_Toc312678020"/>
      <w:bookmarkStart w:id="212" w:name="_Toc303539137"/>
      <w:bookmarkStart w:id="213" w:name="_Toc296346669"/>
      <w:bookmarkStart w:id="214" w:name="_Toc304295557"/>
      <w:bookmarkStart w:id="215" w:name="_Toc296503168"/>
      <w:bookmarkStart w:id="216" w:name="_Toc296347167"/>
      <w:bookmarkStart w:id="217" w:name="_Toc312677494"/>
      <w:bookmarkStart w:id="218" w:name="_Toc297120468"/>
      <w:bookmarkStart w:id="219" w:name="_Toc318581173"/>
      <w:bookmarkStart w:id="220" w:name="_Toc296891208"/>
      <w:bookmarkStart w:id="221" w:name="_Toc297123528"/>
      <w:bookmarkStart w:id="222" w:name="_Toc300934980"/>
      <w:bookmarkStart w:id="223" w:name="_Toc296890996"/>
      <w:bookmarkStart w:id="224" w:name="_Toc297048354"/>
      <w:bookmarkStart w:id="225" w:name="_Toc297216187"/>
      <w:r>
        <w:rPr>
          <w:rFonts w:ascii="宋体" w:hAnsi="宋体" w:eastAsia="宋体"/>
          <w:sz w:val="20"/>
          <w:szCs w:val="20"/>
        </w:rPr>
        <w:t>.</w:t>
      </w:r>
      <w:r>
        <w:rPr>
          <w:rFonts w:hint="eastAsia" w:ascii="宋体" w:hAnsi="宋体" w:eastAsia="宋体"/>
          <w:sz w:val="20"/>
          <w:szCs w:val="20"/>
        </w:rPr>
        <w:t>1</w:t>
      </w:r>
      <w:r>
        <w:rPr>
          <w:rFonts w:ascii="宋体" w:hAnsi="宋体" w:eastAsia="宋体"/>
          <w:sz w:val="20"/>
          <w:szCs w:val="20"/>
        </w:rPr>
        <w:t>.1发包人供应的材料设备的保管费用的承担：</w:t>
      </w:r>
      <w:r>
        <w:rPr>
          <w:rFonts w:hint="eastAsia" w:ascii="宋体" w:hAnsi="宋体" w:eastAsia="宋体"/>
          <w:sz w:val="20"/>
          <w:szCs w:val="20"/>
          <w:u w:val="single"/>
        </w:rPr>
        <w:t xml:space="preserve">  /  </w:t>
      </w:r>
      <w:r>
        <w:rPr>
          <w:rFonts w:ascii="宋体" w:hAnsi="宋体" w:eastAsia="宋体"/>
          <w:sz w:val="20"/>
          <w:szCs w:val="20"/>
        </w:rPr>
        <w:t>。</w:t>
      </w:r>
      <w:bookmarkEnd w:id="208"/>
      <w:bookmarkEnd w:id="209"/>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8.</w:t>
      </w:r>
      <w:r>
        <w:rPr>
          <w:rFonts w:hint="eastAsia" w:ascii="宋体" w:hAnsi="宋体" w:eastAsia="宋体"/>
          <w:color w:val="000000"/>
          <w:sz w:val="20"/>
          <w:szCs w:val="20"/>
        </w:rPr>
        <w:t>2</w:t>
      </w:r>
      <w:r>
        <w:rPr>
          <w:rFonts w:ascii="宋体" w:hAnsi="宋体" w:eastAsia="宋体"/>
          <w:color w:val="000000"/>
          <w:sz w:val="20"/>
          <w:szCs w:val="20"/>
        </w:rPr>
        <w:t xml:space="preserve"> 样品</w:t>
      </w:r>
    </w:p>
    <w:p>
      <w:pPr>
        <w:autoSpaceDE w:val="0"/>
        <w:autoSpaceDN w:val="0"/>
        <w:adjustRightInd w:val="0"/>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8.</w:t>
      </w:r>
      <w:r>
        <w:rPr>
          <w:rFonts w:hint="eastAsia" w:ascii="宋体" w:hAnsi="宋体" w:eastAsia="宋体"/>
          <w:color w:val="000000"/>
          <w:kern w:val="0"/>
          <w:sz w:val="20"/>
          <w:szCs w:val="20"/>
        </w:rPr>
        <w:t>2</w:t>
      </w:r>
      <w:r>
        <w:rPr>
          <w:rFonts w:ascii="宋体" w:hAnsi="宋体" w:eastAsia="宋体"/>
          <w:color w:val="000000"/>
          <w:kern w:val="0"/>
          <w:sz w:val="20"/>
          <w:szCs w:val="20"/>
        </w:rPr>
        <w:t>.1样品的报送</w:t>
      </w:r>
      <w:r>
        <w:rPr>
          <w:rFonts w:hint="eastAsia" w:ascii="宋体" w:hAnsi="宋体" w:eastAsia="宋体"/>
          <w:color w:val="000000"/>
          <w:kern w:val="0"/>
          <w:sz w:val="20"/>
          <w:szCs w:val="20"/>
        </w:rPr>
        <w:t>与封存</w:t>
      </w:r>
    </w:p>
    <w:p>
      <w:pPr>
        <w:autoSpaceDE w:val="0"/>
        <w:autoSpaceDN w:val="0"/>
        <w:adjustRightInd w:val="0"/>
        <w:spacing w:line="360" w:lineRule="auto"/>
        <w:ind w:firstLine="400" w:firstLineChars="200"/>
        <w:jc w:val="left"/>
        <w:rPr>
          <w:rFonts w:ascii="宋体" w:hAnsi="宋体" w:eastAsia="宋体"/>
          <w:sz w:val="20"/>
          <w:szCs w:val="20"/>
        </w:rPr>
      </w:pPr>
      <w:r>
        <w:rPr>
          <w:rFonts w:ascii="宋体" w:hAnsi="宋体" w:eastAsia="宋体"/>
          <w:color w:val="000000"/>
          <w:kern w:val="0"/>
          <w:sz w:val="20"/>
          <w:szCs w:val="20"/>
        </w:rPr>
        <w:t>需要承包人报送样品的材料或工程设备，样品的种类、名称、规格、数量要求：</w:t>
      </w:r>
      <w:r>
        <w:rPr>
          <w:rFonts w:hint="eastAsia" w:ascii="宋体" w:hAnsi="宋体" w:eastAsia="宋体"/>
          <w:sz w:val="20"/>
          <w:szCs w:val="20"/>
          <w:u w:val="single"/>
        </w:rPr>
        <w:t>执行通用条款和询价文件规定</w:t>
      </w:r>
      <w:r>
        <w:rPr>
          <w:rFonts w:ascii="宋体" w:hAnsi="宋体" w:eastAsia="宋体"/>
          <w:sz w:val="20"/>
          <w:szCs w:val="20"/>
        </w:rPr>
        <w:t>。</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8.</w:t>
      </w:r>
      <w:r>
        <w:rPr>
          <w:rFonts w:hint="eastAsia" w:ascii="宋体" w:hAnsi="宋体" w:eastAsia="宋体"/>
          <w:color w:val="000000"/>
          <w:sz w:val="20"/>
          <w:szCs w:val="20"/>
        </w:rPr>
        <w:t>3</w:t>
      </w:r>
      <w:r>
        <w:rPr>
          <w:rFonts w:ascii="宋体" w:hAnsi="宋体" w:eastAsia="宋体"/>
          <w:color w:val="000000"/>
          <w:sz w:val="20"/>
          <w:szCs w:val="20"/>
        </w:rPr>
        <w:t xml:space="preserve"> 施工设备和临时设施</w:t>
      </w:r>
    </w:p>
    <w:p>
      <w:pPr>
        <w:autoSpaceDE w:val="0"/>
        <w:autoSpaceDN w:val="0"/>
        <w:adjustRightInd w:val="0"/>
        <w:spacing w:line="360" w:lineRule="auto"/>
        <w:ind w:firstLine="400" w:firstLineChars="200"/>
        <w:jc w:val="left"/>
        <w:rPr>
          <w:rFonts w:ascii="宋体" w:hAnsi="宋体" w:eastAsia="宋体"/>
          <w:sz w:val="20"/>
          <w:szCs w:val="20"/>
        </w:rPr>
      </w:pPr>
      <w:r>
        <w:rPr>
          <w:rFonts w:ascii="宋体" w:hAnsi="宋体" w:eastAsia="宋体"/>
          <w:sz w:val="20"/>
          <w:szCs w:val="20"/>
        </w:rPr>
        <w:t>8.</w:t>
      </w:r>
      <w:r>
        <w:rPr>
          <w:rFonts w:hint="eastAsia" w:ascii="宋体" w:hAnsi="宋体" w:eastAsia="宋体"/>
          <w:sz w:val="20"/>
          <w:szCs w:val="20"/>
        </w:rPr>
        <w:t>3</w:t>
      </w:r>
      <w:r>
        <w:rPr>
          <w:rFonts w:ascii="宋体" w:hAnsi="宋体" w:eastAsia="宋体"/>
          <w:sz w:val="20"/>
          <w:szCs w:val="20"/>
        </w:rPr>
        <w:t>.1 承包人提供的施工设备和临时设施</w:t>
      </w:r>
    </w:p>
    <w:p>
      <w:pPr>
        <w:autoSpaceDE w:val="0"/>
        <w:autoSpaceDN w:val="0"/>
        <w:adjustRightInd w:val="0"/>
        <w:spacing w:line="360" w:lineRule="auto"/>
        <w:ind w:firstLine="400" w:firstLineChars="200"/>
        <w:jc w:val="left"/>
        <w:rPr>
          <w:rFonts w:ascii="宋体" w:hAnsi="宋体" w:eastAsia="宋体"/>
          <w:sz w:val="20"/>
          <w:szCs w:val="20"/>
        </w:rPr>
      </w:pPr>
      <w:r>
        <w:rPr>
          <w:rFonts w:ascii="宋体" w:hAnsi="宋体" w:eastAsia="宋体"/>
          <w:sz w:val="20"/>
          <w:szCs w:val="20"/>
        </w:rPr>
        <w:t>关于修建临时设施费用承担的约定：</w:t>
      </w:r>
      <w:r>
        <w:rPr>
          <w:rFonts w:hint="eastAsia" w:ascii="宋体" w:hAnsi="宋体" w:eastAsia="宋体"/>
          <w:sz w:val="20"/>
          <w:szCs w:val="20"/>
          <w:u w:val="single"/>
        </w:rPr>
        <w:t>执行询价文件规定</w:t>
      </w:r>
      <w:r>
        <w:rPr>
          <w:rFonts w:ascii="宋体" w:hAnsi="宋体" w:eastAsia="宋体"/>
          <w:sz w:val="20"/>
          <w:szCs w:val="20"/>
        </w:rPr>
        <w:t>。</w:t>
      </w:r>
    </w:p>
    <w:bookmarkEnd w:id="205"/>
    <w:bookmarkEnd w:id="206"/>
    <w:bookmarkEnd w:id="207"/>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Pr>
        <w:keepNext/>
        <w:keepLines/>
        <w:numPr>
          <w:ilvl w:val="3"/>
          <w:numId w:val="1"/>
        </w:numPr>
        <w:spacing w:before="120" w:after="120" w:line="360" w:lineRule="auto"/>
        <w:jc w:val="left"/>
        <w:outlineLvl w:val="3"/>
        <w:rPr>
          <w:rFonts w:ascii="宋体" w:hAnsi="宋体" w:eastAsia="宋体"/>
          <w:b/>
          <w:i/>
          <w:color w:val="000000"/>
          <w:kern w:val="0"/>
          <w:sz w:val="20"/>
          <w:szCs w:val="20"/>
        </w:rPr>
      </w:pPr>
      <w:bookmarkStart w:id="226" w:name="_Toc351203641"/>
      <w:bookmarkStart w:id="227" w:name="_Toc297123533"/>
      <w:bookmarkStart w:id="228" w:name="_Toc297216192"/>
      <w:bookmarkStart w:id="229" w:name="_Toc304295559"/>
      <w:bookmarkStart w:id="230" w:name="_Toc303539139"/>
      <w:bookmarkStart w:id="231" w:name="_Toc312677495"/>
      <w:bookmarkStart w:id="232" w:name="_Toc312678021"/>
      <w:bookmarkStart w:id="233" w:name="_Toc300934982"/>
      <w:bookmarkStart w:id="234" w:name="_Toc296891001"/>
      <w:bookmarkStart w:id="235" w:name="_Toc297048359"/>
      <w:bookmarkStart w:id="236" w:name="_Toc292559378"/>
      <w:bookmarkStart w:id="237" w:name="_Toc296346674"/>
      <w:bookmarkStart w:id="238" w:name="_Toc296944512"/>
      <w:bookmarkStart w:id="239" w:name="_Toc292559883"/>
      <w:bookmarkStart w:id="240" w:name="_Toc296891213"/>
      <w:bookmarkStart w:id="241" w:name="_Toc267251427"/>
      <w:bookmarkStart w:id="242" w:name="_Toc296503173"/>
      <w:bookmarkStart w:id="243" w:name="_Toc267251428"/>
      <w:bookmarkStart w:id="244" w:name="_Toc296347172"/>
      <w:bookmarkStart w:id="245" w:name="_Toc297120473"/>
      <w:r>
        <w:rPr>
          <w:rFonts w:ascii="宋体" w:hAnsi="宋体" w:eastAsia="宋体"/>
          <w:i/>
          <w:color w:val="000000"/>
          <w:kern w:val="0"/>
          <w:sz w:val="20"/>
          <w:szCs w:val="20"/>
        </w:rPr>
        <w:t>试验与检验</w:t>
      </w:r>
      <w:bookmarkEnd w:id="226"/>
    </w:p>
    <w:bookmarkEnd w:id="227"/>
    <w:bookmarkEnd w:id="228"/>
    <w:bookmarkEnd w:id="229"/>
    <w:bookmarkEnd w:id="230"/>
    <w:bookmarkEnd w:id="231"/>
    <w:bookmarkEnd w:id="232"/>
    <w:bookmarkEnd w:id="233"/>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9</w:t>
      </w:r>
      <w:bookmarkStart w:id="246" w:name="_Toc303539140"/>
      <w:bookmarkStart w:id="247" w:name="_Toc300934983"/>
      <w:bookmarkStart w:id="248" w:name="_Toc312677496"/>
      <w:bookmarkStart w:id="249" w:name="_Toc297216193"/>
      <w:bookmarkStart w:id="250" w:name="_Toc297123534"/>
      <w:bookmarkStart w:id="251" w:name="_Toc304295560"/>
      <w:bookmarkStart w:id="252" w:name="_Toc312678022"/>
      <w:r>
        <w:rPr>
          <w:rFonts w:ascii="宋体" w:hAnsi="宋体" w:eastAsia="宋体"/>
          <w:color w:val="000000"/>
          <w:sz w:val="20"/>
          <w:szCs w:val="20"/>
        </w:rPr>
        <w:t>.1试验设备与试验人员</w:t>
      </w:r>
    </w:p>
    <w:bookmarkEnd w:id="246"/>
    <w:bookmarkEnd w:id="247"/>
    <w:bookmarkEnd w:id="248"/>
    <w:bookmarkEnd w:id="249"/>
    <w:bookmarkEnd w:id="250"/>
    <w:bookmarkEnd w:id="251"/>
    <w:bookmarkEnd w:id="252"/>
    <w:p>
      <w:pPr>
        <w:spacing w:line="360" w:lineRule="auto"/>
        <w:ind w:firstLine="400" w:firstLineChars="200"/>
        <w:jc w:val="left"/>
        <w:rPr>
          <w:rFonts w:ascii="宋体" w:hAnsi="宋体" w:eastAsia="宋体"/>
          <w:sz w:val="20"/>
          <w:szCs w:val="20"/>
        </w:rPr>
      </w:pPr>
      <w:r>
        <w:rPr>
          <w:rFonts w:ascii="宋体" w:hAnsi="宋体" w:eastAsia="宋体"/>
          <w:sz w:val="20"/>
          <w:szCs w:val="20"/>
        </w:rPr>
        <w:t>9</w:t>
      </w:r>
      <w:bookmarkStart w:id="253" w:name="_Toc300934984"/>
      <w:bookmarkStart w:id="254" w:name="_Toc297216194"/>
      <w:bookmarkStart w:id="255" w:name="_Toc312677497"/>
      <w:bookmarkStart w:id="256" w:name="_Toc312678023"/>
      <w:bookmarkStart w:id="257" w:name="_Toc297123535"/>
      <w:bookmarkStart w:id="258" w:name="_Toc303539141"/>
      <w:bookmarkStart w:id="259" w:name="_Toc304295561"/>
      <w:bookmarkStart w:id="260" w:name="_Toc318581174"/>
      <w:r>
        <w:rPr>
          <w:rFonts w:ascii="宋体" w:hAnsi="宋体" w:eastAsia="宋体"/>
          <w:sz w:val="20"/>
          <w:szCs w:val="20"/>
        </w:rPr>
        <w:t>.1.</w:t>
      </w:r>
      <w:r>
        <w:rPr>
          <w:rFonts w:hint="eastAsia" w:ascii="宋体" w:hAnsi="宋体" w:eastAsia="宋体"/>
          <w:sz w:val="20"/>
          <w:szCs w:val="20"/>
        </w:rPr>
        <w:t>1</w:t>
      </w:r>
      <w:r>
        <w:rPr>
          <w:rFonts w:ascii="宋体" w:hAnsi="宋体" w:eastAsia="宋体"/>
          <w:sz w:val="20"/>
          <w:szCs w:val="20"/>
        </w:rPr>
        <w:t>试验设备</w:t>
      </w:r>
    </w:p>
    <w:p>
      <w:pPr>
        <w:spacing w:line="360" w:lineRule="auto"/>
        <w:ind w:firstLine="400" w:firstLineChars="200"/>
        <w:jc w:val="left"/>
        <w:rPr>
          <w:rFonts w:ascii="宋体" w:hAnsi="宋体" w:eastAsia="宋体"/>
          <w:sz w:val="20"/>
          <w:szCs w:val="20"/>
        </w:rPr>
      </w:pPr>
      <w:r>
        <w:rPr>
          <w:rFonts w:ascii="宋体" w:hAnsi="宋体" w:eastAsia="宋体"/>
          <w:sz w:val="20"/>
          <w:szCs w:val="20"/>
        </w:rPr>
        <w:t>施工现场需要配置的试验场所：</w:t>
      </w:r>
      <w:bookmarkEnd w:id="253"/>
      <w:bookmarkEnd w:id="254"/>
      <w:bookmarkEnd w:id="255"/>
      <w:bookmarkEnd w:id="256"/>
      <w:bookmarkEnd w:id="257"/>
      <w:bookmarkEnd w:id="258"/>
      <w:bookmarkEnd w:id="259"/>
      <w:bookmarkStart w:id="261" w:name="_Toc297123536"/>
      <w:bookmarkStart w:id="262" w:name="_Toc312678024"/>
      <w:bookmarkStart w:id="263" w:name="_Toc312677498"/>
      <w:bookmarkStart w:id="264" w:name="_Toc304295562"/>
      <w:bookmarkStart w:id="265" w:name="_Toc300934985"/>
      <w:bookmarkStart w:id="266" w:name="_Toc303539142"/>
      <w:bookmarkStart w:id="267" w:name="_Toc297216195"/>
      <w:r>
        <w:rPr>
          <w:rFonts w:hint="eastAsia" w:ascii="宋体" w:hAnsi="宋体" w:eastAsia="宋体"/>
          <w:sz w:val="20"/>
          <w:szCs w:val="20"/>
          <w:u w:val="single"/>
        </w:rPr>
        <w:t>执行通用条款</w:t>
      </w:r>
      <w:r>
        <w:rPr>
          <w:rFonts w:ascii="宋体" w:hAnsi="宋体" w:eastAsia="宋体"/>
          <w:sz w:val="20"/>
          <w:szCs w:val="20"/>
        </w:rPr>
        <w:t>。</w:t>
      </w:r>
    </w:p>
    <w:p>
      <w:pPr>
        <w:spacing w:line="360" w:lineRule="auto"/>
        <w:ind w:firstLine="400" w:firstLineChars="200"/>
        <w:jc w:val="left"/>
        <w:rPr>
          <w:rFonts w:ascii="宋体" w:hAnsi="宋体" w:eastAsia="宋体"/>
          <w:sz w:val="20"/>
          <w:szCs w:val="20"/>
        </w:rPr>
      </w:pPr>
      <w:r>
        <w:rPr>
          <w:rFonts w:ascii="宋体" w:hAnsi="宋体" w:eastAsia="宋体"/>
          <w:sz w:val="20"/>
          <w:szCs w:val="20"/>
        </w:rPr>
        <w:t>施工现场需要配备的试验设备：</w:t>
      </w:r>
      <w:r>
        <w:rPr>
          <w:rFonts w:hint="eastAsia" w:ascii="宋体" w:hAnsi="宋体" w:eastAsia="宋体"/>
          <w:sz w:val="20"/>
          <w:szCs w:val="20"/>
          <w:u w:val="single"/>
        </w:rPr>
        <w:t>执行通用条款</w:t>
      </w:r>
      <w:r>
        <w:rPr>
          <w:rFonts w:ascii="宋体" w:hAnsi="宋体" w:eastAsia="宋体"/>
          <w:sz w:val="20"/>
          <w:szCs w:val="20"/>
        </w:rPr>
        <w:t>。</w:t>
      </w:r>
    </w:p>
    <w:p>
      <w:pPr>
        <w:spacing w:line="360" w:lineRule="auto"/>
        <w:ind w:firstLine="400" w:firstLineChars="200"/>
        <w:jc w:val="left"/>
        <w:rPr>
          <w:rFonts w:ascii="宋体" w:hAnsi="宋体" w:eastAsia="宋体"/>
          <w:sz w:val="20"/>
          <w:szCs w:val="20"/>
        </w:rPr>
      </w:pPr>
      <w:r>
        <w:rPr>
          <w:rFonts w:ascii="宋体" w:hAnsi="宋体" w:eastAsia="宋体"/>
          <w:sz w:val="20"/>
          <w:szCs w:val="20"/>
        </w:rPr>
        <w:t>施工现场需要具备的其他试验条件：</w:t>
      </w:r>
      <w:r>
        <w:rPr>
          <w:rFonts w:hint="eastAsia" w:ascii="宋体" w:hAnsi="宋体" w:eastAsia="宋体"/>
          <w:sz w:val="20"/>
          <w:szCs w:val="20"/>
          <w:u w:val="single"/>
        </w:rPr>
        <w:t>执行通用条款</w:t>
      </w:r>
      <w:r>
        <w:rPr>
          <w:rFonts w:ascii="宋体" w:hAnsi="宋体" w:eastAsia="宋体"/>
          <w:sz w:val="20"/>
          <w:szCs w:val="20"/>
        </w:rPr>
        <w:t>。</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9.</w:t>
      </w:r>
      <w:r>
        <w:rPr>
          <w:rFonts w:hint="eastAsia" w:ascii="宋体" w:hAnsi="宋体" w:eastAsia="宋体"/>
          <w:color w:val="000000"/>
          <w:sz w:val="20"/>
          <w:szCs w:val="20"/>
        </w:rPr>
        <w:t>2</w:t>
      </w:r>
      <w:r>
        <w:rPr>
          <w:rFonts w:ascii="宋体" w:hAnsi="宋体" w:eastAsia="宋体"/>
          <w:color w:val="000000"/>
          <w:sz w:val="20"/>
          <w:szCs w:val="20"/>
        </w:rPr>
        <w:t xml:space="preserve"> 现场工艺试验</w:t>
      </w:r>
    </w:p>
    <w:p>
      <w:pPr>
        <w:spacing w:line="360" w:lineRule="auto"/>
        <w:ind w:firstLine="400" w:firstLineChars="200"/>
        <w:jc w:val="left"/>
        <w:rPr>
          <w:rFonts w:ascii="宋体" w:hAnsi="宋体" w:eastAsia="宋体"/>
          <w:sz w:val="20"/>
          <w:szCs w:val="20"/>
        </w:rPr>
      </w:pPr>
      <w:r>
        <w:rPr>
          <w:rFonts w:ascii="宋体" w:hAnsi="宋体" w:eastAsia="宋体"/>
          <w:sz w:val="20"/>
          <w:szCs w:val="20"/>
        </w:rPr>
        <w:t>现场工艺试验的有关约定：</w:t>
      </w:r>
      <w:r>
        <w:rPr>
          <w:rFonts w:hint="eastAsia" w:ascii="宋体" w:hAnsi="宋体" w:eastAsia="宋体"/>
          <w:sz w:val="20"/>
          <w:szCs w:val="20"/>
          <w:u w:val="single"/>
        </w:rPr>
        <w:t>执行通用条款</w:t>
      </w:r>
      <w:r>
        <w:rPr>
          <w:rFonts w:ascii="宋体" w:hAnsi="宋体" w:eastAsia="宋体"/>
          <w:sz w:val="20"/>
          <w:szCs w:val="20"/>
        </w:rPr>
        <w:t>。</w:t>
      </w:r>
    </w:p>
    <w:bookmarkEnd w:id="234"/>
    <w:bookmarkEnd w:id="235"/>
    <w:bookmarkEnd w:id="236"/>
    <w:bookmarkEnd w:id="237"/>
    <w:bookmarkEnd w:id="238"/>
    <w:bookmarkEnd w:id="239"/>
    <w:bookmarkEnd w:id="240"/>
    <w:bookmarkEnd w:id="241"/>
    <w:bookmarkEnd w:id="242"/>
    <w:bookmarkEnd w:id="243"/>
    <w:bookmarkEnd w:id="244"/>
    <w:bookmarkEnd w:id="245"/>
    <w:bookmarkEnd w:id="260"/>
    <w:bookmarkEnd w:id="261"/>
    <w:bookmarkEnd w:id="262"/>
    <w:bookmarkEnd w:id="263"/>
    <w:bookmarkEnd w:id="264"/>
    <w:bookmarkEnd w:id="265"/>
    <w:bookmarkEnd w:id="266"/>
    <w:bookmarkEnd w:id="267"/>
    <w:p>
      <w:pPr>
        <w:keepNext/>
        <w:keepLines/>
        <w:numPr>
          <w:ilvl w:val="3"/>
          <w:numId w:val="1"/>
        </w:numPr>
        <w:spacing w:before="120" w:after="120" w:line="360" w:lineRule="auto"/>
        <w:jc w:val="left"/>
        <w:outlineLvl w:val="3"/>
        <w:rPr>
          <w:rFonts w:ascii="宋体" w:hAnsi="宋体" w:eastAsia="宋体"/>
          <w:b/>
          <w:i/>
          <w:color w:val="000000"/>
          <w:kern w:val="0"/>
          <w:sz w:val="20"/>
          <w:szCs w:val="20"/>
        </w:rPr>
      </w:pPr>
      <w:bookmarkStart w:id="268" w:name="_Toc292559903"/>
      <w:bookmarkStart w:id="269" w:name="_Toc297216199"/>
      <w:bookmarkStart w:id="270" w:name="_Toc303539146"/>
      <w:bookmarkStart w:id="271" w:name="_Toc297048379"/>
      <w:bookmarkStart w:id="272" w:name="_Toc297120493"/>
      <w:bookmarkStart w:id="273" w:name="_Toc296346694"/>
      <w:bookmarkStart w:id="274" w:name="_Toc296503193"/>
      <w:bookmarkStart w:id="275" w:name="_Toc296347192"/>
      <w:bookmarkStart w:id="276" w:name="_Toc292559398"/>
      <w:bookmarkStart w:id="277" w:name="_Toc297123540"/>
      <w:bookmarkStart w:id="278" w:name="_Toc296944532"/>
      <w:bookmarkStart w:id="279" w:name="_Toc296891021"/>
      <w:bookmarkStart w:id="280" w:name="_Toc304295566"/>
      <w:bookmarkStart w:id="281" w:name="_Toc300934989"/>
      <w:bookmarkStart w:id="282" w:name="_Toc296891233"/>
      <w:bookmarkStart w:id="283" w:name="_Toc351203642"/>
      <w:bookmarkStart w:id="284" w:name="_Toc312678025"/>
      <w:bookmarkStart w:id="285" w:name="_Toc312677499"/>
      <w:bookmarkStart w:id="286" w:name="_Toc267251437"/>
      <w:bookmarkStart w:id="287" w:name="_Toc267251441"/>
      <w:bookmarkStart w:id="288" w:name="_Toc267251440"/>
      <w:bookmarkStart w:id="289" w:name="_Toc267251433"/>
      <w:bookmarkStart w:id="290" w:name="_Toc267251439"/>
      <w:bookmarkStart w:id="291" w:name="_Toc267251435"/>
      <w:bookmarkStart w:id="292" w:name="_Toc267251442"/>
      <w:r>
        <w:rPr>
          <w:rFonts w:ascii="宋体" w:hAnsi="宋体" w:eastAsia="宋体"/>
          <w:i/>
          <w:color w:val="000000"/>
          <w:kern w:val="0"/>
          <w:sz w:val="20"/>
          <w:szCs w:val="20"/>
        </w:rPr>
        <w:t>变更</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bookmarkEnd w:id="284"/>
    <w:bookmarkEnd w:id="285"/>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w:t>
      </w:r>
      <w:bookmarkStart w:id="293" w:name="_Toc312677500"/>
      <w:bookmarkStart w:id="294" w:name="_Toc296891022"/>
      <w:bookmarkStart w:id="295" w:name="_Toc296891234"/>
      <w:bookmarkStart w:id="296" w:name="_Toc297123541"/>
      <w:bookmarkStart w:id="297" w:name="_Toc297048380"/>
      <w:bookmarkStart w:id="298" w:name="_Toc292559904"/>
      <w:bookmarkStart w:id="299" w:name="_Toc296503194"/>
      <w:bookmarkStart w:id="300" w:name="_Toc297120494"/>
      <w:bookmarkStart w:id="301" w:name="_Toc303539147"/>
      <w:bookmarkStart w:id="302" w:name="_Toc304295567"/>
      <w:bookmarkStart w:id="303" w:name="_Toc296944533"/>
      <w:bookmarkStart w:id="304" w:name="_Toc296347193"/>
      <w:bookmarkStart w:id="305" w:name="_Toc297216200"/>
      <w:bookmarkStart w:id="306" w:name="_Toc292559399"/>
      <w:bookmarkStart w:id="307" w:name="_Toc312678026"/>
      <w:bookmarkStart w:id="308" w:name="_Toc300934990"/>
      <w:bookmarkStart w:id="309" w:name="_Toc296346695"/>
      <w:r>
        <w:rPr>
          <w:rFonts w:ascii="宋体" w:hAnsi="宋体" w:eastAsia="宋体"/>
          <w:color w:val="000000"/>
          <w:sz w:val="20"/>
          <w:szCs w:val="20"/>
        </w:rPr>
        <w:t>0.1变更的范围</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关于变更的范围的约定：</w:t>
      </w:r>
      <w:r>
        <w:rPr>
          <w:rFonts w:hint="eastAsia" w:ascii="宋体" w:hAnsi="宋体" w:eastAsia="宋体"/>
          <w:sz w:val="20"/>
          <w:szCs w:val="20"/>
          <w:u w:val="single"/>
        </w:rPr>
        <w:t>执行通用条款</w:t>
      </w:r>
      <w:r>
        <w:rPr>
          <w:rFonts w:ascii="宋体" w:hAnsi="宋体" w:eastAsia="宋体"/>
          <w:sz w:val="20"/>
          <w:szCs w:val="20"/>
        </w:rPr>
        <w:t>。</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10.</w:t>
      </w:r>
      <w:r>
        <w:rPr>
          <w:rFonts w:hint="eastAsia" w:ascii="宋体" w:hAnsi="宋体" w:eastAsia="宋体"/>
          <w:color w:val="000000"/>
          <w:sz w:val="20"/>
          <w:szCs w:val="20"/>
        </w:rPr>
        <w:t>2</w:t>
      </w:r>
      <w:r>
        <w:rPr>
          <w:rFonts w:ascii="宋体" w:hAnsi="宋体" w:eastAsia="宋体"/>
          <w:color w:val="000000"/>
          <w:sz w:val="20"/>
          <w:szCs w:val="20"/>
        </w:rPr>
        <w:t xml:space="preserve"> 变更估价</w:t>
      </w:r>
    </w:p>
    <w:p>
      <w:pPr>
        <w:spacing w:line="360" w:lineRule="auto"/>
        <w:ind w:firstLine="400" w:firstLineChars="200"/>
        <w:jc w:val="left"/>
        <w:rPr>
          <w:rFonts w:ascii="宋体" w:hAnsi="宋体" w:eastAsia="宋体"/>
          <w:sz w:val="20"/>
          <w:szCs w:val="20"/>
        </w:rPr>
      </w:pPr>
      <w:r>
        <w:rPr>
          <w:rFonts w:hint="eastAsia" w:ascii="宋体" w:hAnsi="宋体" w:eastAsia="宋体"/>
          <w:sz w:val="20"/>
          <w:szCs w:val="20"/>
        </w:rPr>
        <w:t>10.2.1 变更估价原则</w:t>
      </w:r>
    </w:p>
    <w:p>
      <w:pPr>
        <w:spacing w:beforeLines="20" w:afterLines="20" w:line="360" w:lineRule="auto"/>
        <w:ind w:firstLine="400" w:firstLineChars="200"/>
        <w:rPr>
          <w:rFonts w:ascii="宋体" w:hAnsi="宋体" w:eastAsia="宋体"/>
          <w:color w:val="000000"/>
          <w:sz w:val="20"/>
          <w:szCs w:val="20"/>
        </w:rPr>
      </w:pPr>
      <w:r>
        <w:rPr>
          <w:rFonts w:ascii="宋体" w:hAnsi="宋体" w:eastAsia="宋体"/>
          <w:color w:val="000000"/>
          <w:sz w:val="20"/>
          <w:szCs w:val="20"/>
        </w:rPr>
        <w:t xml:space="preserve">关于变更估价的约定: </w:t>
      </w:r>
      <w:r>
        <w:rPr>
          <w:rFonts w:hint="eastAsia" w:ascii="宋体" w:hAnsi="宋体" w:eastAsia="宋体"/>
          <w:sz w:val="20"/>
          <w:szCs w:val="20"/>
          <w:u w:val="single"/>
        </w:rPr>
        <w:t>只有经发包人和监理人批准的工程变更和经济签证才能调整合同价款和工期，</w:t>
      </w:r>
      <w:r>
        <w:rPr>
          <w:rFonts w:hint="eastAsia" w:ascii="宋体" w:hAnsi="宋体" w:eastAsia="宋体"/>
          <w:color w:val="000000"/>
          <w:sz w:val="20"/>
          <w:szCs w:val="20"/>
          <w:u w:val="single"/>
        </w:rPr>
        <w:t>变更价格执行专用条款第12.1条。</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Start w:id="310" w:name="_Toc296891025"/>
      <w:bookmarkStart w:id="311" w:name="_Toc296944536"/>
      <w:bookmarkStart w:id="312" w:name="_Toc296346698"/>
      <w:bookmarkStart w:id="313" w:name="_Toc297216203"/>
      <w:bookmarkStart w:id="314" w:name="_Toc303539150"/>
      <w:bookmarkStart w:id="315" w:name="_Toc297123544"/>
      <w:bookmarkStart w:id="316" w:name="_Toc292559402"/>
      <w:bookmarkStart w:id="317" w:name="_Toc296503197"/>
      <w:bookmarkStart w:id="318" w:name="_Toc297048383"/>
      <w:bookmarkStart w:id="319" w:name="_Toc296347196"/>
      <w:bookmarkStart w:id="320" w:name="_Toc300934993"/>
      <w:bookmarkStart w:id="321" w:name="_Toc292559907"/>
      <w:bookmarkStart w:id="322" w:name="_Toc296891237"/>
      <w:bookmarkStart w:id="323" w:name="_Toc297120497"/>
      <w:bookmarkStart w:id="324" w:name="_Toc312677503"/>
      <w:bookmarkStart w:id="325" w:name="_Toc304295570"/>
      <w:bookmarkStart w:id="326" w:name="_Toc312678029"/>
      <w:r>
        <w:rPr>
          <w:rFonts w:ascii="宋体" w:hAnsi="宋体" w:eastAsia="宋体"/>
          <w:color w:val="000000"/>
          <w:sz w:val="20"/>
          <w:szCs w:val="20"/>
        </w:rPr>
        <w:t>0.</w:t>
      </w:r>
      <w:r>
        <w:rPr>
          <w:rFonts w:hint="eastAsia" w:ascii="宋体" w:hAnsi="宋体" w:eastAsia="宋体"/>
          <w:color w:val="000000"/>
          <w:sz w:val="20"/>
          <w:szCs w:val="20"/>
        </w:rPr>
        <w:t>3</w:t>
      </w:r>
      <w:r>
        <w:rPr>
          <w:rFonts w:ascii="宋体" w:hAnsi="宋体" w:eastAsia="宋体"/>
          <w:color w:val="000000"/>
          <w:sz w:val="20"/>
          <w:szCs w:val="20"/>
        </w:rPr>
        <w:t>承</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Start w:id="327" w:name="_Toc297123545"/>
      <w:bookmarkStart w:id="328" w:name="_Toc296347202"/>
      <w:bookmarkStart w:id="329" w:name="_Toc296891031"/>
      <w:bookmarkStart w:id="330" w:name="_Toc292559913"/>
      <w:bookmarkStart w:id="331" w:name="_Toc297120503"/>
      <w:bookmarkStart w:id="332" w:name="_Toc296944542"/>
      <w:bookmarkStart w:id="333" w:name="_Toc297048389"/>
      <w:bookmarkStart w:id="334" w:name="_Toc303539151"/>
      <w:bookmarkStart w:id="335" w:name="_Toc297216204"/>
      <w:bookmarkStart w:id="336" w:name="_Toc296891243"/>
      <w:bookmarkStart w:id="337" w:name="_Toc296346704"/>
      <w:bookmarkStart w:id="338" w:name="_Toc292559408"/>
      <w:bookmarkStart w:id="339" w:name="_Toc300934994"/>
      <w:bookmarkStart w:id="340" w:name="_Toc296503203"/>
      <w:r>
        <w:rPr>
          <w:rFonts w:ascii="宋体" w:hAnsi="宋体" w:eastAsia="宋体"/>
          <w:color w:val="000000"/>
          <w:sz w:val="20"/>
          <w:szCs w:val="20"/>
        </w:rPr>
        <w:t>包人的合理化建议</w:t>
      </w:r>
    </w:p>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Pr>
        <w:spacing w:line="360" w:lineRule="auto"/>
        <w:ind w:firstLine="400" w:firstLineChars="200"/>
        <w:jc w:val="left"/>
        <w:rPr>
          <w:rFonts w:ascii="宋体" w:hAnsi="宋体" w:eastAsia="宋体"/>
          <w:sz w:val="20"/>
          <w:szCs w:val="20"/>
        </w:rPr>
      </w:pPr>
      <w:r>
        <w:rPr>
          <w:rFonts w:ascii="宋体" w:hAnsi="宋体" w:eastAsia="宋体"/>
          <w:sz w:val="20"/>
          <w:szCs w:val="20"/>
        </w:rPr>
        <w:t>监理人审查承包人合理化建议的期限：</w:t>
      </w:r>
      <w:r>
        <w:rPr>
          <w:rFonts w:hint="eastAsia" w:ascii="宋体" w:hAnsi="宋体" w:eastAsia="宋体"/>
          <w:sz w:val="20"/>
          <w:szCs w:val="20"/>
          <w:u w:val="single"/>
        </w:rPr>
        <w:t>七日内</w:t>
      </w:r>
      <w:r>
        <w:rPr>
          <w:rFonts w:ascii="宋体" w:hAnsi="宋体" w:eastAsia="宋体"/>
          <w:sz w:val="20"/>
          <w:szCs w:val="20"/>
        </w:rPr>
        <w:t>。</w:t>
      </w:r>
    </w:p>
    <w:p>
      <w:pPr>
        <w:spacing w:line="360" w:lineRule="auto"/>
        <w:ind w:firstLine="400" w:firstLineChars="200"/>
        <w:jc w:val="left"/>
        <w:rPr>
          <w:rFonts w:ascii="宋体" w:hAnsi="宋体" w:eastAsia="宋体"/>
          <w:sz w:val="20"/>
          <w:szCs w:val="20"/>
        </w:rPr>
      </w:pPr>
      <w:r>
        <w:rPr>
          <w:rFonts w:ascii="宋体" w:hAnsi="宋体" w:eastAsia="宋体"/>
          <w:sz w:val="20"/>
          <w:szCs w:val="20"/>
        </w:rPr>
        <w:t>发包人审批承包人合理化建议的期限：</w:t>
      </w:r>
      <w:r>
        <w:rPr>
          <w:rFonts w:hint="eastAsia" w:ascii="宋体" w:hAnsi="宋体" w:eastAsia="宋体"/>
          <w:sz w:val="20"/>
          <w:szCs w:val="20"/>
          <w:u w:val="single"/>
        </w:rPr>
        <w:t xml:space="preserve">  七日内</w:t>
      </w:r>
      <w:r>
        <w:rPr>
          <w:rFonts w:ascii="宋体" w:hAnsi="宋体" w:eastAsia="宋体"/>
          <w:sz w:val="20"/>
          <w:szCs w:val="20"/>
        </w:rPr>
        <w:t>。</w:t>
      </w:r>
    </w:p>
    <w:p>
      <w:pPr>
        <w:spacing w:line="360" w:lineRule="auto"/>
        <w:jc w:val="left"/>
        <w:rPr>
          <w:rFonts w:ascii="宋体" w:hAnsi="宋体" w:eastAsia="宋体"/>
          <w:sz w:val="20"/>
          <w:szCs w:val="20"/>
          <w:u w:val="single"/>
        </w:rPr>
      </w:pPr>
      <w:r>
        <w:rPr>
          <w:rFonts w:ascii="宋体" w:hAnsi="宋体" w:eastAsia="宋体"/>
          <w:sz w:val="20"/>
          <w:szCs w:val="20"/>
        </w:rPr>
        <w:t>承</w:t>
      </w:r>
      <w:bookmarkStart w:id="341" w:name="_Toc296944543"/>
      <w:bookmarkStart w:id="342" w:name="_Toc318581175"/>
      <w:bookmarkStart w:id="343" w:name="_Toc297216205"/>
      <w:bookmarkStart w:id="344" w:name="_Toc296891244"/>
      <w:bookmarkStart w:id="345" w:name="_Toc296346705"/>
      <w:bookmarkStart w:id="346" w:name="_Toc303539152"/>
      <w:bookmarkStart w:id="347" w:name="_Toc297048390"/>
      <w:bookmarkStart w:id="348" w:name="_Toc296347203"/>
      <w:bookmarkStart w:id="349" w:name="_Toc296503204"/>
      <w:bookmarkStart w:id="350" w:name="_Toc312677504"/>
      <w:bookmarkStart w:id="351" w:name="_Toc292559914"/>
      <w:bookmarkStart w:id="352" w:name="_Toc304295571"/>
      <w:bookmarkStart w:id="353" w:name="_Toc300934995"/>
      <w:bookmarkStart w:id="354" w:name="_Toc296891032"/>
      <w:bookmarkStart w:id="355" w:name="_Toc297120504"/>
      <w:bookmarkStart w:id="356" w:name="_Toc297123546"/>
      <w:bookmarkStart w:id="357" w:name="_Toc292559409"/>
      <w:bookmarkStart w:id="358" w:name="_Toc312678030"/>
      <w:r>
        <w:rPr>
          <w:rFonts w:ascii="宋体" w:hAnsi="宋体" w:eastAsia="宋体"/>
          <w:sz w:val="20"/>
          <w:szCs w:val="20"/>
        </w:rPr>
        <w:t>包人提出的合理化建议降低了合同价格或者提高了工程经济效益的奖励的方法和金额为：</w:t>
      </w:r>
      <w:r>
        <w:rPr>
          <w:rFonts w:hint="eastAsia" w:ascii="宋体" w:hAnsi="宋体" w:eastAsia="宋体"/>
          <w:sz w:val="20"/>
          <w:szCs w:val="20"/>
          <w:u w:val="single"/>
        </w:rPr>
        <w:t>施工过程中按发包人发布的相关文件执行</w:t>
      </w:r>
      <w:r>
        <w:rPr>
          <w:rFonts w:ascii="宋体" w:hAnsi="宋体" w:eastAsia="宋体"/>
          <w:sz w:val="20"/>
          <w:szCs w:val="20"/>
        </w:rPr>
        <w:t>。</w:t>
      </w:r>
    </w:p>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10.</w:t>
      </w:r>
      <w:r>
        <w:rPr>
          <w:rFonts w:hint="eastAsia" w:ascii="宋体" w:hAnsi="宋体" w:eastAsia="宋体"/>
          <w:color w:val="000000"/>
          <w:sz w:val="20"/>
          <w:szCs w:val="20"/>
        </w:rPr>
        <w:t>5</w:t>
      </w:r>
      <w:r>
        <w:rPr>
          <w:rFonts w:ascii="宋体" w:hAnsi="宋体" w:eastAsia="宋体"/>
          <w:color w:val="000000"/>
          <w:sz w:val="20"/>
          <w:szCs w:val="20"/>
        </w:rPr>
        <w:t xml:space="preserve"> 暂列金额</w:t>
      </w:r>
    </w:p>
    <w:p>
      <w:pPr>
        <w:spacing w:line="360" w:lineRule="auto"/>
        <w:ind w:firstLine="400" w:firstLineChars="200"/>
        <w:rPr>
          <w:rFonts w:ascii="宋体" w:hAnsi="宋体" w:eastAsia="宋体"/>
          <w:sz w:val="20"/>
          <w:szCs w:val="20"/>
          <w:u w:val="single"/>
        </w:rPr>
      </w:pPr>
      <w:r>
        <w:rPr>
          <w:rFonts w:hint="eastAsia" w:ascii="宋体" w:hAnsi="宋体" w:eastAsia="宋体"/>
          <w:color w:val="000000"/>
          <w:kern w:val="0"/>
          <w:sz w:val="20"/>
          <w:szCs w:val="20"/>
        </w:rPr>
        <w:t>合同当事人关于暂列金额使用的约定：</w:t>
      </w:r>
      <w:r>
        <w:rPr>
          <w:rFonts w:hint="eastAsia" w:ascii="宋体" w:hAnsi="宋体" w:eastAsia="宋体"/>
          <w:sz w:val="20"/>
          <w:szCs w:val="20"/>
          <w:u w:val="single"/>
        </w:rPr>
        <w:t>暂列金额是指用于事先没有估计到或不能计算准确的工程费用。此费用需经业主审核批准使用或完全不使用。</w:t>
      </w:r>
      <w:bookmarkStart w:id="359" w:name="_Toc351203643"/>
    </w:p>
    <w:p>
      <w:pPr>
        <w:keepNext/>
        <w:adjustRightInd w:val="0"/>
        <w:spacing w:before="120" w:after="120" w:line="360" w:lineRule="auto"/>
        <w:ind w:left="1680" w:firstLine="454"/>
        <w:jc w:val="left"/>
        <w:textAlignment w:val="baseline"/>
        <w:outlineLvl w:val="3"/>
        <w:rPr>
          <w:rFonts w:ascii="宋体" w:hAnsi="宋体" w:eastAsia="宋体"/>
          <w:b/>
          <w:i/>
          <w:color w:val="000000"/>
          <w:kern w:val="0"/>
          <w:sz w:val="20"/>
          <w:szCs w:val="20"/>
        </w:rPr>
      </w:pPr>
      <w:r>
        <w:rPr>
          <w:rFonts w:ascii="宋体" w:hAnsi="宋体" w:eastAsia="宋体"/>
          <w:i/>
          <w:color w:val="000000"/>
          <w:kern w:val="0"/>
          <w:sz w:val="20"/>
          <w:szCs w:val="20"/>
        </w:rPr>
        <w:t>11. 价格调整</w:t>
      </w:r>
      <w:bookmarkEnd w:id="359"/>
    </w:p>
    <w:p>
      <w:pPr>
        <w:spacing w:after="120" w:line="360" w:lineRule="auto"/>
        <w:ind w:firstLine="400" w:firstLineChars="200"/>
        <w:rPr>
          <w:rFonts w:ascii="宋体" w:hAnsi="宋体" w:eastAsia="宋体"/>
          <w:color w:val="000000"/>
          <w:sz w:val="20"/>
          <w:szCs w:val="20"/>
        </w:rPr>
      </w:pPr>
      <w:bookmarkStart w:id="360" w:name="_Toc304295577"/>
      <w:bookmarkStart w:id="361" w:name="_Toc292559406"/>
      <w:bookmarkStart w:id="362" w:name="_Toc303539157"/>
      <w:bookmarkStart w:id="363" w:name="_Toc296944540"/>
      <w:bookmarkStart w:id="364" w:name="_Toc296891241"/>
      <w:bookmarkStart w:id="365" w:name="_Toc297048387"/>
      <w:bookmarkStart w:id="366" w:name="_Toc296891029"/>
      <w:bookmarkStart w:id="367" w:name="_Toc296347200"/>
      <w:bookmarkStart w:id="368" w:name="_Toc292559911"/>
      <w:bookmarkStart w:id="369" w:name="_Toc297216209"/>
      <w:bookmarkStart w:id="370" w:name="_Toc297120501"/>
      <w:bookmarkStart w:id="371" w:name="_Toc296503201"/>
      <w:bookmarkStart w:id="372" w:name="_Toc297123550"/>
      <w:bookmarkStart w:id="373" w:name="_Toc296346702"/>
      <w:bookmarkStart w:id="374" w:name="_Toc312678039"/>
      <w:bookmarkStart w:id="375" w:name="_Toc300935000"/>
      <w:r>
        <w:rPr>
          <w:rFonts w:ascii="宋体" w:hAnsi="宋体" w:eastAsia="宋体"/>
          <w:color w:val="000000"/>
          <w:sz w:val="20"/>
          <w:szCs w:val="20"/>
        </w:rPr>
        <w:t>11.1 市场价格波动引起的调整</w:t>
      </w:r>
    </w:p>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Pr>
        <w:spacing w:line="360" w:lineRule="auto"/>
        <w:ind w:firstLine="400" w:firstLineChars="200"/>
        <w:jc w:val="left"/>
        <w:rPr>
          <w:rFonts w:ascii="宋体" w:hAnsi="宋体" w:eastAsia="宋体"/>
          <w:color w:val="000000"/>
          <w:sz w:val="20"/>
          <w:szCs w:val="20"/>
        </w:rPr>
      </w:pPr>
      <w:r>
        <w:rPr>
          <w:rFonts w:ascii="宋体" w:hAnsi="宋体" w:eastAsia="宋体"/>
          <w:color w:val="000000"/>
          <w:kern w:val="0"/>
          <w:sz w:val="20"/>
          <w:szCs w:val="20"/>
        </w:rPr>
        <w:t>市场价格波动是否调整合同价格的约定：</w:t>
      </w:r>
      <w:r>
        <w:rPr>
          <w:rFonts w:hint="eastAsia" w:ascii="宋体" w:hAnsi="宋体" w:eastAsia="宋体"/>
          <w:sz w:val="20"/>
          <w:szCs w:val="20"/>
          <w:u w:val="single"/>
        </w:rPr>
        <w:t>不调整</w:t>
      </w:r>
      <w:r>
        <w:rPr>
          <w:rFonts w:ascii="宋体" w:hAnsi="宋体" w:eastAsia="宋体"/>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因市场价格波动调整合同价格，采用以下</w:t>
      </w:r>
      <w:r>
        <w:rPr>
          <w:rFonts w:ascii="宋体" w:hAnsi="宋体" w:eastAsia="宋体"/>
          <w:sz w:val="20"/>
          <w:szCs w:val="20"/>
        </w:rPr>
        <w:t>第</w:t>
      </w:r>
      <w:r>
        <w:rPr>
          <w:rFonts w:hint="eastAsia" w:ascii="宋体" w:hAnsi="宋体" w:eastAsia="宋体"/>
          <w:sz w:val="20"/>
          <w:szCs w:val="20"/>
          <w:u w:val="single"/>
        </w:rPr>
        <w:t xml:space="preserve"> /</w:t>
      </w:r>
      <w:r>
        <w:rPr>
          <w:rFonts w:ascii="宋体" w:hAnsi="宋体" w:eastAsia="宋体"/>
          <w:color w:val="000000"/>
          <w:sz w:val="20"/>
          <w:szCs w:val="20"/>
        </w:rPr>
        <w:t>种方式对合同价格进行调整：</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第1种方式：采用价格指数</w:t>
      </w:r>
      <w:r>
        <w:rPr>
          <w:rFonts w:hint="eastAsia" w:ascii="宋体" w:hAnsi="宋体" w:eastAsia="宋体"/>
          <w:color w:val="000000"/>
          <w:sz w:val="20"/>
          <w:szCs w:val="20"/>
        </w:rPr>
        <w:t>进行价格</w:t>
      </w:r>
      <w:r>
        <w:rPr>
          <w:rFonts w:ascii="宋体" w:hAnsi="宋体" w:eastAsia="宋体"/>
          <w:color w:val="000000"/>
          <w:sz w:val="20"/>
          <w:szCs w:val="20"/>
        </w:rPr>
        <w:t>调整。</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关于各可调因子、定值和变值权重，以及基本价格指数及其来源的约定：</w:t>
      </w:r>
      <w:r>
        <w:rPr>
          <w:rFonts w:hint="eastAsia" w:ascii="宋体" w:hAnsi="宋体" w:eastAsia="宋体"/>
          <w:sz w:val="20"/>
          <w:szCs w:val="20"/>
          <w:u w:val="single"/>
        </w:rPr>
        <w:t>/</w:t>
      </w:r>
      <w:r>
        <w:rPr>
          <w:rFonts w:ascii="宋体" w:hAnsi="宋体" w:eastAsia="宋体"/>
          <w:color w:val="000000"/>
          <w:sz w:val="20"/>
          <w:szCs w:val="20"/>
        </w:rPr>
        <w:t xml:space="preserve">；  </w:t>
      </w:r>
    </w:p>
    <w:p>
      <w:pPr>
        <w:spacing w:line="360" w:lineRule="auto"/>
        <w:ind w:firstLine="400" w:firstLineChars="200"/>
        <w:jc w:val="left"/>
        <w:rPr>
          <w:rFonts w:ascii="宋体" w:hAnsi="宋体" w:eastAsia="宋体"/>
          <w:color w:val="000000"/>
          <w:sz w:val="20"/>
          <w:szCs w:val="20"/>
          <w:u w:val="single"/>
        </w:rPr>
      </w:pP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第2种方式：采用造价信息</w:t>
      </w:r>
      <w:r>
        <w:rPr>
          <w:rFonts w:hint="eastAsia" w:ascii="宋体" w:hAnsi="宋体" w:eastAsia="宋体"/>
          <w:color w:val="000000"/>
          <w:sz w:val="20"/>
          <w:szCs w:val="20"/>
        </w:rPr>
        <w:t>进行价格</w:t>
      </w:r>
      <w:r>
        <w:rPr>
          <w:rFonts w:ascii="宋体" w:hAnsi="宋体" w:eastAsia="宋体"/>
          <w:color w:val="000000"/>
          <w:sz w:val="20"/>
          <w:szCs w:val="20"/>
        </w:rPr>
        <w:t>调整。</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（2）关于基准价格的约定：</w:t>
      </w:r>
      <w:r>
        <w:rPr>
          <w:rFonts w:hint="eastAsia" w:ascii="宋体" w:hAnsi="宋体" w:eastAsia="宋体"/>
          <w:sz w:val="20"/>
          <w:szCs w:val="20"/>
          <w:u w:val="single"/>
        </w:rPr>
        <w:t>/</w:t>
      </w:r>
      <w:r>
        <w:rPr>
          <w:rFonts w:ascii="宋体" w:hAnsi="宋体" w:eastAsia="宋体"/>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专用合同条款</w:t>
      </w:r>
      <w:r>
        <w:rPr>
          <w:rFonts w:hint="eastAsia" w:ascii="宋体" w:hAnsi="宋体" w:eastAsia="宋体" w:cs="宋体"/>
          <w:color w:val="000000"/>
          <w:sz w:val="20"/>
          <w:szCs w:val="20"/>
        </w:rPr>
        <w:t>①</w:t>
      </w:r>
      <w:r>
        <w:rPr>
          <w:rFonts w:ascii="宋体" w:hAnsi="宋体" w:eastAsia="宋体"/>
          <w:color w:val="000000"/>
          <w:sz w:val="20"/>
          <w:szCs w:val="20"/>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w:t>
      </w:r>
      <w:r>
        <w:rPr>
          <w:rFonts w:hint="eastAsia" w:ascii="宋体" w:hAnsi="宋体" w:eastAsia="宋体"/>
          <w:sz w:val="20"/>
          <w:szCs w:val="20"/>
          <w:u w:val="single"/>
        </w:rPr>
        <w:t>/</w:t>
      </w:r>
      <w:r>
        <w:rPr>
          <w:rFonts w:ascii="宋体" w:hAnsi="宋体" w:eastAsia="宋体"/>
          <w:color w:val="000000"/>
          <w:sz w:val="20"/>
          <w:szCs w:val="20"/>
        </w:rPr>
        <w:t>%时，其超过部分据实调整。</w:t>
      </w:r>
    </w:p>
    <w:p>
      <w:pPr>
        <w:spacing w:line="360" w:lineRule="auto"/>
        <w:ind w:firstLine="400" w:firstLineChars="200"/>
        <w:jc w:val="left"/>
        <w:rPr>
          <w:rFonts w:ascii="宋体" w:hAnsi="宋体" w:eastAsia="宋体"/>
          <w:color w:val="000000"/>
          <w:sz w:val="20"/>
          <w:szCs w:val="20"/>
        </w:rPr>
      </w:pPr>
      <w:r>
        <w:rPr>
          <w:rFonts w:hint="eastAsia" w:ascii="宋体" w:hAnsi="宋体" w:eastAsia="宋体" w:cs="宋体"/>
          <w:color w:val="000000"/>
          <w:sz w:val="20"/>
          <w:szCs w:val="20"/>
        </w:rPr>
        <w:t>②</w:t>
      </w:r>
      <w:r>
        <w:rPr>
          <w:rFonts w:ascii="宋体" w:hAnsi="宋体" w:eastAsia="宋体"/>
          <w:color w:val="000000"/>
          <w:sz w:val="20"/>
          <w:szCs w:val="20"/>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w:t>
      </w:r>
      <w:r>
        <w:rPr>
          <w:rFonts w:hint="eastAsia" w:ascii="宋体" w:hAnsi="宋体" w:eastAsia="宋体"/>
          <w:sz w:val="20"/>
          <w:szCs w:val="20"/>
          <w:u w:val="single"/>
        </w:rPr>
        <w:t>/</w:t>
      </w:r>
      <w:r>
        <w:rPr>
          <w:rFonts w:ascii="宋体" w:hAnsi="宋体" w:eastAsia="宋体"/>
          <w:color w:val="000000"/>
          <w:sz w:val="20"/>
          <w:szCs w:val="20"/>
        </w:rPr>
        <w:t>%时，其超过</w:t>
      </w:r>
      <w:r>
        <w:rPr>
          <w:rFonts w:hint="eastAsia" w:ascii="宋体" w:hAnsi="宋体" w:eastAsia="宋体"/>
          <w:sz w:val="20"/>
          <w:szCs w:val="20"/>
          <w:u w:val="single"/>
        </w:rPr>
        <w:t>/</w:t>
      </w:r>
      <w:r>
        <w:rPr>
          <w:rFonts w:ascii="宋体" w:hAnsi="宋体" w:eastAsia="宋体"/>
          <w:color w:val="000000"/>
          <w:sz w:val="20"/>
          <w:szCs w:val="20"/>
        </w:rPr>
        <w:t>部分据实调整。</w:t>
      </w:r>
    </w:p>
    <w:p>
      <w:pPr>
        <w:spacing w:line="360" w:lineRule="auto"/>
        <w:ind w:firstLine="400" w:firstLineChars="200"/>
        <w:jc w:val="left"/>
        <w:rPr>
          <w:rFonts w:ascii="宋体" w:hAnsi="宋体" w:eastAsia="宋体"/>
          <w:color w:val="000000"/>
          <w:sz w:val="20"/>
          <w:szCs w:val="20"/>
        </w:rPr>
      </w:pPr>
      <w:r>
        <w:rPr>
          <w:rFonts w:hint="eastAsia" w:ascii="宋体" w:hAnsi="宋体" w:eastAsia="宋体" w:cs="宋体"/>
          <w:color w:val="000000"/>
          <w:sz w:val="20"/>
          <w:szCs w:val="20"/>
        </w:rPr>
        <w:t>③</w:t>
      </w:r>
      <w:r>
        <w:rPr>
          <w:rFonts w:ascii="宋体" w:hAnsi="宋体" w:eastAsia="宋体"/>
          <w:color w:val="000000"/>
          <w:sz w:val="20"/>
          <w:szCs w:val="20"/>
        </w:rPr>
        <w:t>承包人在已标价工程量清单或预算书中载明的材料单价等于基准单价的：专用合同条款合同履行期间材料单价涨跌幅以基准单价为基础超过±</w:t>
      </w:r>
      <w:r>
        <w:rPr>
          <w:rFonts w:hint="eastAsia" w:ascii="宋体" w:hAnsi="宋体" w:eastAsia="宋体"/>
          <w:sz w:val="20"/>
          <w:szCs w:val="20"/>
          <w:u w:val="single"/>
        </w:rPr>
        <w:t>/</w:t>
      </w:r>
      <w:r>
        <w:rPr>
          <w:rFonts w:ascii="宋体" w:hAnsi="宋体" w:eastAsia="宋体"/>
          <w:color w:val="000000"/>
          <w:sz w:val="20"/>
          <w:szCs w:val="20"/>
        </w:rPr>
        <w:t>%时，其超过部分据实调整。</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第3种方式：其他价格调整方式：</w:t>
      </w:r>
      <w:r>
        <w:rPr>
          <w:rFonts w:hint="eastAsia" w:ascii="宋体" w:hAnsi="宋体" w:eastAsia="宋体"/>
          <w:color w:val="000000"/>
          <w:sz w:val="20"/>
          <w:szCs w:val="20"/>
          <w:u w:val="single"/>
        </w:rPr>
        <w:t xml:space="preserve">  </w:t>
      </w:r>
      <w:r>
        <w:rPr>
          <w:rFonts w:hint="eastAsia" w:ascii="宋体" w:hAnsi="宋体" w:eastAsia="宋体"/>
          <w:sz w:val="20"/>
          <w:szCs w:val="20"/>
          <w:u w:val="single"/>
        </w:rPr>
        <w:t xml:space="preserve">/  </w:t>
      </w:r>
      <w:r>
        <w:rPr>
          <w:rFonts w:hint="eastAsia" w:ascii="宋体" w:hAnsi="宋体" w:eastAsia="宋体"/>
          <w:sz w:val="20"/>
          <w:szCs w:val="20"/>
        </w:rPr>
        <w:t>。</w:t>
      </w:r>
    </w:p>
    <w:bookmarkEnd w:id="286"/>
    <w:bookmarkEnd w:id="287"/>
    <w:bookmarkEnd w:id="288"/>
    <w:bookmarkEnd w:id="289"/>
    <w:bookmarkEnd w:id="290"/>
    <w:bookmarkEnd w:id="291"/>
    <w:p>
      <w:pPr>
        <w:keepNext/>
        <w:adjustRightInd w:val="0"/>
        <w:spacing w:before="120" w:after="120" w:line="360" w:lineRule="auto"/>
        <w:ind w:left="2100" w:firstLine="454"/>
        <w:jc w:val="left"/>
        <w:textAlignment w:val="baseline"/>
        <w:outlineLvl w:val="3"/>
        <w:rPr>
          <w:rFonts w:ascii="宋体" w:hAnsi="宋体" w:eastAsia="宋体"/>
          <w:b/>
          <w:i/>
          <w:color w:val="000000"/>
          <w:kern w:val="0"/>
          <w:sz w:val="20"/>
          <w:szCs w:val="20"/>
        </w:rPr>
      </w:pPr>
      <w:bookmarkStart w:id="376" w:name="_Toc351203644"/>
      <w:bookmarkStart w:id="377" w:name="_Toc297123552"/>
      <w:bookmarkStart w:id="378" w:name="_Toc297216211"/>
      <w:bookmarkStart w:id="379" w:name="_Toc304295579"/>
      <w:bookmarkStart w:id="380" w:name="_Toc312678040"/>
      <w:bookmarkStart w:id="381" w:name="_Toc300935002"/>
      <w:bookmarkStart w:id="382" w:name="_Toc303539159"/>
      <w:r>
        <w:rPr>
          <w:rFonts w:hint="eastAsia" w:ascii="宋体" w:hAnsi="宋体" w:eastAsia="宋体"/>
          <w:i/>
          <w:color w:val="000000"/>
          <w:kern w:val="0"/>
          <w:sz w:val="20"/>
          <w:szCs w:val="20"/>
        </w:rPr>
        <w:t>12.</w:t>
      </w:r>
      <w:r>
        <w:rPr>
          <w:rFonts w:ascii="宋体" w:hAnsi="宋体" w:eastAsia="宋体"/>
          <w:i/>
          <w:color w:val="000000"/>
          <w:kern w:val="0"/>
          <w:sz w:val="20"/>
          <w:szCs w:val="20"/>
        </w:rPr>
        <w:t>合同价格、计量与支付</w:t>
      </w:r>
      <w:bookmarkEnd w:id="376"/>
    </w:p>
    <w:bookmarkEnd w:id="377"/>
    <w:bookmarkEnd w:id="378"/>
    <w:bookmarkEnd w:id="379"/>
    <w:bookmarkEnd w:id="380"/>
    <w:bookmarkEnd w:id="381"/>
    <w:bookmarkEnd w:id="382"/>
    <w:p>
      <w:pPr>
        <w:spacing w:after="120" w:line="360" w:lineRule="auto"/>
        <w:ind w:firstLine="400" w:firstLineChars="200"/>
        <w:rPr>
          <w:rFonts w:ascii="宋体" w:hAnsi="宋体" w:eastAsia="宋体"/>
          <w:color w:val="000000"/>
          <w:sz w:val="20"/>
          <w:szCs w:val="20"/>
        </w:rPr>
      </w:pPr>
      <w:bookmarkStart w:id="383" w:name="_Toc292559411"/>
      <w:bookmarkStart w:id="384" w:name="_Toc267251461"/>
      <w:bookmarkStart w:id="385" w:name="_Toc292559916"/>
      <w:bookmarkStart w:id="386" w:name="_Toc297120506"/>
      <w:bookmarkStart w:id="387" w:name="_Toc297048392"/>
      <w:bookmarkStart w:id="388" w:name="_Toc296503206"/>
      <w:bookmarkStart w:id="389" w:name="_Toc296891034"/>
      <w:bookmarkStart w:id="390" w:name="_Toc296944545"/>
      <w:bookmarkStart w:id="391" w:name="_Toc296347205"/>
      <w:bookmarkStart w:id="392" w:name="_Toc296346707"/>
      <w:bookmarkStart w:id="393" w:name="_Toc296891246"/>
      <w:bookmarkStart w:id="394" w:name="_Toc312678041"/>
      <w:bookmarkStart w:id="395" w:name="_Toc300935003"/>
      <w:bookmarkStart w:id="396" w:name="_Toc303539160"/>
      <w:bookmarkStart w:id="397" w:name="_Toc304295580"/>
      <w:bookmarkStart w:id="398" w:name="_Toc297216212"/>
      <w:bookmarkStart w:id="399" w:name="_Toc297123553"/>
      <w:r>
        <w:rPr>
          <w:rFonts w:ascii="宋体" w:hAnsi="宋体" w:eastAsia="宋体"/>
          <w:color w:val="000000"/>
          <w:sz w:val="20"/>
          <w:szCs w:val="20"/>
        </w:rPr>
        <w:t>12.1 合</w:t>
      </w:r>
      <w:bookmarkEnd w:id="383"/>
      <w:bookmarkEnd w:id="384"/>
      <w:bookmarkEnd w:id="385"/>
      <w:r>
        <w:rPr>
          <w:rFonts w:ascii="宋体" w:hAnsi="宋体" w:eastAsia="宋体"/>
          <w:color w:val="000000"/>
          <w:sz w:val="20"/>
          <w:szCs w:val="20"/>
        </w:rPr>
        <w:t>同价</w:t>
      </w:r>
      <w:bookmarkEnd w:id="386"/>
      <w:bookmarkEnd w:id="387"/>
      <w:bookmarkEnd w:id="388"/>
      <w:bookmarkEnd w:id="389"/>
      <w:bookmarkEnd w:id="390"/>
      <w:bookmarkEnd w:id="391"/>
      <w:bookmarkEnd w:id="392"/>
      <w:bookmarkEnd w:id="393"/>
      <w:r>
        <w:rPr>
          <w:rFonts w:ascii="宋体" w:hAnsi="宋体" w:eastAsia="宋体"/>
          <w:color w:val="000000"/>
          <w:sz w:val="20"/>
          <w:szCs w:val="20"/>
        </w:rPr>
        <w:t>格形式</w:t>
      </w:r>
    </w:p>
    <w:bookmarkEnd w:id="394"/>
    <w:bookmarkEnd w:id="395"/>
    <w:bookmarkEnd w:id="396"/>
    <w:bookmarkEnd w:id="397"/>
    <w:bookmarkEnd w:id="398"/>
    <w:bookmarkEnd w:id="399"/>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1、单价合同</w:t>
      </w:r>
      <w:r>
        <w:rPr>
          <w:rFonts w:hint="eastAsia" w:ascii="宋体" w:hAnsi="宋体" w:eastAsia="宋体"/>
          <w:color w:val="000000"/>
          <w:sz w:val="20"/>
          <w:szCs w:val="20"/>
        </w:rPr>
        <w:t xml:space="preserve">：本合同采用  </w:t>
      </w:r>
      <w:r>
        <w:rPr>
          <w:rFonts w:hint="eastAsia" w:ascii="宋体" w:hAnsi="宋体" w:eastAsia="宋体"/>
          <w:color w:val="000000"/>
          <w:sz w:val="20"/>
          <w:szCs w:val="20"/>
          <w:u w:val="single"/>
        </w:rPr>
        <w:t xml:space="preserve">固定综合单价合同  </w:t>
      </w:r>
      <w:r>
        <w:rPr>
          <w:rFonts w:hint="eastAsia" w:ascii="宋体" w:hAnsi="宋体" w:eastAsia="宋体"/>
          <w:color w:val="000000"/>
          <w:sz w:val="20"/>
          <w:szCs w:val="20"/>
        </w:rPr>
        <w:t>。</w:t>
      </w:r>
    </w:p>
    <w:p>
      <w:pPr>
        <w:spacing w:line="360" w:lineRule="auto"/>
        <w:ind w:firstLine="500" w:firstLineChars="250"/>
        <w:rPr>
          <w:rFonts w:ascii="宋体" w:hAnsi="宋体" w:eastAsia="宋体"/>
          <w:sz w:val="20"/>
          <w:szCs w:val="20"/>
        </w:rPr>
      </w:pPr>
      <w:r>
        <w:rPr>
          <w:rFonts w:ascii="宋体" w:hAnsi="宋体" w:eastAsia="宋体"/>
          <w:color w:val="000000"/>
          <w:sz w:val="20"/>
          <w:szCs w:val="20"/>
        </w:rPr>
        <w:t>综合单价包含的风险范围：</w:t>
      </w:r>
      <w:r>
        <w:rPr>
          <w:rFonts w:hint="eastAsia" w:ascii="宋体" w:hAnsi="宋体" w:eastAsia="宋体"/>
          <w:sz w:val="20"/>
          <w:szCs w:val="20"/>
          <w:u w:val="single"/>
        </w:rPr>
        <w:t xml:space="preserve">除不可抗力外的其它各类风险，例如：工、料、机费用的市场价格变化风险    </w:t>
      </w:r>
    </w:p>
    <w:p>
      <w:pPr>
        <w:spacing w:line="360" w:lineRule="auto"/>
        <w:ind w:firstLine="500" w:firstLineChars="250"/>
        <w:jc w:val="left"/>
        <w:rPr>
          <w:rFonts w:ascii="宋体" w:hAnsi="宋体" w:eastAsia="宋体"/>
          <w:color w:val="000000"/>
          <w:sz w:val="20"/>
          <w:szCs w:val="20"/>
          <w:u w:val="single"/>
        </w:rPr>
      </w:pPr>
      <w:r>
        <w:rPr>
          <w:rFonts w:ascii="宋体" w:hAnsi="宋体" w:eastAsia="宋体"/>
          <w:color w:val="000000"/>
          <w:sz w:val="20"/>
          <w:szCs w:val="20"/>
        </w:rPr>
        <w:t>风险费用的计算方法：</w:t>
      </w:r>
      <w:r>
        <w:rPr>
          <w:rFonts w:hint="eastAsia" w:ascii="宋体" w:hAnsi="宋体" w:eastAsia="宋体"/>
          <w:color w:val="000000"/>
          <w:sz w:val="20"/>
          <w:szCs w:val="20"/>
          <w:u w:val="single"/>
        </w:rPr>
        <w:t xml:space="preserve">  / </w:t>
      </w:r>
    </w:p>
    <w:p>
      <w:pPr>
        <w:spacing w:line="360" w:lineRule="auto"/>
        <w:ind w:firstLine="500" w:firstLineChars="250"/>
        <w:jc w:val="left"/>
        <w:rPr>
          <w:rFonts w:ascii="宋体" w:hAnsi="宋体" w:eastAsia="宋体"/>
          <w:sz w:val="20"/>
          <w:szCs w:val="20"/>
          <w:u w:val="single"/>
        </w:rPr>
      </w:pPr>
      <w:r>
        <w:rPr>
          <w:rFonts w:ascii="宋体" w:hAnsi="宋体" w:eastAsia="宋体"/>
          <w:color w:val="000000"/>
          <w:sz w:val="20"/>
          <w:szCs w:val="20"/>
        </w:rPr>
        <w:t>风险范围以外合同价格的调整方法：</w:t>
      </w:r>
      <w:r>
        <w:rPr>
          <w:rFonts w:hint="eastAsia" w:ascii="宋体" w:hAnsi="宋体" w:eastAsia="宋体"/>
          <w:sz w:val="20"/>
          <w:szCs w:val="20"/>
          <w:u w:val="single"/>
        </w:rPr>
        <w:t xml:space="preserve">经监理工程师及业主共同确认合格的工程量清单子目实际发生数量×中的综合单价±工程变更±经济签证   </w:t>
      </w:r>
    </w:p>
    <w:p>
      <w:pPr>
        <w:snapToGrid w:val="0"/>
        <w:spacing w:line="360" w:lineRule="auto"/>
        <w:ind w:left="-173" w:leftChars="-54" w:firstLine="500" w:firstLineChars="250"/>
        <w:rPr>
          <w:rFonts w:ascii="宋体" w:hAnsi="宋体" w:eastAsia="宋体"/>
          <w:sz w:val="20"/>
          <w:szCs w:val="20"/>
          <w:u w:val="single"/>
        </w:rPr>
      </w:pPr>
      <w:r>
        <w:rPr>
          <w:rFonts w:hint="eastAsia" w:ascii="宋体" w:hAnsi="宋体" w:eastAsia="宋体"/>
          <w:color w:val="000000"/>
          <w:sz w:val="20"/>
          <w:szCs w:val="20"/>
        </w:rPr>
        <w:t>双方约定合同价款的其它调整因素</w:t>
      </w:r>
      <w:r>
        <w:rPr>
          <w:rFonts w:ascii="宋体" w:hAnsi="宋体" w:eastAsia="宋体"/>
          <w:color w:val="000000"/>
          <w:sz w:val="20"/>
          <w:szCs w:val="20"/>
        </w:rPr>
        <w:t>:</w:t>
      </w:r>
      <w:r>
        <w:rPr>
          <w:rFonts w:ascii="宋体" w:hAnsi="宋体" w:eastAsia="宋体"/>
          <w:color w:val="000000"/>
          <w:sz w:val="20"/>
          <w:szCs w:val="20"/>
          <w:u w:val="single"/>
        </w:rPr>
        <w:t>1</w:t>
      </w:r>
      <w:r>
        <w:rPr>
          <w:rFonts w:hint="eastAsia" w:ascii="宋体" w:hAnsi="宋体" w:eastAsia="宋体"/>
          <w:color w:val="000000"/>
          <w:sz w:val="20"/>
          <w:szCs w:val="20"/>
          <w:u w:val="single"/>
        </w:rPr>
        <w:t>、设计变更</w:t>
      </w:r>
      <w:r>
        <w:rPr>
          <w:rFonts w:ascii="宋体" w:hAnsi="宋体" w:eastAsia="宋体"/>
          <w:color w:val="000000"/>
          <w:sz w:val="20"/>
          <w:szCs w:val="20"/>
          <w:u w:val="single"/>
        </w:rPr>
        <w:t xml:space="preserve">  2</w:t>
      </w:r>
      <w:r>
        <w:rPr>
          <w:rFonts w:hint="eastAsia" w:ascii="宋体" w:hAnsi="宋体" w:eastAsia="宋体"/>
          <w:color w:val="000000"/>
          <w:sz w:val="20"/>
          <w:szCs w:val="20"/>
          <w:u w:val="single"/>
        </w:rPr>
        <w:t>、经济签证</w:t>
      </w:r>
      <w:r>
        <w:rPr>
          <w:rFonts w:ascii="宋体" w:hAnsi="宋体" w:eastAsia="宋体"/>
          <w:color w:val="000000"/>
          <w:sz w:val="20"/>
          <w:szCs w:val="20"/>
          <w:u w:val="single"/>
        </w:rPr>
        <w:t xml:space="preserve">   3</w:t>
      </w:r>
      <w:r>
        <w:rPr>
          <w:rFonts w:hint="eastAsia" w:ascii="宋体" w:hAnsi="宋体" w:eastAsia="宋体"/>
          <w:color w:val="000000"/>
          <w:sz w:val="20"/>
          <w:szCs w:val="20"/>
          <w:u w:val="single"/>
        </w:rPr>
        <w:t>、未列入竞价范围的工程，若委托承包商施工，有相同单价的套用竞价单价；无相同单价的按：①</w:t>
      </w:r>
      <w:r>
        <w:rPr>
          <w:rFonts w:hint="eastAsia" w:ascii="宋体" w:hAnsi="宋体" w:eastAsia="宋体"/>
          <w:sz w:val="20"/>
          <w:szCs w:val="20"/>
          <w:u w:val="single"/>
        </w:rPr>
        <w:t>同期招标的房建项目有类似项目单价的，按类似项目单价执行；②同期招标的房建项目没有，但后期招标的房建项目有类似项目单价的，参考后期类似项目单价，材差按实际施工时间调整；③</w:t>
      </w:r>
      <w:r>
        <w:rPr>
          <w:rFonts w:hint="eastAsia" w:ascii="宋体" w:hAnsi="宋体" w:eastAsia="宋体"/>
          <w:color w:val="000000"/>
          <w:sz w:val="20"/>
          <w:szCs w:val="20"/>
          <w:u w:val="single"/>
        </w:rPr>
        <w:t>本合同采用工程量清单招标规范的工程量计算方法和本响应文件中类似目取费标准计算工程量和造价；</w:t>
      </w:r>
      <w:r>
        <w:rPr>
          <w:rFonts w:hint="eastAsia" w:ascii="宋体" w:hAnsi="宋体" w:eastAsia="宋体"/>
          <w:sz w:val="20"/>
          <w:szCs w:val="20"/>
          <w:u w:val="single"/>
        </w:rPr>
        <w:t>另外上述三部分工程量按实际发生的工程量计入造价。</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2、总价合同。</w:t>
      </w:r>
    </w:p>
    <w:p>
      <w:pPr>
        <w:spacing w:line="360" w:lineRule="auto"/>
        <w:ind w:firstLine="400" w:firstLineChars="200"/>
        <w:jc w:val="left"/>
        <w:rPr>
          <w:rFonts w:ascii="宋体" w:hAnsi="宋体" w:eastAsia="宋体"/>
          <w:color w:val="000000"/>
          <w:sz w:val="20"/>
          <w:szCs w:val="20"/>
          <w:u w:val="single"/>
        </w:rPr>
      </w:pPr>
      <w:r>
        <w:rPr>
          <w:rFonts w:ascii="宋体" w:hAnsi="宋体" w:eastAsia="宋体"/>
          <w:color w:val="000000"/>
          <w:sz w:val="20"/>
          <w:szCs w:val="20"/>
        </w:rPr>
        <w:t>总价包含的风险范围：</w:t>
      </w:r>
      <w:r>
        <w:rPr>
          <w:rFonts w:hint="eastAsia" w:ascii="宋体" w:hAnsi="宋体" w:eastAsia="宋体"/>
          <w:color w:val="000000"/>
          <w:sz w:val="20"/>
          <w:szCs w:val="20"/>
          <w:u w:val="single"/>
        </w:rPr>
        <w:t xml:space="preserve">  /  </w:t>
      </w:r>
    </w:p>
    <w:p>
      <w:pPr>
        <w:spacing w:line="360" w:lineRule="auto"/>
        <w:ind w:firstLine="400" w:firstLineChars="200"/>
        <w:jc w:val="left"/>
        <w:rPr>
          <w:rFonts w:ascii="宋体" w:hAnsi="宋体" w:eastAsia="宋体"/>
          <w:color w:val="000000"/>
          <w:sz w:val="20"/>
          <w:szCs w:val="20"/>
          <w:u w:val="single"/>
        </w:rPr>
      </w:pPr>
      <w:r>
        <w:rPr>
          <w:rFonts w:ascii="宋体" w:hAnsi="宋体" w:eastAsia="宋体"/>
          <w:color w:val="000000"/>
          <w:sz w:val="20"/>
          <w:szCs w:val="20"/>
        </w:rPr>
        <w:t>风险费用的计算方法：</w:t>
      </w:r>
      <w:r>
        <w:rPr>
          <w:rFonts w:hint="eastAsia" w:ascii="宋体" w:hAnsi="宋体" w:eastAsia="宋体"/>
          <w:color w:val="000000"/>
          <w:sz w:val="20"/>
          <w:szCs w:val="20"/>
          <w:u w:val="single"/>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风险范围以外合同价格的调整方法：</w:t>
      </w:r>
      <w:r>
        <w:rPr>
          <w:rFonts w:hint="eastAsia" w:ascii="宋体" w:hAnsi="宋体" w:eastAsia="宋体"/>
          <w:color w:val="000000"/>
          <w:sz w:val="20"/>
          <w:szCs w:val="20"/>
          <w:u w:val="single"/>
        </w:rPr>
        <w:t>/</w:t>
      </w:r>
    </w:p>
    <w:p>
      <w:pPr>
        <w:spacing w:line="360" w:lineRule="auto"/>
        <w:ind w:firstLine="400" w:firstLineChars="200"/>
        <w:jc w:val="left"/>
        <w:rPr>
          <w:rFonts w:ascii="宋体" w:hAnsi="宋体" w:eastAsia="宋体"/>
          <w:color w:val="000000"/>
          <w:sz w:val="20"/>
          <w:szCs w:val="20"/>
          <w:u w:val="single"/>
        </w:rPr>
      </w:pPr>
      <w:r>
        <w:rPr>
          <w:rFonts w:ascii="宋体" w:hAnsi="宋体" w:eastAsia="宋体"/>
          <w:color w:val="000000"/>
          <w:sz w:val="20"/>
          <w:szCs w:val="20"/>
        </w:rPr>
        <w:t>3、其他价格方式：</w:t>
      </w:r>
      <w:r>
        <w:rPr>
          <w:rFonts w:hint="eastAsia" w:ascii="宋体" w:hAnsi="宋体" w:eastAsia="宋体"/>
          <w:color w:val="000000"/>
          <w:sz w:val="20"/>
          <w:szCs w:val="20"/>
          <w:u w:val="single"/>
        </w:rPr>
        <w:t>/</w:t>
      </w:r>
    </w:p>
    <w:p>
      <w:pPr>
        <w:spacing w:after="120" w:line="360" w:lineRule="auto"/>
        <w:ind w:firstLine="400" w:firstLineChars="200"/>
        <w:rPr>
          <w:rFonts w:ascii="宋体" w:hAnsi="宋体" w:eastAsia="宋体"/>
          <w:color w:val="000000"/>
          <w:sz w:val="20"/>
          <w:szCs w:val="20"/>
        </w:rPr>
      </w:pPr>
      <w:bookmarkStart w:id="400" w:name="_Toc312678042"/>
      <w:bookmarkStart w:id="401" w:name="_Toc297216213"/>
      <w:bookmarkStart w:id="402" w:name="_Toc303539161"/>
      <w:bookmarkStart w:id="403" w:name="_Toc300935004"/>
      <w:bookmarkStart w:id="404" w:name="_Toc304295581"/>
      <w:bookmarkStart w:id="405" w:name="_Toc297123554"/>
      <w:bookmarkStart w:id="406" w:name="_Toc296503207"/>
      <w:bookmarkStart w:id="407" w:name="_Toc292559412"/>
      <w:bookmarkStart w:id="408" w:name="_Toc292559917"/>
      <w:bookmarkStart w:id="409" w:name="_Toc296944546"/>
      <w:bookmarkStart w:id="410" w:name="_Toc297048393"/>
      <w:bookmarkStart w:id="411" w:name="_Toc296891247"/>
      <w:bookmarkStart w:id="412" w:name="_Toc296346708"/>
      <w:bookmarkStart w:id="413" w:name="_Toc297120507"/>
      <w:bookmarkStart w:id="414" w:name="_Toc296891035"/>
      <w:bookmarkStart w:id="415" w:name="_Toc296347206"/>
      <w:r>
        <w:rPr>
          <w:rFonts w:ascii="宋体" w:hAnsi="宋体" w:eastAsia="宋体"/>
          <w:color w:val="000000"/>
          <w:sz w:val="20"/>
          <w:szCs w:val="20"/>
        </w:rPr>
        <w:t>12.2 预付款</w:t>
      </w:r>
    </w:p>
    <w:bookmarkEnd w:id="400"/>
    <w:bookmarkEnd w:id="401"/>
    <w:bookmarkEnd w:id="402"/>
    <w:bookmarkEnd w:id="403"/>
    <w:bookmarkEnd w:id="404"/>
    <w:bookmarkEnd w:id="405"/>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12.2.1 预付款的支付</w:t>
      </w:r>
    </w:p>
    <w:p>
      <w:pPr>
        <w:spacing w:beforeLines="20" w:afterLines="20" w:line="360" w:lineRule="auto"/>
        <w:ind w:firstLine="400" w:firstLineChars="200"/>
        <w:rPr>
          <w:rFonts w:ascii="宋体" w:hAnsi="宋体" w:eastAsia="宋体"/>
          <w:sz w:val="20"/>
          <w:szCs w:val="20"/>
        </w:rPr>
      </w:pPr>
      <w:r>
        <w:rPr>
          <w:rFonts w:ascii="宋体" w:hAnsi="宋体" w:eastAsia="宋体"/>
          <w:color w:val="000000"/>
          <w:sz w:val="20"/>
          <w:szCs w:val="20"/>
        </w:rPr>
        <w:t>预付款支付比例或金额：</w:t>
      </w:r>
      <w:r>
        <w:rPr>
          <w:rFonts w:hint="eastAsia" w:ascii="宋体" w:hAnsi="宋体" w:eastAsia="宋体"/>
          <w:sz w:val="20"/>
          <w:szCs w:val="20"/>
          <w:u w:val="single"/>
        </w:rPr>
        <w:t xml:space="preserve">            /         。</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预付款支付期限：</w:t>
      </w:r>
      <w:r>
        <w:rPr>
          <w:rFonts w:hint="eastAsia" w:ascii="宋体" w:hAnsi="宋体" w:eastAsia="宋体"/>
          <w:sz w:val="20"/>
          <w:szCs w:val="20"/>
          <w:u w:val="single"/>
        </w:rPr>
        <w:t xml:space="preserve">       /                 </w:t>
      </w:r>
      <w:r>
        <w:rPr>
          <w:rFonts w:ascii="宋体" w:hAnsi="宋体" w:eastAsia="宋体"/>
          <w:sz w:val="20"/>
          <w:szCs w:val="20"/>
          <w:u w:val="single"/>
        </w:rPr>
        <w:t>。</w:t>
      </w:r>
    </w:p>
    <w:p>
      <w:pPr>
        <w:spacing w:beforeLines="20" w:afterLines="20" w:line="360" w:lineRule="auto"/>
        <w:rPr>
          <w:rFonts w:ascii="宋体" w:hAnsi="宋体" w:eastAsia="宋体"/>
          <w:color w:val="000000"/>
          <w:sz w:val="20"/>
          <w:szCs w:val="20"/>
          <w:u w:val="single"/>
        </w:rPr>
      </w:pPr>
      <w:r>
        <w:rPr>
          <w:rFonts w:ascii="宋体" w:hAnsi="宋体" w:eastAsia="宋体"/>
          <w:color w:val="000000"/>
          <w:sz w:val="20"/>
          <w:szCs w:val="20"/>
        </w:rPr>
        <w:t>预付款扣回的方式：</w:t>
      </w:r>
      <w:r>
        <w:rPr>
          <w:rFonts w:hint="eastAsia" w:ascii="宋体" w:hAnsi="宋体" w:eastAsia="宋体"/>
          <w:color w:val="000000"/>
          <w:sz w:val="20"/>
          <w:szCs w:val="20"/>
          <w:u w:val="single"/>
        </w:rPr>
        <w:t xml:space="preserve">          /                         。</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12.2.2 预付款担保</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承包人提交预付款担保的期限：</w:t>
      </w:r>
      <w:r>
        <w:rPr>
          <w:rFonts w:hint="eastAsia" w:ascii="宋体" w:hAnsi="宋体" w:eastAsia="宋体"/>
          <w:color w:val="000000"/>
          <w:sz w:val="20"/>
          <w:szCs w:val="20"/>
          <w:u w:val="single"/>
        </w:rPr>
        <w:t xml:space="preserve">     /        </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预付款担保的形式为：</w:t>
      </w:r>
      <w:r>
        <w:rPr>
          <w:rFonts w:hint="eastAsia" w:ascii="宋体" w:hAnsi="宋体" w:eastAsia="宋体"/>
          <w:sz w:val="20"/>
          <w:szCs w:val="20"/>
          <w:u w:val="single"/>
        </w:rPr>
        <w:t xml:space="preserve">         /          </w:t>
      </w:r>
      <w:r>
        <w:rPr>
          <w:rFonts w:ascii="宋体" w:hAnsi="宋体" w:eastAsia="宋体"/>
          <w:color w:val="000000"/>
          <w:sz w:val="20"/>
          <w:szCs w:val="20"/>
        </w:rPr>
        <w:t>。</w:t>
      </w:r>
    </w:p>
    <w:bookmarkEnd w:id="406"/>
    <w:bookmarkEnd w:id="407"/>
    <w:bookmarkEnd w:id="408"/>
    <w:bookmarkEnd w:id="409"/>
    <w:bookmarkEnd w:id="410"/>
    <w:bookmarkEnd w:id="411"/>
    <w:bookmarkEnd w:id="412"/>
    <w:bookmarkEnd w:id="413"/>
    <w:bookmarkEnd w:id="414"/>
    <w:bookmarkEnd w:id="415"/>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12.3 计量</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12.3.1 计量原则</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工程量计算规则：</w:t>
      </w:r>
      <w:r>
        <w:rPr>
          <w:rFonts w:hint="eastAsia" w:ascii="宋体" w:hAnsi="宋体" w:eastAsia="宋体"/>
          <w:color w:val="000000"/>
          <w:sz w:val="20"/>
          <w:szCs w:val="20"/>
          <w:u w:val="single"/>
        </w:rPr>
        <w:t>执行通用条款和询价文件规定</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12.3.2 计量周期</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关于计量周期的约定：</w:t>
      </w:r>
      <w:r>
        <w:rPr>
          <w:rFonts w:hint="eastAsia" w:ascii="宋体" w:hAnsi="宋体" w:eastAsia="宋体"/>
          <w:color w:val="000000"/>
          <w:sz w:val="20"/>
          <w:szCs w:val="20"/>
          <w:u w:val="single"/>
        </w:rPr>
        <w:t xml:space="preserve">      /        </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12.3.3 单价合同的计量</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关于单价合同计量的约定：</w:t>
      </w:r>
      <w:r>
        <w:rPr>
          <w:rFonts w:hint="eastAsia" w:ascii="宋体" w:hAnsi="宋体" w:eastAsia="宋体"/>
          <w:sz w:val="20"/>
          <w:szCs w:val="20"/>
          <w:u w:val="single"/>
        </w:rPr>
        <w:t xml:space="preserve">执行通用条款  </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12.3.4 总价合同的计量</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关于总价合同计量的约定：</w:t>
      </w:r>
      <w:r>
        <w:rPr>
          <w:rFonts w:hint="eastAsia" w:ascii="宋体" w:hAnsi="宋体" w:eastAsia="宋体"/>
          <w:color w:val="000000"/>
          <w:sz w:val="20"/>
          <w:szCs w:val="20"/>
          <w:u w:val="single"/>
        </w:rPr>
        <w:t xml:space="preserve">  /  </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12.3.5总价合同采用支付分解表计量支付的，是否适用第</w:t>
      </w:r>
      <w:r>
        <w:rPr>
          <w:rFonts w:ascii="宋体" w:hAnsi="宋体" w:eastAsia="宋体"/>
          <w:color w:val="000000"/>
          <w:kern w:val="0"/>
          <w:sz w:val="20"/>
          <w:szCs w:val="20"/>
        </w:rPr>
        <w:t xml:space="preserve">12.3.4 </w:t>
      </w:r>
      <w:r>
        <w:rPr>
          <w:rFonts w:ascii="宋体" w:hAnsi="宋体" w:eastAsia="宋体"/>
          <w:color w:val="000000"/>
          <w:sz w:val="20"/>
          <w:szCs w:val="20"/>
        </w:rPr>
        <w:t>项</w:t>
      </w:r>
      <w:r>
        <w:rPr>
          <w:rFonts w:hint="eastAsia" w:ascii="宋体" w:hAnsi="宋体" w:eastAsia="宋体"/>
          <w:color w:val="000000"/>
          <w:kern w:val="0"/>
          <w:sz w:val="20"/>
          <w:szCs w:val="20"/>
        </w:rPr>
        <w:t>〔</w:t>
      </w:r>
      <w:r>
        <w:rPr>
          <w:rFonts w:ascii="宋体" w:hAnsi="宋体" w:eastAsia="宋体"/>
          <w:color w:val="000000"/>
          <w:kern w:val="0"/>
          <w:sz w:val="20"/>
          <w:szCs w:val="20"/>
        </w:rPr>
        <w:t>总价合同的计量</w:t>
      </w:r>
      <w:r>
        <w:rPr>
          <w:rFonts w:hint="eastAsia" w:ascii="宋体" w:hAnsi="宋体" w:eastAsia="宋体"/>
          <w:color w:val="000000"/>
          <w:kern w:val="0"/>
          <w:sz w:val="20"/>
          <w:szCs w:val="20"/>
        </w:rPr>
        <w:t>〕</w:t>
      </w:r>
      <w:r>
        <w:rPr>
          <w:rFonts w:ascii="宋体" w:hAnsi="宋体" w:eastAsia="宋体"/>
          <w:color w:val="000000"/>
          <w:sz w:val="20"/>
          <w:szCs w:val="20"/>
        </w:rPr>
        <w:t>约定</w:t>
      </w:r>
      <w:r>
        <w:rPr>
          <w:rFonts w:hint="eastAsia" w:ascii="宋体" w:hAnsi="宋体" w:eastAsia="宋体"/>
          <w:color w:val="000000"/>
          <w:sz w:val="20"/>
          <w:szCs w:val="20"/>
        </w:rPr>
        <w:t>进行计量：</w:t>
      </w:r>
      <w:r>
        <w:rPr>
          <w:rFonts w:hint="eastAsia" w:ascii="宋体" w:hAnsi="宋体" w:eastAsia="宋体"/>
          <w:color w:val="000000"/>
          <w:sz w:val="20"/>
          <w:szCs w:val="20"/>
          <w:u w:val="single"/>
        </w:rPr>
        <w:t xml:space="preserve">  /  </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12.3.6 其他价格形式合同的计量</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其他价格形式的计量方式和程序：</w:t>
      </w:r>
      <w:r>
        <w:rPr>
          <w:rFonts w:hint="eastAsia" w:ascii="宋体" w:hAnsi="宋体" w:eastAsia="宋体"/>
          <w:color w:val="000000"/>
          <w:sz w:val="20"/>
          <w:szCs w:val="20"/>
          <w:u w:val="single"/>
        </w:rPr>
        <w:t xml:space="preserve">  /  </w:t>
      </w:r>
      <w:r>
        <w:rPr>
          <w:rFonts w:hint="eastAsia" w:ascii="宋体" w:hAnsi="宋体" w:eastAsia="宋体"/>
          <w:color w:val="000000"/>
          <w:sz w:val="20"/>
          <w:szCs w:val="20"/>
        </w:rPr>
        <w:t>。</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12.4 工程进度款支付</w:t>
      </w:r>
    </w:p>
    <w:p>
      <w:pPr>
        <w:spacing w:line="360" w:lineRule="auto"/>
        <w:ind w:firstLine="400" w:firstLineChars="200"/>
        <w:jc w:val="left"/>
        <w:rPr>
          <w:rFonts w:ascii="宋体" w:hAnsi="宋体" w:eastAsia="宋体"/>
          <w:color w:val="000000"/>
          <w:sz w:val="20"/>
          <w:szCs w:val="20"/>
        </w:rPr>
      </w:pPr>
      <w:bookmarkStart w:id="416" w:name="_Toc296891039"/>
      <w:bookmarkStart w:id="417" w:name="_Toc297216215"/>
      <w:bookmarkStart w:id="418" w:name="_Toc292559416"/>
      <w:bookmarkStart w:id="419" w:name="_Toc296503211"/>
      <w:bookmarkStart w:id="420" w:name="_Toc296346712"/>
      <w:bookmarkStart w:id="421" w:name="_Toc300935006"/>
      <w:bookmarkStart w:id="422" w:name="_Toc296891251"/>
      <w:bookmarkStart w:id="423" w:name="_Toc303539163"/>
      <w:bookmarkStart w:id="424" w:name="_Toc292559921"/>
      <w:bookmarkStart w:id="425" w:name="_Toc297120511"/>
      <w:bookmarkStart w:id="426" w:name="_Toc296944550"/>
      <w:bookmarkStart w:id="427" w:name="_Toc297123556"/>
      <w:bookmarkStart w:id="428" w:name="_Toc296347210"/>
      <w:bookmarkStart w:id="429" w:name="_Toc297048397"/>
      <w:r>
        <w:rPr>
          <w:rFonts w:ascii="宋体" w:hAnsi="宋体" w:eastAsia="宋体"/>
          <w:color w:val="000000"/>
          <w:sz w:val="20"/>
          <w:szCs w:val="20"/>
        </w:rPr>
        <w:t>12.4.1 付款周期</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关于付款周期的约定：</w:t>
      </w:r>
      <w:r>
        <w:rPr>
          <w:rFonts w:hint="eastAsia" w:ascii="宋体" w:hAnsi="宋体" w:eastAsia="宋体"/>
          <w:color w:val="000000"/>
          <w:sz w:val="20"/>
          <w:szCs w:val="20"/>
          <w:u w:val="single"/>
        </w:rPr>
        <w:t>按月支付</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12.4.2 进度付款申请单的编制</w:t>
      </w:r>
    </w:p>
    <w:p>
      <w:pPr>
        <w:spacing w:line="360" w:lineRule="auto"/>
        <w:jc w:val="left"/>
        <w:rPr>
          <w:rFonts w:ascii="宋体" w:hAnsi="宋体" w:eastAsia="宋体"/>
          <w:color w:val="000000"/>
          <w:sz w:val="20"/>
          <w:szCs w:val="20"/>
        </w:rPr>
      </w:pPr>
      <w:r>
        <w:rPr>
          <w:rFonts w:ascii="宋体" w:hAnsi="宋体" w:eastAsia="宋体"/>
          <w:color w:val="000000"/>
          <w:sz w:val="20"/>
          <w:szCs w:val="20"/>
        </w:rPr>
        <w:t>关于进度付款申请单编制的约定：</w:t>
      </w:r>
      <w:r>
        <w:rPr>
          <w:rFonts w:hint="eastAsia" w:ascii="宋体" w:hAnsi="宋体" w:eastAsia="宋体"/>
          <w:color w:val="000000"/>
          <w:sz w:val="20"/>
          <w:szCs w:val="20"/>
          <w:u w:val="single"/>
        </w:rPr>
        <w:t>执行通用条款</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1</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Pr>
          <w:rFonts w:ascii="宋体" w:hAnsi="宋体" w:eastAsia="宋体"/>
          <w:color w:val="000000"/>
          <w:sz w:val="20"/>
          <w:szCs w:val="20"/>
        </w:rPr>
        <w:t>2.4.3 进度付款申请单的提交</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（1）单价合同进度付款申请单提交的约定</w:t>
      </w:r>
      <w:r>
        <w:rPr>
          <w:rFonts w:hint="eastAsia" w:ascii="宋体" w:hAnsi="宋体" w:eastAsia="宋体"/>
          <w:color w:val="000000"/>
          <w:sz w:val="20"/>
          <w:szCs w:val="20"/>
        </w:rPr>
        <w:t>：</w:t>
      </w:r>
      <w:r>
        <w:rPr>
          <w:rFonts w:hint="eastAsia" w:ascii="宋体" w:hAnsi="宋体" w:eastAsia="宋体"/>
          <w:color w:val="000000"/>
          <w:sz w:val="20"/>
          <w:szCs w:val="20"/>
          <w:u w:val="single"/>
        </w:rPr>
        <w:t>执行通用条款</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（2）总价合同进度付款申请单提交的约定</w:t>
      </w:r>
      <w:r>
        <w:rPr>
          <w:rFonts w:hint="eastAsia" w:ascii="宋体" w:hAnsi="宋体" w:eastAsia="宋体"/>
          <w:color w:val="000000"/>
          <w:sz w:val="20"/>
          <w:szCs w:val="20"/>
        </w:rPr>
        <w:t>：</w:t>
      </w:r>
      <w:r>
        <w:rPr>
          <w:rFonts w:hint="eastAsia" w:ascii="宋体" w:hAnsi="宋体" w:eastAsia="宋体"/>
          <w:color w:val="000000"/>
          <w:sz w:val="20"/>
          <w:szCs w:val="20"/>
          <w:u w:val="single"/>
        </w:rPr>
        <w:t xml:space="preserve">  /  </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sz w:val="20"/>
          <w:szCs w:val="20"/>
          <w:u w:val="single"/>
        </w:rPr>
      </w:pPr>
      <w:r>
        <w:rPr>
          <w:rFonts w:ascii="宋体" w:hAnsi="宋体" w:eastAsia="宋体"/>
          <w:color w:val="000000"/>
          <w:sz w:val="20"/>
          <w:szCs w:val="20"/>
        </w:rPr>
        <w:t>（3）其他价格形式合同进度付款申请单提交的约定：</w:t>
      </w:r>
      <w:r>
        <w:rPr>
          <w:rFonts w:hint="eastAsia" w:ascii="宋体" w:hAnsi="宋体" w:eastAsia="宋体"/>
          <w:color w:val="000000"/>
          <w:sz w:val="20"/>
          <w:szCs w:val="20"/>
          <w:u w:val="single"/>
        </w:rPr>
        <w:t xml:space="preserve">  /  </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12.4.4 进度款审核和支付</w:t>
      </w:r>
    </w:p>
    <w:p>
      <w:pPr>
        <w:spacing w:line="360" w:lineRule="auto"/>
        <w:ind w:firstLine="400" w:firstLineChars="200"/>
        <w:jc w:val="left"/>
        <w:rPr>
          <w:rFonts w:ascii="宋体" w:hAnsi="宋体" w:eastAsia="宋体"/>
          <w:color w:val="000000"/>
          <w:sz w:val="20"/>
          <w:szCs w:val="20"/>
          <w:u w:val="single"/>
        </w:rPr>
      </w:pPr>
      <w:r>
        <w:rPr>
          <w:rFonts w:ascii="宋体" w:hAnsi="宋体" w:eastAsia="宋体"/>
          <w:color w:val="000000"/>
          <w:sz w:val="20"/>
          <w:szCs w:val="20"/>
        </w:rPr>
        <w:t>（1）监理人审查并报送发包人的期限：</w:t>
      </w:r>
      <w:r>
        <w:rPr>
          <w:rFonts w:hint="eastAsia" w:ascii="宋体" w:hAnsi="宋体" w:eastAsia="宋体"/>
          <w:color w:val="000000"/>
          <w:sz w:val="20"/>
          <w:szCs w:val="20"/>
          <w:u w:val="single"/>
        </w:rPr>
        <w:t>执行通用条款</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sz w:val="20"/>
          <w:szCs w:val="20"/>
          <w:u w:val="single"/>
        </w:rPr>
      </w:pPr>
      <w:r>
        <w:rPr>
          <w:rFonts w:ascii="宋体" w:hAnsi="宋体" w:eastAsia="宋体"/>
          <w:color w:val="000000"/>
          <w:sz w:val="20"/>
          <w:szCs w:val="20"/>
        </w:rPr>
        <w:t>发包人完成审批并签发进度款支付证书的期限：</w:t>
      </w:r>
      <w:r>
        <w:rPr>
          <w:rFonts w:hint="eastAsia" w:ascii="宋体" w:hAnsi="宋体" w:eastAsia="宋体"/>
          <w:color w:val="000000"/>
          <w:sz w:val="20"/>
          <w:szCs w:val="20"/>
          <w:u w:val="single"/>
        </w:rPr>
        <w:t>执行通用条款</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（2）发包人支付进度款的期限：</w:t>
      </w:r>
      <w:r>
        <w:rPr>
          <w:rFonts w:hint="eastAsia" w:ascii="宋体" w:hAnsi="宋体" w:eastAsia="宋体"/>
          <w:color w:val="000000"/>
          <w:sz w:val="20"/>
          <w:szCs w:val="20"/>
          <w:u w:val="single"/>
        </w:rPr>
        <w:t>执行通用条款</w:t>
      </w:r>
      <w:r>
        <w:rPr>
          <w:rFonts w:ascii="宋体" w:hAnsi="宋体" w:eastAsia="宋体"/>
          <w:color w:val="000000"/>
          <w:sz w:val="20"/>
          <w:szCs w:val="20"/>
        </w:rPr>
        <w:t>。</w:t>
      </w:r>
    </w:p>
    <w:p>
      <w:pPr>
        <w:spacing w:line="360" w:lineRule="auto"/>
        <w:ind w:firstLine="400" w:firstLineChars="200"/>
        <w:jc w:val="left"/>
        <w:rPr>
          <w:rFonts w:ascii="宋体" w:hAnsi="宋体" w:eastAsia="宋体"/>
          <w:b/>
          <w:bCs/>
          <w:sz w:val="21"/>
          <w:szCs w:val="21"/>
          <w:u w:val="single"/>
        </w:rPr>
      </w:pPr>
      <w:r>
        <w:rPr>
          <w:rFonts w:hint="eastAsia" w:ascii="宋体" w:hAnsi="宋体" w:eastAsia="宋体"/>
          <w:color w:val="000000"/>
          <w:sz w:val="20"/>
          <w:szCs w:val="20"/>
        </w:rPr>
        <w:t>(3) 双方约定的工程款</w:t>
      </w:r>
      <w:r>
        <w:rPr>
          <w:rFonts w:ascii="宋体" w:hAnsi="宋体" w:eastAsia="宋体"/>
          <w:color w:val="000000"/>
          <w:sz w:val="20"/>
          <w:szCs w:val="20"/>
        </w:rPr>
        <w:t>(</w:t>
      </w:r>
      <w:r>
        <w:rPr>
          <w:rFonts w:hint="eastAsia" w:ascii="宋体" w:hAnsi="宋体" w:eastAsia="宋体"/>
          <w:color w:val="000000"/>
          <w:sz w:val="20"/>
          <w:szCs w:val="20"/>
        </w:rPr>
        <w:t>进度款</w:t>
      </w:r>
      <w:r>
        <w:rPr>
          <w:rFonts w:ascii="宋体" w:hAnsi="宋体" w:eastAsia="宋体"/>
          <w:color w:val="000000"/>
          <w:sz w:val="20"/>
          <w:szCs w:val="20"/>
        </w:rPr>
        <w:t>)</w:t>
      </w:r>
      <w:r>
        <w:rPr>
          <w:rFonts w:hint="eastAsia" w:ascii="宋体" w:hAnsi="宋体" w:eastAsia="宋体"/>
          <w:color w:val="000000"/>
          <w:sz w:val="20"/>
          <w:szCs w:val="20"/>
        </w:rPr>
        <w:t>支付的方式和时间</w:t>
      </w:r>
      <w:r>
        <w:rPr>
          <w:rFonts w:ascii="宋体" w:hAnsi="宋体" w:eastAsia="宋体"/>
          <w:color w:val="000000"/>
          <w:sz w:val="20"/>
          <w:szCs w:val="20"/>
        </w:rPr>
        <w:t>:</w:t>
      </w:r>
      <w:r>
        <w:rPr>
          <w:rFonts w:hint="eastAsia" w:ascii="宋体" w:eastAsia="宋体"/>
          <w:b/>
          <w:bCs/>
          <w:sz w:val="21"/>
          <w:szCs w:val="21"/>
          <w:u w:val="single"/>
        </w:rPr>
        <w:t xml:space="preserve"> 双方约定的工程款(进度款)支付方式和时间:</w:t>
      </w:r>
      <w:r>
        <w:rPr>
          <w:rFonts w:hint="eastAsia" w:ascii="宋体" w:hAnsi="宋体" w:eastAsia="宋体"/>
          <w:b/>
          <w:bCs/>
          <w:sz w:val="21"/>
          <w:szCs w:val="21"/>
          <w:u w:val="single"/>
        </w:rPr>
        <w:t>合同内的工程款按季度支付进度款，支付经验收合格的已核定工程价款的80%；审计定案表出具后付至审计定案价的90%（余下10%作为工程质保金）。合同外的工程变更和经济签证：工程师审批后付至70% ；审计定案表出具后付至审计定案价的90%（余下10%作为工程质保金）。出具审计定案表、缺陷责任期满并经使用单位确认无质量缺陷后付至审计定案价100%。每期付款前乙方应提供建设单位财务部门认可的增值税专用发票，否则甲方有权拒绝付款。每期进度款支付和质保金退还均应为“无息支付”。</w:t>
      </w:r>
    </w:p>
    <w:p>
      <w:pPr>
        <w:spacing w:line="360" w:lineRule="auto"/>
        <w:ind w:firstLine="400" w:firstLineChars="200"/>
        <w:jc w:val="left"/>
        <w:rPr>
          <w:rFonts w:ascii="宋体" w:hAnsi="宋体" w:eastAsia="宋体"/>
          <w:color w:val="000000"/>
          <w:sz w:val="20"/>
          <w:szCs w:val="20"/>
        </w:rPr>
      </w:pPr>
      <w:r>
        <w:rPr>
          <w:rFonts w:hint="eastAsia" w:ascii="宋体" w:hAnsi="宋体" w:eastAsia="宋体"/>
          <w:color w:val="000000"/>
          <w:sz w:val="20"/>
          <w:szCs w:val="20"/>
        </w:rPr>
        <w:t xml:space="preserve"> (4) 双方约定的工程款</w:t>
      </w:r>
      <w:r>
        <w:rPr>
          <w:rFonts w:ascii="宋体" w:hAnsi="宋体" w:eastAsia="宋体"/>
          <w:color w:val="000000"/>
          <w:sz w:val="20"/>
          <w:szCs w:val="20"/>
        </w:rPr>
        <w:t>(</w:t>
      </w:r>
      <w:r>
        <w:rPr>
          <w:rFonts w:hint="eastAsia" w:ascii="宋体" w:hAnsi="宋体" w:eastAsia="宋体"/>
          <w:color w:val="000000"/>
          <w:sz w:val="20"/>
          <w:szCs w:val="20"/>
        </w:rPr>
        <w:t>进度款</w:t>
      </w:r>
      <w:r>
        <w:rPr>
          <w:rFonts w:ascii="宋体" w:hAnsi="宋体" w:eastAsia="宋体"/>
          <w:color w:val="000000"/>
          <w:sz w:val="20"/>
          <w:szCs w:val="20"/>
        </w:rPr>
        <w:t>)</w:t>
      </w:r>
      <w:r>
        <w:rPr>
          <w:rFonts w:hint="eastAsia" w:ascii="宋体" w:hAnsi="宋体" w:eastAsia="宋体"/>
          <w:color w:val="000000"/>
          <w:sz w:val="20"/>
          <w:szCs w:val="20"/>
        </w:rPr>
        <w:t>支付的其他情况</w:t>
      </w:r>
      <w:r>
        <w:rPr>
          <w:rFonts w:ascii="宋体" w:hAnsi="宋体" w:eastAsia="宋体"/>
          <w:color w:val="000000"/>
          <w:sz w:val="20"/>
          <w:szCs w:val="20"/>
        </w:rPr>
        <w:t>:</w:t>
      </w:r>
      <w:r>
        <w:rPr>
          <w:rFonts w:hint="eastAsia" w:ascii="宋体" w:hAnsi="宋体" w:eastAsia="宋体"/>
          <w:color w:val="000000"/>
          <w:sz w:val="20"/>
          <w:szCs w:val="20"/>
        </w:rPr>
        <w:t xml:space="preserve"> 承包人应按招标人资金监管协议的规定办理工程款的转入开户银行及银行账号，切实做到专款专用。发包人将按需随时对承包人工程款运用情况进行检查。一经发现承包人有非法挪用工程款的现象，发包人有权对承包人予以处罚并终止支付剩余工程款。</w:t>
      </w:r>
    </w:p>
    <w:p>
      <w:pPr>
        <w:spacing w:line="360" w:lineRule="auto"/>
        <w:jc w:val="left"/>
        <w:rPr>
          <w:rFonts w:ascii="宋体" w:hAnsi="宋体" w:eastAsia="宋体"/>
          <w:color w:val="000000"/>
          <w:sz w:val="20"/>
          <w:szCs w:val="20"/>
        </w:rPr>
      </w:pPr>
      <w:r>
        <w:rPr>
          <w:rFonts w:ascii="宋体" w:hAnsi="宋体" w:eastAsia="宋体"/>
          <w:color w:val="000000"/>
          <w:sz w:val="20"/>
          <w:szCs w:val="20"/>
        </w:rPr>
        <w:t>发包人逾期支付进度款的违约金的计算方式：</w:t>
      </w:r>
      <w:r>
        <w:rPr>
          <w:rFonts w:hint="eastAsia" w:ascii="宋体" w:hAnsi="宋体" w:eastAsia="宋体"/>
          <w:color w:val="000000"/>
          <w:sz w:val="20"/>
          <w:szCs w:val="20"/>
          <w:u w:val="single"/>
        </w:rPr>
        <w:t xml:space="preserve">  /  </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12.4.</w:t>
      </w:r>
      <w:r>
        <w:rPr>
          <w:rFonts w:hint="eastAsia" w:ascii="宋体" w:hAnsi="宋体" w:eastAsia="宋体"/>
          <w:color w:val="000000"/>
          <w:sz w:val="20"/>
          <w:szCs w:val="20"/>
        </w:rPr>
        <w:t>5</w:t>
      </w:r>
      <w:r>
        <w:rPr>
          <w:rFonts w:ascii="宋体" w:hAnsi="宋体" w:eastAsia="宋体"/>
          <w:color w:val="000000"/>
          <w:sz w:val="20"/>
          <w:szCs w:val="20"/>
        </w:rPr>
        <w:t>支付分解表的编制</w:t>
      </w:r>
    </w:p>
    <w:p>
      <w:pPr>
        <w:spacing w:line="360" w:lineRule="auto"/>
        <w:ind w:left="4208" w:leftChars="190" w:hanging="3600" w:hangingChars="1800"/>
        <w:jc w:val="left"/>
        <w:rPr>
          <w:rFonts w:ascii="宋体" w:hAnsi="宋体" w:eastAsia="宋体"/>
          <w:color w:val="000000"/>
          <w:sz w:val="20"/>
          <w:szCs w:val="20"/>
        </w:rPr>
      </w:pPr>
      <w:r>
        <w:rPr>
          <w:rFonts w:ascii="宋体" w:hAnsi="宋体" w:eastAsia="宋体"/>
          <w:color w:val="000000"/>
          <w:sz w:val="20"/>
          <w:szCs w:val="20"/>
        </w:rPr>
        <w:t>总价合同支付分解表的编制与审批：</w:t>
      </w:r>
      <w:r>
        <w:rPr>
          <w:rFonts w:hint="eastAsia" w:ascii="宋体" w:hAnsi="宋体" w:eastAsia="宋体"/>
          <w:color w:val="000000"/>
          <w:sz w:val="20"/>
          <w:szCs w:val="20"/>
          <w:u w:val="single"/>
        </w:rPr>
        <w:t xml:space="preserve">  /  </w:t>
      </w:r>
      <w:r>
        <w:rPr>
          <w:rFonts w:ascii="宋体" w:hAnsi="宋体" w:eastAsia="宋体"/>
          <w:color w:val="000000"/>
          <w:sz w:val="20"/>
          <w:szCs w:val="20"/>
        </w:rPr>
        <w:t>。</w:t>
      </w:r>
    </w:p>
    <w:p>
      <w:pPr>
        <w:spacing w:line="360" w:lineRule="auto"/>
        <w:ind w:left="4208" w:leftChars="190" w:hanging="3600" w:hangingChars="1800"/>
        <w:jc w:val="left"/>
        <w:rPr>
          <w:rFonts w:ascii="宋体" w:hAnsi="宋体" w:eastAsia="宋体"/>
          <w:color w:val="000000"/>
          <w:sz w:val="20"/>
          <w:szCs w:val="20"/>
        </w:rPr>
      </w:pPr>
      <w:r>
        <w:rPr>
          <w:rFonts w:ascii="宋体" w:hAnsi="宋体" w:eastAsia="宋体"/>
          <w:color w:val="000000"/>
          <w:sz w:val="20"/>
          <w:szCs w:val="20"/>
        </w:rPr>
        <w:t>单价合同的总价项目支付分解表的编制与审批：</w:t>
      </w:r>
      <w:r>
        <w:rPr>
          <w:rFonts w:hint="eastAsia" w:ascii="宋体" w:hAnsi="宋体" w:eastAsia="宋体"/>
          <w:color w:val="000000"/>
          <w:sz w:val="20"/>
          <w:szCs w:val="20"/>
          <w:u w:val="single"/>
        </w:rPr>
        <w:t>执行通用条款</w:t>
      </w:r>
      <w:r>
        <w:rPr>
          <w:rFonts w:ascii="宋体" w:hAnsi="宋体" w:eastAsia="宋体"/>
          <w:color w:val="000000"/>
          <w:sz w:val="20"/>
          <w:szCs w:val="20"/>
        </w:rPr>
        <w:t>。</w:t>
      </w:r>
    </w:p>
    <w:bookmarkEnd w:id="292"/>
    <w:p>
      <w:pPr>
        <w:keepNext/>
        <w:adjustRightInd w:val="0"/>
        <w:spacing w:before="120" w:after="120" w:line="360" w:lineRule="auto"/>
        <w:ind w:left="2100" w:firstLine="454"/>
        <w:jc w:val="left"/>
        <w:textAlignment w:val="baseline"/>
        <w:outlineLvl w:val="3"/>
        <w:rPr>
          <w:rFonts w:ascii="宋体" w:hAnsi="宋体" w:eastAsia="宋体"/>
          <w:b/>
          <w:i/>
          <w:color w:val="000000"/>
          <w:kern w:val="0"/>
          <w:sz w:val="20"/>
          <w:szCs w:val="20"/>
        </w:rPr>
      </w:pPr>
      <w:bookmarkStart w:id="430" w:name="_Toc351203645"/>
      <w:bookmarkStart w:id="431" w:name="_Toc296346720"/>
      <w:bookmarkStart w:id="432" w:name="_Toc296891047"/>
      <w:bookmarkStart w:id="433" w:name="_Toc292559929"/>
      <w:bookmarkStart w:id="434" w:name="_Toc303539172"/>
      <w:bookmarkStart w:id="435" w:name="_Toc296347218"/>
      <w:bookmarkStart w:id="436" w:name="_Toc297048405"/>
      <w:bookmarkStart w:id="437" w:name="_Toc296503219"/>
      <w:bookmarkStart w:id="438" w:name="_Toc300935015"/>
      <w:bookmarkStart w:id="439" w:name="_Toc297120519"/>
      <w:bookmarkStart w:id="440" w:name="_Toc296944558"/>
      <w:bookmarkStart w:id="441" w:name="_Toc296891259"/>
      <w:bookmarkStart w:id="442" w:name="_Toc297123564"/>
      <w:bookmarkStart w:id="443" w:name="_Toc292559424"/>
      <w:bookmarkStart w:id="444" w:name="_Toc304295593"/>
      <w:bookmarkStart w:id="445" w:name="_Toc312678053"/>
      <w:bookmarkStart w:id="446" w:name="_Toc297216223"/>
      <w:r>
        <w:rPr>
          <w:rFonts w:hint="eastAsia" w:ascii="宋体" w:hAnsi="宋体" w:eastAsia="宋体"/>
          <w:i/>
          <w:color w:val="000000"/>
          <w:kern w:val="0"/>
          <w:sz w:val="20"/>
          <w:szCs w:val="20"/>
        </w:rPr>
        <w:t>13.</w:t>
      </w:r>
      <w:r>
        <w:rPr>
          <w:rFonts w:ascii="宋体" w:hAnsi="宋体" w:eastAsia="宋体"/>
          <w:i/>
          <w:color w:val="000000"/>
          <w:kern w:val="0"/>
          <w:sz w:val="20"/>
          <w:szCs w:val="20"/>
        </w:rPr>
        <w:t>验收和工程试车</w:t>
      </w:r>
      <w:bookmarkEnd w:id="430"/>
    </w:p>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13.1 分部分项工程验收</w:t>
      </w:r>
    </w:p>
    <w:p>
      <w:pPr>
        <w:spacing w:line="360" w:lineRule="auto"/>
        <w:ind w:firstLine="400" w:firstLineChars="200"/>
        <w:jc w:val="left"/>
        <w:rPr>
          <w:rFonts w:ascii="宋体" w:hAnsi="宋体" w:eastAsia="宋体"/>
          <w:sz w:val="20"/>
          <w:szCs w:val="20"/>
        </w:rPr>
      </w:pPr>
      <w:r>
        <w:rPr>
          <w:rFonts w:ascii="宋体" w:hAnsi="宋体" w:eastAsia="宋体"/>
          <w:sz w:val="20"/>
          <w:szCs w:val="20"/>
        </w:rPr>
        <w:t>13.1.</w:t>
      </w:r>
      <w:r>
        <w:rPr>
          <w:rFonts w:hint="eastAsia" w:ascii="宋体" w:hAnsi="宋体" w:eastAsia="宋体"/>
          <w:sz w:val="20"/>
          <w:szCs w:val="20"/>
        </w:rPr>
        <w:t>1</w:t>
      </w:r>
      <w:r>
        <w:rPr>
          <w:rFonts w:ascii="宋体" w:hAnsi="宋体" w:eastAsia="宋体"/>
          <w:sz w:val="20"/>
          <w:szCs w:val="20"/>
        </w:rPr>
        <w:t>监理人不能按时进行验收时，应提前</w:t>
      </w:r>
      <w:r>
        <w:rPr>
          <w:rFonts w:hint="eastAsia" w:ascii="宋体" w:hAnsi="宋体" w:eastAsia="宋体"/>
          <w:sz w:val="20"/>
          <w:szCs w:val="20"/>
          <w:u w:val="single"/>
        </w:rPr>
        <w:t>12</w:t>
      </w:r>
      <w:r>
        <w:rPr>
          <w:rFonts w:ascii="宋体" w:hAnsi="宋体" w:eastAsia="宋体"/>
          <w:sz w:val="20"/>
          <w:szCs w:val="20"/>
        </w:rPr>
        <w:t>小时提交书面延期要求。</w:t>
      </w:r>
    </w:p>
    <w:p>
      <w:pPr>
        <w:spacing w:line="360" w:lineRule="auto"/>
        <w:ind w:firstLine="400" w:firstLineChars="200"/>
        <w:jc w:val="left"/>
        <w:rPr>
          <w:rFonts w:ascii="宋体" w:hAnsi="宋体" w:eastAsia="宋体"/>
          <w:b/>
          <w:color w:val="000000"/>
          <w:sz w:val="20"/>
          <w:szCs w:val="20"/>
        </w:rPr>
      </w:pPr>
      <w:r>
        <w:rPr>
          <w:rFonts w:ascii="宋体" w:hAnsi="宋体" w:eastAsia="宋体"/>
          <w:sz w:val="20"/>
          <w:szCs w:val="20"/>
        </w:rPr>
        <w:t>关于延期最长不得超过：</w:t>
      </w:r>
      <w:r>
        <w:rPr>
          <w:rFonts w:hint="eastAsia" w:ascii="宋体" w:hAnsi="宋体" w:eastAsia="宋体"/>
          <w:sz w:val="20"/>
          <w:szCs w:val="20"/>
          <w:u w:val="single"/>
        </w:rPr>
        <w:t>24</w:t>
      </w:r>
      <w:r>
        <w:rPr>
          <w:rFonts w:ascii="宋体" w:hAnsi="宋体" w:eastAsia="宋体"/>
          <w:sz w:val="20"/>
          <w:szCs w:val="20"/>
        </w:rPr>
        <w:t>小时。</w:t>
      </w:r>
    </w:p>
    <w:p>
      <w:pPr>
        <w:spacing w:after="120" w:line="360" w:lineRule="auto"/>
        <w:ind w:firstLine="400" w:firstLineChars="200"/>
        <w:rPr>
          <w:rFonts w:ascii="宋体" w:hAnsi="宋体" w:eastAsia="宋体"/>
          <w:color w:val="000000"/>
          <w:sz w:val="20"/>
          <w:szCs w:val="20"/>
        </w:rPr>
      </w:pPr>
      <w:bookmarkStart w:id="447" w:name="_Toc296944562"/>
      <w:bookmarkStart w:id="448" w:name="_Toc296503223"/>
      <w:bookmarkStart w:id="449" w:name="_Toc312678056"/>
      <w:bookmarkStart w:id="450" w:name="_Toc304295596"/>
      <w:bookmarkStart w:id="451" w:name="_Toc297048409"/>
      <w:bookmarkStart w:id="452" w:name="_Toc292559428"/>
      <w:bookmarkStart w:id="453" w:name="_Toc296891051"/>
      <w:bookmarkStart w:id="454" w:name="_Toc303539173"/>
      <w:bookmarkStart w:id="455" w:name="_Toc292559933"/>
      <w:bookmarkStart w:id="456" w:name="_Toc297120523"/>
      <w:bookmarkStart w:id="457" w:name="_Toc300935016"/>
      <w:bookmarkStart w:id="458" w:name="_Toc297216224"/>
      <w:bookmarkStart w:id="459" w:name="_Toc296346724"/>
      <w:bookmarkStart w:id="460" w:name="_Toc296891263"/>
      <w:bookmarkStart w:id="461" w:name="_Toc297123565"/>
      <w:bookmarkStart w:id="462" w:name="_Toc296347222"/>
      <w:bookmarkStart w:id="463" w:name="_Toc267251474"/>
      <w:bookmarkStart w:id="464" w:name="_Toc267251472"/>
      <w:bookmarkStart w:id="465" w:name="_Toc267251476"/>
      <w:bookmarkStart w:id="466" w:name="_Toc267251470"/>
      <w:bookmarkStart w:id="467" w:name="_Toc267251475"/>
      <w:bookmarkStart w:id="468" w:name="_Toc267251471"/>
      <w:bookmarkStart w:id="469" w:name="_Toc267251473"/>
      <w:r>
        <w:rPr>
          <w:rFonts w:ascii="宋体" w:hAnsi="宋体" w:eastAsia="宋体"/>
          <w:color w:val="000000"/>
          <w:sz w:val="20"/>
          <w:szCs w:val="20"/>
        </w:rPr>
        <w:t>13.2 竣工验收</w:t>
      </w:r>
    </w:p>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Pr>
        <w:spacing w:line="360" w:lineRule="auto"/>
        <w:ind w:firstLine="400" w:firstLineChars="200"/>
        <w:jc w:val="left"/>
        <w:rPr>
          <w:rFonts w:ascii="宋体" w:hAnsi="宋体" w:eastAsia="宋体"/>
          <w:color w:val="000000"/>
          <w:sz w:val="20"/>
          <w:szCs w:val="20"/>
        </w:rPr>
      </w:pPr>
      <w:bookmarkStart w:id="470" w:name="_Toc280868704"/>
      <w:bookmarkStart w:id="471" w:name="_Toc280868705"/>
      <w:bookmarkStart w:id="472" w:name="_Toc280868706"/>
      <w:bookmarkStart w:id="473" w:name="_Toc280868707"/>
      <w:bookmarkStart w:id="474" w:name="_Toc280868708"/>
      <w:bookmarkStart w:id="475" w:name="_Toc280868709"/>
      <w:r>
        <w:rPr>
          <w:rFonts w:ascii="宋体" w:hAnsi="宋体" w:eastAsia="宋体"/>
          <w:color w:val="000000"/>
          <w:sz w:val="20"/>
          <w:szCs w:val="20"/>
        </w:rPr>
        <w:t>13.2.</w:t>
      </w:r>
      <w:r>
        <w:rPr>
          <w:rFonts w:hint="eastAsia" w:ascii="宋体" w:hAnsi="宋体" w:eastAsia="宋体"/>
          <w:color w:val="000000"/>
          <w:sz w:val="20"/>
          <w:szCs w:val="20"/>
        </w:rPr>
        <w:t>1</w:t>
      </w:r>
      <w:r>
        <w:rPr>
          <w:rFonts w:ascii="宋体" w:hAnsi="宋体" w:eastAsia="宋体"/>
          <w:color w:val="000000"/>
          <w:sz w:val="20"/>
          <w:szCs w:val="20"/>
        </w:rPr>
        <w:t>竣工验收程序</w:t>
      </w:r>
    </w:p>
    <w:bookmarkEnd w:id="470"/>
    <w:p>
      <w:pPr>
        <w:spacing w:line="360" w:lineRule="auto"/>
        <w:ind w:left="4208" w:leftChars="190" w:hanging="3600" w:hangingChars="1800"/>
        <w:jc w:val="left"/>
        <w:rPr>
          <w:rFonts w:ascii="宋体" w:hAnsi="宋体" w:eastAsia="宋体"/>
          <w:color w:val="000000"/>
          <w:sz w:val="20"/>
          <w:szCs w:val="20"/>
        </w:rPr>
      </w:pPr>
      <w:r>
        <w:rPr>
          <w:rFonts w:ascii="宋体" w:hAnsi="宋体" w:eastAsia="宋体"/>
          <w:color w:val="000000"/>
          <w:kern w:val="0"/>
          <w:sz w:val="20"/>
          <w:szCs w:val="20"/>
        </w:rPr>
        <w:t>关于竣工验收程序的约定：</w:t>
      </w:r>
      <w:r>
        <w:rPr>
          <w:rFonts w:hint="eastAsia" w:ascii="宋体" w:hAnsi="宋体" w:eastAsia="宋体"/>
          <w:color w:val="000000"/>
          <w:sz w:val="20"/>
          <w:szCs w:val="20"/>
          <w:u w:val="single"/>
        </w:rPr>
        <w:t>执行通用条款</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kern w:val="0"/>
          <w:sz w:val="20"/>
          <w:szCs w:val="20"/>
        </w:rPr>
        <w:t>发包人不按照本项约定组织竣工验收、颁发工程接收证书的违约金的计算方法：</w:t>
      </w:r>
      <w:r>
        <w:rPr>
          <w:rFonts w:hint="eastAsia" w:ascii="宋体" w:hAnsi="宋体" w:eastAsia="宋体"/>
          <w:color w:val="000000"/>
          <w:kern w:val="0"/>
          <w:sz w:val="20"/>
          <w:szCs w:val="20"/>
          <w:u w:val="single"/>
        </w:rPr>
        <w:t xml:space="preserve">  </w:t>
      </w:r>
      <w:r>
        <w:rPr>
          <w:rFonts w:hint="eastAsia" w:ascii="宋体" w:hAnsi="宋体" w:eastAsia="宋体"/>
          <w:color w:val="000000"/>
          <w:sz w:val="20"/>
          <w:szCs w:val="20"/>
          <w:u w:val="single"/>
        </w:rPr>
        <w:t xml:space="preserve">/   </w:t>
      </w:r>
      <w:r>
        <w:rPr>
          <w:rFonts w:ascii="宋体" w:hAnsi="宋体" w:eastAsia="宋体"/>
          <w:color w:val="000000"/>
          <w:sz w:val="20"/>
          <w:szCs w:val="20"/>
        </w:rPr>
        <w:t>。</w:t>
      </w:r>
    </w:p>
    <w:bookmarkEnd w:id="471"/>
    <w:p>
      <w:pPr>
        <w:spacing w:line="360" w:lineRule="auto"/>
        <w:ind w:firstLine="400" w:firstLineChars="200"/>
        <w:jc w:val="left"/>
        <w:rPr>
          <w:rFonts w:ascii="宋体" w:hAnsi="宋体" w:eastAsia="宋体"/>
          <w:color w:val="000000"/>
          <w:sz w:val="20"/>
          <w:szCs w:val="20"/>
        </w:rPr>
      </w:pPr>
      <w:r>
        <w:rPr>
          <w:rFonts w:ascii="宋体" w:hAnsi="宋体" w:eastAsia="宋体"/>
          <w:color w:val="000000"/>
          <w:kern w:val="0"/>
          <w:sz w:val="20"/>
          <w:szCs w:val="20"/>
        </w:rPr>
        <w:t>13.2.</w:t>
      </w:r>
      <w:r>
        <w:rPr>
          <w:rFonts w:hint="eastAsia" w:ascii="宋体" w:hAnsi="宋体" w:eastAsia="宋体"/>
          <w:color w:val="000000"/>
          <w:kern w:val="0"/>
          <w:sz w:val="20"/>
          <w:szCs w:val="20"/>
        </w:rPr>
        <w:t>2</w:t>
      </w:r>
      <w:r>
        <w:rPr>
          <w:rFonts w:ascii="宋体" w:hAnsi="宋体" w:eastAsia="宋体"/>
          <w:color w:val="000000"/>
          <w:kern w:val="0"/>
          <w:sz w:val="20"/>
          <w:szCs w:val="20"/>
        </w:rPr>
        <w:t>移交、接</w:t>
      </w:r>
      <w:r>
        <w:rPr>
          <w:rFonts w:ascii="宋体" w:hAnsi="宋体" w:eastAsia="宋体"/>
          <w:color w:val="000000"/>
          <w:sz w:val="20"/>
          <w:szCs w:val="20"/>
        </w:rPr>
        <w:t>收全部与部分工程</w:t>
      </w:r>
    </w:p>
    <w:bookmarkEnd w:id="472"/>
    <w:p>
      <w:pPr>
        <w:spacing w:line="360" w:lineRule="auto"/>
        <w:ind w:firstLine="400" w:firstLineChars="200"/>
        <w:jc w:val="left"/>
        <w:rPr>
          <w:rFonts w:ascii="宋体" w:hAnsi="宋体" w:eastAsia="宋体"/>
          <w:color w:val="000000"/>
          <w:kern w:val="0"/>
          <w:sz w:val="20"/>
          <w:szCs w:val="20"/>
        </w:rPr>
      </w:pPr>
      <w:r>
        <w:rPr>
          <w:rFonts w:hint="eastAsia" w:ascii="宋体" w:hAnsi="宋体" w:eastAsia="宋体"/>
          <w:color w:val="000000"/>
          <w:kern w:val="0"/>
          <w:sz w:val="20"/>
          <w:szCs w:val="20"/>
        </w:rPr>
        <w:t>承包人向发包人移交工程的期限：</w:t>
      </w:r>
      <w:r>
        <w:rPr>
          <w:rFonts w:hint="eastAsia" w:ascii="宋体" w:hAnsi="宋体" w:eastAsia="宋体"/>
          <w:color w:val="000000"/>
          <w:sz w:val="20"/>
          <w:szCs w:val="20"/>
          <w:u w:val="single"/>
        </w:rPr>
        <w:t>执行通用条款</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sz w:val="20"/>
          <w:szCs w:val="20"/>
          <w:u w:val="single"/>
        </w:rPr>
      </w:pPr>
      <w:r>
        <w:rPr>
          <w:rFonts w:ascii="宋体" w:hAnsi="宋体" w:eastAsia="宋体"/>
          <w:color w:val="000000"/>
          <w:kern w:val="0"/>
          <w:sz w:val="20"/>
          <w:szCs w:val="20"/>
        </w:rPr>
        <w:t>发包人未按本合同约定接收全部或部分工程的，违约金的计算方法为：</w:t>
      </w:r>
      <w:r>
        <w:rPr>
          <w:rFonts w:hint="eastAsia" w:ascii="宋体" w:hAnsi="宋体" w:eastAsia="宋体"/>
          <w:color w:val="000000"/>
          <w:kern w:val="0"/>
          <w:sz w:val="20"/>
          <w:szCs w:val="20"/>
          <w:u w:val="single"/>
        </w:rPr>
        <w:t xml:space="preserve">  </w:t>
      </w:r>
      <w:r>
        <w:rPr>
          <w:rFonts w:hint="eastAsia" w:ascii="宋体" w:hAnsi="宋体" w:eastAsia="宋体"/>
          <w:color w:val="000000"/>
          <w:sz w:val="20"/>
          <w:szCs w:val="20"/>
          <w:u w:val="single"/>
        </w:rPr>
        <w:t xml:space="preserve">/    </w:t>
      </w:r>
      <w:r>
        <w:rPr>
          <w:rFonts w:ascii="宋体" w:hAnsi="宋体" w:eastAsia="宋体"/>
          <w:color w:val="000000"/>
          <w:sz w:val="20"/>
          <w:szCs w:val="20"/>
        </w:rPr>
        <w:t>。</w:t>
      </w:r>
    </w:p>
    <w:bookmarkEnd w:id="473"/>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承包人未按时移交工程的，违约金的计算方法为：</w:t>
      </w:r>
      <w:r>
        <w:rPr>
          <w:rFonts w:hint="eastAsia" w:ascii="宋体" w:hAnsi="宋体" w:eastAsia="宋体"/>
          <w:sz w:val="20"/>
          <w:szCs w:val="20"/>
          <w:u w:val="single"/>
        </w:rPr>
        <w:t>每推迟一天，处以2</w:t>
      </w:r>
      <w:r>
        <w:rPr>
          <w:rFonts w:ascii="宋体" w:hAnsi="宋体" w:eastAsia="宋体"/>
          <w:sz w:val="20"/>
          <w:szCs w:val="20"/>
          <w:u w:val="single"/>
        </w:rPr>
        <w:t>00</w:t>
      </w:r>
      <w:r>
        <w:rPr>
          <w:rFonts w:hint="eastAsia" w:ascii="宋体" w:hAnsi="宋体" w:eastAsia="宋体"/>
          <w:sz w:val="20"/>
          <w:szCs w:val="20"/>
          <w:u w:val="single"/>
        </w:rPr>
        <w:t>0元/处天的逾期违约金</w:t>
      </w:r>
      <w:r>
        <w:rPr>
          <w:rFonts w:ascii="宋体" w:hAnsi="宋体" w:eastAsia="宋体"/>
          <w:color w:val="000000"/>
          <w:sz w:val="20"/>
          <w:szCs w:val="20"/>
        </w:rPr>
        <w:t>。</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13.3 工程试车</w:t>
      </w:r>
    </w:p>
    <w:bookmarkEnd w:id="474"/>
    <w:p>
      <w:pPr>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13.3.1 试车程序</w:t>
      </w:r>
    </w:p>
    <w:p>
      <w:pPr>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工程试车内容：</w:t>
      </w:r>
      <w:r>
        <w:rPr>
          <w:rFonts w:hint="eastAsia" w:ascii="宋体" w:hAnsi="宋体" w:eastAsia="宋体"/>
          <w:color w:val="000000"/>
          <w:sz w:val="20"/>
          <w:szCs w:val="20"/>
          <w:u w:val="single"/>
        </w:rPr>
        <w:t xml:space="preserve">执行通用条款     </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（1）单机无负荷试车费用由</w:t>
      </w:r>
      <w:r>
        <w:rPr>
          <w:rFonts w:hint="eastAsia" w:ascii="宋体" w:hAnsi="宋体" w:eastAsia="宋体"/>
          <w:color w:val="000000"/>
          <w:sz w:val="20"/>
          <w:szCs w:val="20"/>
          <w:u w:val="single"/>
        </w:rPr>
        <w:t>承包人</w:t>
      </w:r>
      <w:r>
        <w:rPr>
          <w:rFonts w:ascii="宋体" w:hAnsi="宋体" w:eastAsia="宋体"/>
          <w:color w:val="000000"/>
          <w:kern w:val="0"/>
          <w:sz w:val="20"/>
          <w:szCs w:val="20"/>
        </w:rPr>
        <w:t>承担；</w:t>
      </w:r>
    </w:p>
    <w:p>
      <w:pPr>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（2）无负荷联动试车费用由</w:t>
      </w:r>
      <w:r>
        <w:rPr>
          <w:rFonts w:hint="eastAsia" w:ascii="宋体" w:hAnsi="宋体" w:eastAsia="宋体"/>
          <w:color w:val="000000"/>
          <w:sz w:val="20"/>
          <w:szCs w:val="20"/>
          <w:u w:val="single"/>
        </w:rPr>
        <w:t>承包人</w:t>
      </w:r>
      <w:r>
        <w:rPr>
          <w:rFonts w:ascii="宋体" w:hAnsi="宋体" w:eastAsia="宋体"/>
          <w:color w:val="000000"/>
          <w:kern w:val="0"/>
          <w:sz w:val="20"/>
          <w:szCs w:val="20"/>
        </w:rPr>
        <w:t>承担。</w:t>
      </w:r>
    </w:p>
    <w:p>
      <w:pPr>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13.3.3</w:t>
      </w:r>
      <w:r>
        <w:rPr>
          <w:rFonts w:hint="eastAsia" w:ascii="宋体" w:hAnsi="宋体" w:eastAsia="宋体"/>
          <w:color w:val="000000"/>
          <w:kern w:val="0"/>
          <w:sz w:val="20"/>
          <w:szCs w:val="20"/>
        </w:rPr>
        <w:t>2</w:t>
      </w:r>
      <w:r>
        <w:rPr>
          <w:rFonts w:ascii="宋体" w:hAnsi="宋体" w:eastAsia="宋体"/>
          <w:color w:val="000000"/>
          <w:kern w:val="0"/>
          <w:sz w:val="20"/>
          <w:szCs w:val="20"/>
        </w:rPr>
        <w:t>投料试车</w:t>
      </w:r>
    </w:p>
    <w:p>
      <w:pPr>
        <w:spacing w:line="360" w:lineRule="auto"/>
        <w:ind w:firstLine="400" w:firstLineChars="200"/>
        <w:jc w:val="left"/>
        <w:rPr>
          <w:rFonts w:ascii="宋体" w:hAnsi="宋体" w:eastAsia="宋体"/>
          <w:color w:val="000000"/>
          <w:kern w:val="0"/>
          <w:sz w:val="20"/>
          <w:szCs w:val="20"/>
        </w:rPr>
      </w:pPr>
      <w:r>
        <w:rPr>
          <w:rFonts w:hint="eastAsia" w:ascii="宋体" w:hAnsi="宋体" w:eastAsia="宋体"/>
          <w:color w:val="000000"/>
          <w:kern w:val="0"/>
          <w:sz w:val="20"/>
          <w:szCs w:val="20"/>
        </w:rPr>
        <w:t>关于投料试车相关事项的约定：</w:t>
      </w:r>
      <w:r>
        <w:rPr>
          <w:rFonts w:hint="eastAsia" w:ascii="宋体" w:hAnsi="宋体" w:eastAsia="宋体"/>
          <w:color w:val="000000"/>
          <w:sz w:val="20"/>
          <w:szCs w:val="20"/>
          <w:u w:val="single"/>
        </w:rPr>
        <w:t xml:space="preserve">      执行通用条款        </w:t>
      </w:r>
      <w:r>
        <w:rPr>
          <w:rFonts w:ascii="宋体" w:hAnsi="宋体" w:eastAsia="宋体"/>
          <w:color w:val="000000"/>
          <w:sz w:val="20"/>
          <w:szCs w:val="20"/>
        </w:rPr>
        <w:t>。</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13.</w:t>
      </w:r>
      <w:r>
        <w:rPr>
          <w:rFonts w:hint="eastAsia" w:ascii="宋体" w:hAnsi="宋体" w:eastAsia="宋体"/>
          <w:color w:val="000000"/>
          <w:sz w:val="20"/>
          <w:szCs w:val="20"/>
        </w:rPr>
        <w:t>4</w:t>
      </w:r>
      <w:r>
        <w:rPr>
          <w:rFonts w:ascii="宋体" w:hAnsi="宋体" w:eastAsia="宋体"/>
          <w:color w:val="000000"/>
          <w:sz w:val="20"/>
          <w:szCs w:val="20"/>
        </w:rPr>
        <w:t xml:space="preserve"> 竣工退场</w:t>
      </w:r>
    </w:p>
    <w:p>
      <w:pPr>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13.</w:t>
      </w:r>
      <w:r>
        <w:rPr>
          <w:rFonts w:hint="eastAsia" w:ascii="宋体" w:hAnsi="宋体" w:eastAsia="宋体"/>
          <w:color w:val="000000"/>
          <w:kern w:val="0"/>
          <w:sz w:val="20"/>
          <w:szCs w:val="20"/>
        </w:rPr>
        <w:t>4</w:t>
      </w:r>
      <w:r>
        <w:rPr>
          <w:rFonts w:ascii="宋体" w:hAnsi="宋体" w:eastAsia="宋体"/>
          <w:color w:val="000000"/>
          <w:kern w:val="0"/>
          <w:sz w:val="20"/>
          <w:szCs w:val="20"/>
        </w:rPr>
        <w:t>.1 竣工退场</w:t>
      </w:r>
    </w:p>
    <w:p>
      <w:pPr>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承包人完成竣工退场的期限：</w:t>
      </w:r>
      <w:r>
        <w:rPr>
          <w:rFonts w:hint="eastAsia" w:ascii="宋体" w:hAnsi="宋体" w:eastAsia="宋体"/>
          <w:color w:val="000000"/>
          <w:sz w:val="20"/>
          <w:szCs w:val="20"/>
          <w:u w:val="single"/>
        </w:rPr>
        <w:t xml:space="preserve">执行通用条款    </w:t>
      </w:r>
      <w:r>
        <w:rPr>
          <w:rFonts w:ascii="宋体" w:hAnsi="宋体" w:eastAsia="宋体"/>
          <w:color w:val="000000"/>
          <w:kern w:val="0"/>
          <w:sz w:val="20"/>
          <w:szCs w:val="20"/>
        </w:rPr>
        <w:t>。</w:t>
      </w:r>
    </w:p>
    <w:p>
      <w:pPr>
        <w:keepNext/>
        <w:adjustRightInd w:val="0"/>
        <w:spacing w:before="120" w:after="120" w:line="360" w:lineRule="auto"/>
        <w:ind w:left="2100" w:firstLine="454"/>
        <w:jc w:val="left"/>
        <w:textAlignment w:val="baseline"/>
        <w:outlineLvl w:val="3"/>
        <w:rPr>
          <w:rFonts w:ascii="宋体" w:hAnsi="宋体" w:eastAsia="宋体"/>
          <w:b/>
          <w:i/>
          <w:color w:val="000000"/>
          <w:kern w:val="0"/>
          <w:sz w:val="20"/>
          <w:szCs w:val="20"/>
        </w:rPr>
      </w:pPr>
      <w:bookmarkStart w:id="476" w:name="_Toc351203646"/>
      <w:r>
        <w:rPr>
          <w:rFonts w:hint="eastAsia" w:ascii="宋体" w:hAnsi="宋体" w:eastAsia="宋体"/>
          <w:i/>
          <w:color w:val="000000"/>
          <w:kern w:val="0"/>
          <w:sz w:val="20"/>
          <w:szCs w:val="20"/>
        </w:rPr>
        <w:t>14.</w:t>
      </w:r>
      <w:r>
        <w:rPr>
          <w:rFonts w:ascii="宋体" w:hAnsi="宋体" w:eastAsia="宋体"/>
          <w:i/>
          <w:color w:val="000000"/>
          <w:kern w:val="0"/>
          <w:sz w:val="20"/>
          <w:szCs w:val="20"/>
        </w:rPr>
        <w:t>竣工结算</w:t>
      </w:r>
      <w:bookmarkEnd w:id="476"/>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14.1 竣工</w:t>
      </w:r>
      <w:r>
        <w:rPr>
          <w:rFonts w:hint="eastAsia" w:ascii="宋体" w:hAnsi="宋体" w:eastAsia="宋体"/>
          <w:color w:val="000000"/>
          <w:sz w:val="20"/>
          <w:szCs w:val="20"/>
        </w:rPr>
        <w:t>结算</w:t>
      </w:r>
      <w:r>
        <w:rPr>
          <w:rFonts w:ascii="宋体" w:hAnsi="宋体" w:eastAsia="宋体"/>
          <w:color w:val="000000"/>
          <w:sz w:val="20"/>
          <w:szCs w:val="20"/>
        </w:rPr>
        <w:t>申请</w:t>
      </w:r>
    </w:p>
    <w:p>
      <w:pPr>
        <w:spacing w:line="360" w:lineRule="auto"/>
        <w:ind w:firstLine="400" w:firstLineChars="200"/>
        <w:jc w:val="left"/>
        <w:rPr>
          <w:rFonts w:ascii="宋体" w:hAnsi="宋体" w:eastAsia="宋体"/>
          <w:color w:val="000000"/>
          <w:kern w:val="0"/>
          <w:sz w:val="20"/>
          <w:szCs w:val="20"/>
        </w:rPr>
      </w:pPr>
      <w:r>
        <w:rPr>
          <w:rFonts w:ascii="宋体" w:hAnsi="宋体" w:eastAsia="宋体"/>
          <w:sz w:val="20"/>
          <w:szCs w:val="20"/>
        </w:rPr>
        <w:t>承包人提交竣工</w:t>
      </w:r>
      <w:r>
        <w:rPr>
          <w:rFonts w:hint="eastAsia" w:ascii="宋体" w:hAnsi="宋体" w:eastAsia="宋体"/>
          <w:sz w:val="20"/>
          <w:szCs w:val="20"/>
        </w:rPr>
        <w:t>结算</w:t>
      </w:r>
      <w:r>
        <w:rPr>
          <w:rFonts w:ascii="宋体" w:hAnsi="宋体" w:eastAsia="宋体"/>
          <w:sz w:val="20"/>
          <w:szCs w:val="20"/>
        </w:rPr>
        <w:t>申请单的期限：</w:t>
      </w:r>
      <w:r>
        <w:rPr>
          <w:rFonts w:hint="eastAsia" w:ascii="宋体" w:hAnsi="宋体" w:eastAsia="宋体"/>
          <w:color w:val="000000"/>
          <w:sz w:val="20"/>
          <w:szCs w:val="20"/>
          <w:u w:val="single"/>
        </w:rPr>
        <w:t xml:space="preserve">  工程竣工验收后3个月内</w:t>
      </w:r>
      <w:r>
        <w:rPr>
          <w:rFonts w:ascii="宋体" w:hAnsi="宋体" w:eastAsia="宋体"/>
          <w:color w:val="000000"/>
          <w:kern w:val="0"/>
          <w:sz w:val="20"/>
          <w:szCs w:val="20"/>
        </w:rPr>
        <w:t>。</w:t>
      </w:r>
    </w:p>
    <w:p>
      <w:pPr>
        <w:spacing w:line="360" w:lineRule="auto"/>
        <w:ind w:firstLine="400" w:firstLineChars="200"/>
        <w:jc w:val="left"/>
        <w:rPr>
          <w:rFonts w:ascii="宋体" w:hAnsi="宋体" w:eastAsia="宋体"/>
          <w:sz w:val="20"/>
          <w:szCs w:val="20"/>
        </w:rPr>
      </w:pPr>
      <w:r>
        <w:rPr>
          <w:rFonts w:ascii="宋体" w:hAnsi="宋体" w:eastAsia="宋体"/>
          <w:color w:val="000000"/>
          <w:sz w:val="20"/>
          <w:szCs w:val="20"/>
        </w:rPr>
        <w:t>竣工</w:t>
      </w:r>
      <w:r>
        <w:rPr>
          <w:rFonts w:hint="eastAsia" w:ascii="宋体" w:hAnsi="宋体" w:eastAsia="宋体"/>
          <w:color w:val="000000"/>
          <w:sz w:val="20"/>
          <w:szCs w:val="20"/>
        </w:rPr>
        <w:t>结算</w:t>
      </w:r>
      <w:r>
        <w:rPr>
          <w:rFonts w:ascii="宋体" w:hAnsi="宋体" w:eastAsia="宋体"/>
          <w:color w:val="000000"/>
          <w:sz w:val="20"/>
          <w:szCs w:val="20"/>
        </w:rPr>
        <w:t>申请单应包括的内容：</w:t>
      </w:r>
      <w:r>
        <w:rPr>
          <w:rFonts w:hint="eastAsia" w:ascii="宋体" w:hAnsi="宋体" w:eastAsia="宋体"/>
          <w:color w:val="000000"/>
          <w:sz w:val="20"/>
          <w:szCs w:val="20"/>
          <w:u w:val="single"/>
        </w:rPr>
        <w:t>执行通用条款</w:t>
      </w:r>
      <w:r>
        <w:rPr>
          <w:rFonts w:ascii="宋体" w:hAnsi="宋体" w:eastAsia="宋体"/>
          <w:color w:val="000000"/>
          <w:sz w:val="20"/>
          <w:szCs w:val="20"/>
        </w:rPr>
        <w:t>。</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14.2 竣工结算审核</w:t>
      </w:r>
    </w:p>
    <w:p>
      <w:pPr>
        <w:spacing w:line="360" w:lineRule="auto"/>
        <w:ind w:firstLine="400" w:firstLineChars="200"/>
        <w:jc w:val="left"/>
        <w:rPr>
          <w:rFonts w:ascii="宋体" w:hAnsi="宋体" w:eastAsia="宋体"/>
          <w:sz w:val="20"/>
          <w:szCs w:val="20"/>
        </w:rPr>
      </w:pPr>
      <w:r>
        <w:rPr>
          <w:rFonts w:ascii="宋体" w:hAnsi="宋体" w:eastAsia="宋体"/>
          <w:sz w:val="20"/>
          <w:szCs w:val="20"/>
        </w:rPr>
        <w:t>发包人</w:t>
      </w:r>
      <w:r>
        <w:rPr>
          <w:rFonts w:hint="eastAsia" w:ascii="宋体" w:hAnsi="宋体" w:eastAsia="宋体"/>
          <w:sz w:val="20"/>
          <w:szCs w:val="20"/>
        </w:rPr>
        <w:t>审批</w:t>
      </w:r>
      <w:r>
        <w:rPr>
          <w:rFonts w:ascii="宋体" w:hAnsi="宋体" w:eastAsia="宋体"/>
          <w:sz w:val="20"/>
          <w:szCs w:val="20"/>
        </w:rPr>
        <w:t>竣工付款申请单的期限：</w:t>
      </w:r>
      <w:r>
        <w:rPr>
          <w:rFonts w:hint="eastAsia" w:ascii="宋体" w:hAnsi="宋体" w:eastAsia="宋体"/>
          <w:color w:val="000000"/>
          <w:sz w:val="20"/>
          <w:szCs w:val="20"/>
          <w:u w:val="single"/>
        </w:rPr>
        <w:t>3个月</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sz w:val="20"/>
          <w:szCs w:val="20"/>
        </w:rPr>
        <w:t>发包人完成竣工付款的期限：</w:t>
      </w:r>
      <w:r>
        <w:rPr>
          <w:rFonts w:hint="eastAsia" w:ascii="宋体" w:hAnsi="宋体" w:eastAsia="宋体"/>
          <w:sz w:val="20"/>
          <w:szCs w:val="20"/>
          <w:u w:val="single"/>
        </w:rPr>
        <w:t xml:space="preserve">  </w:t>
      </w:r>
      <w:r>
        <w:rPr>
          <w:rFonts w:hint="eastAsia" w:ascii="宋体" w:hAnsi="宋体" w:eastAsia="宋体"/>
          <w:color w:val="000000"/>
          <w:sz w:val="20"/>
          <w:szCs w:val="20"/>
          <w:u w:val="single"/>
        </w:rPr>
        <w:t xml:space="preserve">/  </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sz w:val="20"/>
          <w:szCs w:val="20"/>
        </w:rPr>
      </w:pPr>
      <w:r>
        <w:rPr>
          <w:rFonts w:hint="eastAsia" w:ascii="宋体" w:hAnsi="宋体" w:eastAsia="宋体"/>
          <w:color w:val="000000"/>
          <w:sz w:val="20"/>
          <w:szCs w:val="20"/>
        </w:rPr>
        <w:t>关于竣工付款证书异议部分复核的方式和程序</w:t>
      </w:r>
      <w:r>
        <w:rPr>
          <w:rFonts w:ascii="宋体" w:hAnsi="宋体" w:eastAsia="宋体"/>
          <w:color w:val="000000"/>
          <w:sz w:val="20"/>
          <w:szCs w:val="20"/>
        </w:rPr>
        <w:t>：</w:t>
      </w:r>
      <w:r>
        <w:rPr>
          <w:rFonts w:hint="eastAsia" w:ascii="宋体" w:hAnsi="宋体" w:eastAsia="宋体"/>
          <w:color w:val="000000"/>
          <w:sz w:val="20"/>
          <w:szCs w:val="20"/>
          <w:u w:val="single"/>
        </w:rPr>
        <w:t>执行通用条款</w:t>
      </w:r>
      <w:r>
        <w:rPr>
          <w:rFonts w:ascii="宋体" w:hAnsi="宋体" w:eastAsia="宋体"/>
          <w:color w:val="000000"/>
          <w:sz w:val="20"/>
          <w:szCs w:val="20"/>
          <w:u w:val="single"/>
        </w:rPr>
        <w:t>14</w:t>
      </w:r>
      <w:r>
        <w:rPr>
          <w:rFonts w:hint="eastAsia" w:ascii="宋体" w:hAnsi="宋体" w:eastAsia="宋体"/>
          <w:color w:val="000000"/>
          <w:sz w:val="20"/>
          <w:szCs w:val="20"/>
          <w:u w:val="single"/>
        </w:rPr>
        <w:t>.4条</w:t>
      </w:r>
      <w:r>
        <w:rPr>
          <w:rFonts w:ascii="宋体" w:hAnsi="宋体" w:eastAsia="宋体"/>
          <w:color w:val="000000"/>
          <w:sz w:val="20"/>
          <w:szCs w:val="20"/>
        </w:rPr>
        <w:t>最终结清</w:t>
      </w:r>
    </w:p>
    <w:p>
      <w:pPr>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14.</w:t>
      </w:r>
      <w:r>
        <w:rPr>
          <w:rFonts w:hint="eastAsia" w:ascii="宋体" w:hAnsi="宋体" w:eastAsia="宋体"/>
          <w:color w:val="000000"/>
          <w:kern w:val="0"/>
          <w:sz w:val="20"/>
          <w:szCs w:val="20"/>
        </w:rPr>
        <w:t>2</w:t>
      </w:r>
      <w:r>
        <w:rPr>
          <w:rFonts w:ascii="宋体" w:hAnsi="宋体" w:eastAsia="宋体"/>
          <w:color w:val="000000"/>
          <w:kern w:val="0"/>
          <w:sz w:val="20"/>
          <w:szCs w:val="20"/>
        </w:rPr>
        <w:t>.1 最终结清申请单</w:t>
      </w:r>
    </w:p>
    <w:p>
      <w:pPr>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承包人提交最终结清申请单的份数：</w:t>
      </w:r>
      <w:r>
        <w:rPr>
          <w:rFonts w:hint="eastAsia" w:ascii="宋体" w:hAnsi="宋体" w:eastAsia="宋体"/>
          <w:color w:val="000000"/>
          <w:sz w:val="20"/>
          <w:szCs w:val="20"/>
          <w:u w:val="single"/>
        </w:rPr>
        <w:t>1份</w:t>
      </w:r>
      <w:r>
        <w:rPr>
          <w:rFonts w:ascii="宋体" w:hAnsi="宋体" w:eastAsia="宋体"/>
          <w:color w:val="000000"/>
          <w:sz w:val="20"/>
          <w:szCs w:val="20"/>
        </w:rPr>
        <w:t>。</w:t>
      </w:r>
    </w:p>
    <w:p>
      <w:pPr>
        <w:spacing w:line="360" w:lineRule="auto"/>
        <w:ind w:firstLine="400" w:firstLineChars="200"/>
        <w:jc w:val="left"/>
        <w:rPr>
          <w:rFonts w:ascii="宋体" w:hAnsi="宋体" w:eastAsia="宋体"/>
          <w:sz w:val="20"/>
          <w:szCs w:val="20"/>
        </w:rPr>
      </w:pPr>
      <w:r>
        <w:rPr>
          <w:rFonts w:ascii="宋体" w:hAnsi="宋体" w:eastAsia="宋体"/>
          <w:color w:val="000000"/>
          <w:kern w:val="0"/>
          <w:sz w:val="20"/>
          <w:szCs w:val="20"/>
        </w:rPr>
        <w:t>承包人提交最终结算申请单的期限：</w:t>
      </w:r>
      <w:r>
        <w:rPr>
          <w:rFonts w:hint="eastAsia" w:ascii="宋体" w:hAnsi="宋体" w:eastAsia="宋体"/>
          <w:color w:val="000000"/>
          <w:kern w:val="0"/>
          <w:sz w:val="20"/>
          <w:szCs w:val="20"/>
          <w:u w:val="single"/>
        </w:rPr>
        <w:t xml:space="preserve">  </w:t>
      </w:r>
      <w:r>
        <w:rPr>
          <w:rFonts w:hint="eastAsia" w:ascii="宋体" w:hAnsi="宋体" w:eastAsia="宋体"/>
          <w:color w:val="000000"/>
          <w:sz w:val="20"/>
          <w:szCs w:val="20"/>
          <w:u w:val="single"/>
        </w:rPr>
        <w:t xml:space="preserve">/ </w:t>
      </w:r>
      <w:r>
        <w:rPr>
          <w:rFonts w:ascii="宋体" w:hAnsi="宋体" w:eastAsia="宋体"/>
          <w:color w:val="000000"/>
          <w:sz w:val="20"/>
          <w:szCs w:val="20"/>
        </w:rPr>
        <w:t>。</w:t>
      </w:r>
    </w:p>
    <w:p>
      <w:pPr>
        <w:spacing w:line="360" w:lineRule="auto"/>
        <w:ind w:firstLine="400" w:firstLineChars="200"/>
        <w:jc w:val="left"/>
        <w:rPr>
          <w:rFonts w:ascii="宋体" w:hAnsi="宋体" w:eastAsia="宋体"/>
          <w:sz w:val="20"/>
          <w:szCs w:val="20"/>
        </w:rPr>
      </w:pPr>
      <w:r>
        <w:rPr>
          <w:rFonts w:ascii="宋体" w:hAnsi="宋体" w:eastAsia="宋体"/>
          <w:sz w:val="20"/>
          <w:szCs w:val="20"/>
        </w:rPr>
        <w:t>14.</w:t>
      </w:r>
      <w:r>
        <w:rPr>
          <w:rFonts w:hint="eastAsia" w:ascii="宋体" w:hAnsi="宋体" w:eastAsia="宋体"/>
          <w:sz w:val="20"/>
          <w:szCs w:val="20"/>
        </w:rPr>
        <w:t>2</w:t>
      </w:r>
      <w:r>
        <w:rPr>
          <w:rFonts w:ascii="宋体" w:hAnsi="宋体" w:eastAsia="宋体"/>
          <w:sz w:val="20"/>
          <w:szCs w:val="20"/>
        </w:rPr>
        <w:t>.2 最终结清证书和支付</w:t>
      </w:r>
    </w:p>
    <w:p>
      <w:pPr>
        <w:spacing w:line="360" w:lineRule="auto"/>
        <w:ind w:firstLine="400" w:firstLineChars="200"/>
        <w:jc w:val="left"/>
        <w:rPr>
          <w:rFonts w:ascii="宋体" w:hAnsi="宋体" w:eastAsia="宋体"/>
          <w:sz w:val="20"/>
          <w:szCs w:val="20"/>
        </w:rPr>
      </w:pPr>
      <w:r>
        <w:rPr>
          <w:rFonts w:ascii="宋体" w:hAnsi="宋体" w:eastAsia="宋体"/>
          <w:sz w:val="20"/>
          <w:szCs w:val="20"/>
        </w:rPr>
        <w:t>（1）发包人完成最终结清申请单的</w:t>
      </w:r>
      <w:r>
        <w:rPr>
          <w:rFonts w:hint="eastAsia" w:ascii="宋体" w:hAnsi="宋体" w:eastAsia="宋体"/>
          <w:sz w:val="20"/>
          <w:szCs w:val="20"/>
        </w:rPr>
        <w:t>审批</w:t>
      </w:r>
      <w:r>
        <w:rPr>
          <w:rFonts w:ascii="宋体" w:hAnsi="宋体" w:eastAsia="宋体"/>
          <w:sz w:val="20"/>
          <w:szCs w:val="20"/>
        </w:rPr>
        <w:t>并颁发最终结清证书的期限：</w:t>
      </w:r>
      <w:r>
        <w:rPr>
          <w:rFonts w:hint="eastAsia" w:ascii="宋体" w:hAnsi="宋体" w:eastAsia="宋体"/>
          <w:color w:val="000000"/>
          <w:sz w:val="20"/>
          <w:szCs w:val="20"/>
          <w:u w:val="single"/>
        </w:rPr>
        <w:t>执行通用条款</w:t>
      </w:r>
      <w:r>
        <w:rPr>
          <w:rFonts w:ascii="宋体" w:hAnsi="宋体" w:eastAsia="宋体"/>
          <w:color w:val="000000"/>
          <w:sz w:val="20"/>
          <w:szCs w:val="20"/>
        </w:rPr>
        <w:t>。</w:t>
      </w:r>
    </w:p>
    <w:p>
      <w:pPr>
        <w:spacing w:line="360" w:lineRule="auto"/>
        <w:ind w:firstLine="400" w:firstLineChars="200"/>
        <w:jc w:val="left"/>
        <w:rPr>
          <w:rFonts w:ascii="宋体" w:hAnsi="宋体" w:eastAsia="宋体"/>
          <w:sz w:val="20"/>
          <w:szCs w:val="20"/>
        </w:rPr>
      </w:pPr>
      <w:r>
        <w:rPr>
          <w:rFonts w:ascii="宋体" w:hAnsi="宋体" w:eastAsia="宋体"/>
          <w:sz w:val="20"/>
          <w:szCs w:val="20"/>
        </w:rPr>
        <w:t>（2）发包人完成支付的期限：</w:t>
      </w:r>
      <w:r>
        <w:rPr>
          <w:rFonts w:hint="eastAsia" w:ascii="宋体" w:hAnsi="宋体" w:eastAsia="宋体"/>
          <w:sz w:val="20"/>
          <w:szCs w:val="20"/>
          <w:u w:val="single"/>
        </w:rPr>
        <w:t xml:space="preserve">  </w:t>
      </w:r>
      <w:r>
        <w:rPr>
          <w:rFonts w:hint="eastAsia" w:ascii="宋体" w:hAnsi="宋体" w:eastAsia="宋体"/>
          <w:color w:val="000000"/>
          <w:sz w:val="20"/>
          <w:szCs w:val="20"/>
          <w:u w:val="single"/>
        </w:rPr>
        <w:t xml:space="preserve">/  </w:t>
      </w:r>
      <w:r>
        <w:rPr>
          <w:rFonts w:ascii="宋体" w:hAnsi="宋体" w:eastAsia="宋体"/>
          <w:color w:val="000000"/>
          <w:sz w:val="20"/>
          <w:szCs w:val="20"/>
        </w:rPr>
        <w:t>。</w:t>
      </w:r>
    </w:p>
    <w:bookmarkEnd w:id="463"/>
    <w:bookmarkEnd w:id="464"/>
    <w:bookmarkEnd w:id="465"/>
    <w:bookmarkEnd w:id="466"/>
    <w:bookmarkEnd w:id="467"/>
    <w:bookmarkEnd w:id="468"/>
    <w:bookmarkEnd w:id="469"/>
    <w:bookmarkEnd w:id="475"/>
    <w:p>
      <w:pPr>
        <w:keepNext/>
        <w:adjustRightInd w:val="0"/>
        <w:spacing w:before="120" w:after="120" w:line="360" w:lineRule="auto"/>
        <w:ind w:left="2100" w:firstLine="454"/>
        <w:jc w:val="left"/>
        <w:textAlignment w:val="baseline"/>
        <w:outlineLvl w:val="3"/>
        <w:rPr>
          <w:rFonts w:ascii="宋体" w:hAnsi="宋体" w:eastAsia="宋体"/>
          <w:b/>
          <w:i/>
          <w:color w:val="000000"/>
          <w:kern w:val="0"/>
          <w:sz w:val="20"/>
          <w:szCs w:val="20"/>
        </w:rPr>
      </w:pPr>
      <w:bookmarkStart w:id="477" w:name="_Toc351203647"/>
      <w:bookmarkStart w:id="478" w:name="_Toc267251483"/>
      <w:bookmarkStart w:id="479" w:name="_Toc267251482"/>
      <w:bookmarkStart w:id="480" w:name="_Toc267251484"/>
      <w:bookmarkStart w:id="481" w:name="_Toc267251485"/>
      <w:bookmarkStart w:id="482" w:name="_Toc267251486"/>
      <w:bookmarkStart w:id="483" w:name="_Toc267251488"/>
      <w:bookmarkStart w:id="484" w:name="_Toc267251490"/>
      <w:bookmarkStart w:id="485" w:name="_Toc267251489"/>
      <w:bookmarkStart w:id="486" w:name="_Toc267251495"/>
      <w:bookmarkStart w:id="487" w:name="_Toc267251501"/>
      <w:bookmarkStart w:id="488" w:name="_Toc267251503"/>
      <w:bookmarkStart w:id="489" w:name="_Toc267251491"/>
      <w:bookmarkStart w:id="490" w:name="_Toc267251492"/>
      <w:bookmarkStart w:id="491" w:name="_Toc267251494"/>
      <w:bookmarkStart w:id="492" w:name="_Toc267251496"/>
      <w:bookmarkStart w:id="493" w:name="_Toc267251498"/>
      <w:bookmarkStart w:id="494" w:name="_Toc267251499"/>
      <w:bookmarkStart w:id="495" w:name="_Toc267251502"/>
      <w:bookmarkStart w:id="496" w:name="_Toc267251493"/>
      <w:bookmarkStart w:id="497" w:name="_Toc267251497"/>
      <w:bookmarkStart w:id="498" w:name="_Toc267251506"/>
      <w:bookmarkStart w:id="499" w:name="_Toc267251504"/>
      <w:bookmarkStart w:id="500" w:name="_Toc267251507"/>
      <w:bookmarkStart w:id="501" w:name="_Toc267251508"/>
      <w:bookmarkStart w:id="502" w:name="_Toc267251515"/>
      <w:bookmarkStart w:id="503" w:name="_Toc267251514"/>
      <w:bookmarkStart w:id="504" w:name="_Toc267251510"/>
      <w:bookmarkStart w:id="505" w:name="_Toc267251513"/>
      <w:bookmarkStart w:id="506" w:name="_Toc267251511"/>
      <w:bookmarkStart w:id="507" w:name="_Toc267251509"/>
      <w:r>
        <w:rPr>
          <w:rFonts w:ascii="宋体" w:hAnsi="宋体" w:eastAsia="宋体"/>
          <w:i/>
          <w:color w:val="000000"/>
          <w:kern w:val="0"/>
          <w:sz w:val="20"/>
          <w:szCs w:val="20"/>
        </w:rPr>
        <w:t>15. 缺陷责任期与保修</w:t>
      </w:r>
      <w:bookmarkEnd w:id="477"/>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15.</w:t>
      </w:r>
      <w:r>
        <w:rPr>
          <w:rFonts w:hint="eastAsia" w:ascii="宋体" w:hAnsi="宋体" w:eastAsia="宋体"/>
          <w:color w:val="000000"/>
          <w:sz w:val="20"/>
          <w:szCs w:val="20"/>
        </w:rPr>
        <w:t>1</w:t>
      </w:r>
      <w:r>
        <w:rPr>
          <w:rFonts w:ascii="宋体" w:hAnsi="宋体" w:eastAsia="宋体"/>
          <w:color w:val="000000"/>
          <w:sz w:val="20"/>
          <w:szCs w:val="20"/>
        </w:rPr>
        <w:t>缺陷责任期</w:t>
      </w:r>
      <w:bookmarkEnd w:id="478"/>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缺陷责任期的具体期限：</w:t>
      </w:r>
      <w:r>
        <w:rPr>
          <w:rFonts w:hint="eastAsia" w:ascii="宋体" w:hAnsi="宋体" w:eastAsia="宋体"/>
          <w:color w:val="000000"/>
          <w:sz w:val="20"/>
          <w:szCs w:val="20"/>
          <w:u w:val="single"/>
        </w:rPr>
        <w:t>执行通用条款</w:t>
      </w:r>
      <w:r>
        <w:rPr>
          <w:rFonts w:ascii="宋体" w:hAnsi="宋体" w:eastAsia="宋体"/>
          <w:color w:val="000000"/>
          <w:sz w:val="20"/>
          <w:szCs w:val="20"/>
        </w:rPr>
        <w:t>。</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15.</w:t>
      </w:r>
      <w:r>
        <w:rPr>
          <w:rFonts w:hint="eastAsia" w:ascii="宋体" w:hAnsi="宋体" w:eastAsia="宋体"/>
          <w:color w:val="000000"/>
          <w:sz w:val="20"/>
          <w:szCs w:val="20"/>
        </w:rPr>
        <w:t>2</w:t>
      </w:r>
      <w:r>
        <w:rPr>
          <w:rFonts w:ascii="宋体" w:hAnsi="宋体" w:eastAsia="宋体"/>
          <w:color w:val="000000"/>
          <w:sz w:val="20"/>
          <w:szCs w:val="20"/>
        </w:rPr>
        <w:t xml:space="preserve"> 质量保证金</w:t>
      </w:r>
    </w:p>
    <w:p>
      <w:pPr>
        <w:spacing w:line="360" w:lineRule="auto"/>
        <w:ind w:firstLine="400" w:firstLineChars="200"/>
        <w:jc w:val="left"/>
        <w:rPr>
          <w:rFonts w:ascii="宋体" w:hAnsi="宋体" w:eastAsia="宋体"/>
          <w:color w:val="000000"/>
          <w:sz w:val="20"/>
          <w:szCs w:val="20"/>
        </w:rPr>
      </w:pPr>
      <w:r>
        <w:rPr>
          <w:rFonts w:hint="eastAsia" w:ascii="宋体" w:hAnsi="宋体" w:eastAsia="宋体"/>
          <w:color w:val="000000"/>
          <w:sz w:val="20"/>
          <w:szCs w:val="20"/>
        </w:rPr>
        <w:t>关于是否扣留质量保证金的约定：</w:t>
      </w:r>
      <w:r>
        <w:rPr>
          <w:rFonts w:hint="eastAsia" w:ascii="宋体" w:hAnsi="宋体" w:eastAsia="宋体"/>
          <w:color w:val="000000"/>
          <w:sz w:val="20"/>
          <w:szCs w:val="20"/>
          <w:u w:val="single"/>
        </w:rPr>
        <w:t>10%的合同总金额（不含暂列金额）</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15.</w:t>
      </w:r>
      <w:r>
        <w:rPr>
          <w:rFonts w:hint="eastAsia" w:ascii="宋体" w:hAnsi="宋体" w:eastAsia="宋体"/>
          <w:color w:val="000000"/>
          <w:sz w:val="20"/>
          <w:szCs w:val="20"/>
        </w:rPr>
        <w:t>2</w:t>
      </w:r>
      <w:r>
        <w:rPr>
          <w:rFonts w:ascii="宋体" w:hAnsi="宋体" w:eastAsia="宋体"/>
          <w:color w:val="000000"/>
          <w:sz w:val="20"/>
          <w:szCs w:val="20"/>
        </w:rPr>
        <w:t xml:space="preserve">.1 </w:t>
      </w:r>
      <w:r>
        <w:rPr>
          <w:rFonts w:hint="eastAsia" w:ascii="宋体" w:hAnsi="宋体" w:eastAsia="宋体"/>
          <w:color w:val="000000"/>
          <w:sz w:val="20"/>
          <w:szCs w:val="20"/>
        </w:rPr>
        <w:t>承包人提供</w:t>
      </w:r>
      <w:r>
        <w:rPr>
          <w:rFonts w:ascii="宋体" w:hAnsi="宋体" w:eastAsia="宋体"/>
          <w:color w:val="000000"/>
          <w:sz w:val="20"/>
          <w:szCs w:val="20"/>
        </w:rPr>
        <w:t>质量保证金的</w:t>
      </w:r>
      <w:r>
        <w:rPr>
          <w:rFonts w:hint="eastAsia" w:ascii="宋体" w:hAnsi="宋体" w:eastAsia="宋体"/>
          <w:color w:val="000000"/>
          <w:sz w:val="20"/>
          <w:szCs w:val="20"/>
        </w:rPr>
        <w:t>方</w:t>
      </w:r>
      <w:r>
        <w:rPr>
          <w:rFonts w:ascii="宋体" w:hAnsi="宋体" w:eastAsia="宋体"/>
          <w:color w:val="000000"/>
          <w:sz w:val="20"/>
          <w:szCs w:val="20"/>
        </w:rPr>
        <w:t>式</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质量保证金采用以下第</w:t>
      </w:r>
      <w:r>
        <w:rPr>
          <w:rFonts w:hint="eastAsia" w:ascii="宋体" w:hAnsi="宋体" w:eastAsia="宋体"/>
          <w:color w:val="000000"/>
          <w:sz w:val="20"/>
          <w:szCs w:val="20"/>
          <w:u w:val="single"/>
        </w:rPr>
        <w:t xml:space="preserve">  2 </w:t>
      </w:r>
      <w:r>
        <w:rPr>
          <w:rFonts w:ascii="宋体" w:hAnsi="宋体" w:eastAsia="宋体"/>
          <w:color w:val="000000"/>
          <w:sz w:val="20"/>
          <w:szCs w:val="20"/>
        </w:rPr>
        <w:t>种方式：</w:t>
      </w:r>
    </w:p>
    <w:p>
      <w:pPr>
        <w:autoSpaceDE w:val="0"/>
        <w:autoSpaceDN w:val="0"/>
        <w:adjustRightInd w:val="0"/>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（1）质量保证金保函，保证金额为：</w:t>
      </w:r>
      <w:r>
        <w:rPr>
          <w:rFonts w:hint="eastAsia" w:ascii="宋体" w:hAnsi="宋体" w:eastAsia="宋体"/>
          <w:color w:val="000000"/>
          <w:kern w:val="0"/>
          <w:sz w:val="20"/>
          <w:szCs w:val="20"/>
          <w:u w:val="single"/>
        </w:rPr>
        <w:t xml:space="preserve">      /      </w:t>
      </w:r>
      <w:r>
        <w:rPr>
          <w:rFonts w:ascii="宋体" w:hAnsi="宋体" w:eastAsia="宋体"/>
          <w:color w:val="000000"/>
          <w:kern w:val="0"/>
          <w:sz w:val="20"/>
          <w:szCs w:val="20"/>
        </w:rPr>
        <w:t xml:space="preserve">； </w:t>
      </w:r>
    </w:p>
    <w:p>
      <w:pPr>
        <w:autoSpaceDE w:val="0"/>
        <w:autoSpaceDN w:val="0"/>
        <w:adjustRightInd w:val="0"/>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（2）</w:t>
      </w:r>
      <w:r>
        <w:rPr>
          <w:rFonts w:hint="eastAsia" w:ascii="宋体" w:hAnsi="宋体" w:eastAsia="宋体"/>
          <w:color w:val="000000"/>
          <w:kern w:val="0"/>
          <w:sz w:val="20"/>
          <w:szCs w:val="20"/>
          <w:u w:val="single"/>
        </w:rPr>
        <w:t>10</w:t>
      </w:r>
      <w:r>
        <w:rPr>
          <w:rFonts w:ascii="宋体" w:hAnsi="宋体" w:eastAsia="宋体"/>
          <w:color w:val="000000"/>
          <w:kern w:val="0"/>
          <w:sz w:val="20"/>
          <w:szCs w:val="20"/>
        </w:rPr>
        <w:t>%的</w:t>
      </w:r>
      <w:r>
        <w:rPr>
          <w:rFonts w:hint="eastAsia" w:ascii="宋体" w:hAnsi="宋体" w:eastAsia="宋体"/>
          <w:color w:val="000000"/>
          <w:sz w:val="20"/>
          <w:szCs w:val="20"/>
        </w:rPr>
        <w:t>合同总金额（不含暂列金额）</w:t>
      </w:r>
      <w:r>
        <w:rPr>
          <w:rFonts w:ascii="宋体" w:hAnsi="宋体" w:eastAsia="宋体"/>
          <w:color w:val="000000"/>
          <w:kern w:val="0"/>
          <w:sz w:val="20"/>
          <w:szCs w:val="20"/>
        </w:rPr>
        <w:t>；</w:t>
      </w:r>
    </w:p>
    <w:p>
      <w:pPr>
        <w:autoSpaceDE w:val="0"/>
        <w:autoSpaceDN w:val="0"/>
        <w:adjustRightInd w:val="0"/>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（3）其他</w:t>
      </w:r>
      <w:r>
        <w:rPr>
          <w:rFonts w:hint="eastAsia" w:ascii="宋体" w:hAnsi="宋体" w:eastAsia="宋体"/>
          <w:color w:val="000000"/>
          <w:kern w:val="0"/>
          <w:sz w:val="20"/>
          <w:szCs w:val="20"/>
        </w:rPr>
        <w:t>方</w:t>
      </w:r>
      <w:r>
        <w:rPr>
          <w:rFonts w:ascii="宋体" w:hAnsi="宋体" w:eastAsia="宋体"/>
          <w:color w:val="000000"/>
          <w:kern w:val="0"/>
          <w:sz w:val="20"/>
          <w:szCs w:val="20"/>
        </w:rPr>
        <w:t>式:</w:t>
      </w:r>
      <w:r>
        <w:rPr>
          <w:rFonts w:hint="eastAsia" w:ascii="宋体" w:hAnsi="宋体" w:eastAsia="宋体"/>
          <w:color w:val="000000"/>
          <w:kern w:val="0"/>
          <w:sz w:val="20"/>
          <w:szCs w:val="20"/>
          <w:u w:val="single"/>
        </w:rPr>
        <w:t xml:space="preserve">         /              </w:t>
      </w:r>
      <w:r>
        <w:rPr>
          <w:rFonts w:ascii="宋体" w:hAnsi="宋体" w:eastAsia="宋体"/>
          <w:color w:val="000000"/>
          <w:kern w:val="0"/>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15.</w:t>
      </w:r>
      <w:r>
        <w:rPr>
          <w:rFonts w:hint="eastAsia" w:ascii="宋体" w:hAnsi="宋体" w:eastAsia="宋体"/>
          <w:color w:val="000000"/>
          <w:sz w:val="20"/>
          <w:szCs w:val="20"/>
        </w:rPr>
        <w:t>2</w:t>
      </w:r>
      <w:r>
        <w:rPr>
          <w:rFonts w:ascii="宋体" w:hAnsi="宋体" w:eastAsia="宋体"/>
          <w:color w:val="000000"/>
          <w:sz w:val="20"/>
          <w:szCs w:val="20"/>
        </w:rPr>
        <w:t xml:space="preserve">.2 质量保证金的扣留 </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质量保证金的扣留采取以下第</w:t>
      </w:r>
      <w:r>
        <w:rPr>
          <w:rFonts w:hint="eastAsia" w:ascii="宋体" w:hAnsi="宋体" w:eastAsia="宋体"/>
          <w:color w:val="000000"/>
          <w:sz w:val="20"/>
          <w:szCs w:val="20"/>
          <w:u w:val="single"/>
        </w:rPr>
        <w:t xml:space="preserve"> 1 </w:t>
      </w:r>
      <w:r>
        <w:rPr>
          <w:rFonts w:ascii="宋体" w:hAnsi="宋体" w:eastAsia="宋体"/>
          <w:color w:val="000000"/>
          <w:sz w:val="20"/>
          <w:szCs w:val="20"/>
        </w:rPr>
        <w:t>种方式：</w:t>
      </w:r>
    </w:p>
    <w:p>
      <w:pPr>
        <w:autoSpaceDE w:val="0"/>
        <w:autoSpaceDN w:val="0"/>
        <w:adjustRightInd w:val="0"/>
        <w:spacing w:line="400" w:lineRule="exact"/>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（1）在支付工程进度款时逐次扣留</w:t>
      </w:r>
      <w:r>
        <w:rPr>
          <w:rFonts w:hint="eastAsia" w:ascii="宋体" w:hAnsi="宋体" w:eastAsia="宋体"/>
          <w:color w:val="000000"/>
          <w:kern w:val="0"/>
          <w:sz w:val="20"/>
          <w:szCs w:val="20"/>
        </w:rPr>
        <w:t>10%的工程进度款，扣至10%的合同总金额（不含暂列金额）为止</w:t>
      </w:r>
      <w:r>
        <w:rPr>
          <w:rFonts w:ascii="宋体" w:hAnsi="宋体" w:eastAsia="宋体"/>
          <w:color w:val="000000"/>
          <w:kern w:val="0"/>
          <w:sz w:val="20"/>
          <w:szCs w:val="20"/>
        </w:rPr>
        <w:t>，在此情形下，质量保证金的计算基数不包括预付款的支付、扣回以及价格调整的金额；</w:t>
      </w:r>
    </w:p>
    <w:p>
      <w:pPr>
        <w:autoSpaceDE w:val="0"/>
        <w:autoSpaceDN w:val="0"/>
        <w:adjustRightInd w:val="0"/>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（2）工程竣工结算时一次性扣留质量保证金；</w:t>
      </w:r>
    </w:p>
    <w:p>
      <w:pPr>
        <w:autoSpaceDE w:val="0"/>
        <w:autoSpaceDN w:val="0"/>
        <w:adjustRightInd w:val="0"/>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（3）其他扣留方式:</w:t>
      </w:r>
      <w:r>
        <w:rPr>
          <w:rFonts w:hint="eastAsia" w:ascii="宋体" w:hAnsi="宋体" w:eastAsia="宋体"/>
          <w:color w:val="000000"/>
          <w:kern w:val="0"/>
          <w:sz w:val="20"/>
          <w:szCs w:val="20"/>
          <w:u w:val="single"/>
        </w:rPr>
        <w:t xml:space="preserve">  / </w:t>
      </w:r>
      <w:r>
        <w:rPr>
          <w:rFonts w:ascii="宋体" w:hAnsi="宋体" w:eastAsia="宋体"/>
          <w:color w:val="000000"/>
          <w:kern w:val="0"/>
          <w:sz w:val="20"/>
          <w:szCs w:val="20"/>
        </w:rPr>
        <w:t>。</w:t>
      </w:r>
    </w:p>
    <w:p>
      <w:pPr>
        <w:spacing w:line="360" w:lineRule="auto"/>
        <w:jc w:val="left"/>
        <w:rPr>
          <w:rFonts w:ascii="宋体" w:hAnsi="宋体" w:eastAsia="宋体"/>
          <w:color w:val="000000"/>
          <w:sz w:val="20"/>
          <w:szCs w:val="20"/>
        </w:rPr>
      </w:pPr>
      <w:r>
        <w:rPr>
          <w:rFonts w:ascii="宋体" w:hAnsi="宋体" w:eastAsia="宋体"/>
          <w:color w:val="000000"/>
          <w:sz w:val="20"/>
          <w:szCs w:val="20"/>
        </w:rPr>
        <w:t>关于质量保证金的补充约定：</w:t>
      </w:r>
      <w:r>
        <w:rPr>
          <w:rFonts w:hint="eastAsia" w:ascii="宋体" w:hAnsi="宋体" w:eastAsia="宋体"/>
          <w:color w:val="000000"/>
          <w:sz w:val="20"/>
          <w:szCs w:val="20"/>
          <w:u w:val="single"/>
        </w:rPr>
        <w:t xml:space="preserve">  </w:t>
      </w:r>
      <w:r>
        <w:rPr>
          <w:rFonts w:hint="eastAsia" w:ascii="宋体" w:hAnsi="宋体" w:eastAsia="宋体"/>
          <w:color w:val="000000"/>
          <w:kern w:val="0"/>
          <w:sz w:val="20"/>
          <w:szCs w:val="20"/>
          <w:u w:val="single"/>
        </w:rPr>
        <w:t xml:space="preserve">/    </w:t>
      </w:r>
      <w:r>
        <w:rPr>
          <w:rFonts w:ascii="宋体" w:hAnsi="宋体" w:eastAsia="宋体"/>
          <w:color w:val="000000"/>
          <w:kern w:val="0"/>
          <w:sz w:val="20"/>
          <w:szCs w:val="20"/>
        </w:rPr>
        <w:t>。</w:t>
      </w:r>
    </w:p>
    <w:bookmarkEnd w:id="479"/>
    <w:bookmarkEnd w:id="480"/>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15.</w:t>
      </w:r>
      <w:r>
        <w:rPr>
          <w:rFonts w:hint="eastAsia" w:ascii="宋体" w:hAnsi="宋体" w:eastAsia="宋体"/>
          <w:color w:val="000000"/>
          <w:sz w:val="20"/>
          <w:szCs w:val="20"/>
        </w:rPr>
        <w:t>3</w:t>
      </w:r>
      <w:r>
        <w:rPr>
          <w:rFonts w:ascii="宋体" w:hAnsi="宋体" w:eastAsia="宋体"/>
          <w:color w:val="000000"/>
          <w:sz w:val="20"/>
          <w:szCs w:val="20"/>
        </w:rPr>
        <w:t>保修</w:t>
      </w:r>
    </w:p>
    <w:bookmarkEnd w:id="481"/>
    <w:p>
      <w:pPr>
        <w:spacing w:line="360" w:lineRule="auto"/>
        <w:ind w:firstLine="390" w:firstLineChars="195"/>
        <w:jc w:val="left"/>
        <w:rPr>
          <w:rFonts w:ascii="宋体" w:hAnsi="宋体" w:eastAsia="宋体"/>
          <w:color w:val="000000"/>
          <w:sz w:val="20"/>
          <w:szCs w:val="20"/>
        </w:rPr>
      </w:pPr>
      <w:r>
        <w:rPr>
          <w:rFonts w:ascii="宋体" w:hAnsi="宋体" w:eastAsia="宋体"/>
          <w:color w:val="000000"/>
          <w:sz w:val="20"/>
          <w:szCs w:val="20"/>
        </w:rPr>
        <w:t>15.</w:t>
      </w:r>
      <w:r>
        <w:rPr>
          <w:rFonts w:hint="eastAsia" w:ascii="宋体" w:hAnsi="宋体" w:eastAsia="宋体"/>
          <w:color w:val="000000"/>
          <w:sz w:val="20"/>
          <w:szCs w:val="20"/>
        </w:rPr>
        <w:t>3</w:t>
      </w:r>
      <w:r>
        <w:rPr>
          <w:rFonts w:ascii="宋体" w:hAnsi="宋体" w:eastAsia="宋体"/>
          <w:color w:val="000000"/>
          <w:sz w:val="20"/>
          <w:szCs w:val="20"/>
        </w:rPr>
        <w:t>.1 保修责任</w:t>
      </w:r>
    </w:p>
    <w:p>
      <w:pPr>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sz w:val="20"/>
          <w:szCs w:val="20"/>
        </w:rPr>
        <w:t>工程保修期为：</w:t>
      </w:r>
      <w:r>
        <w:rPr>
          <w:rFonts w:hint="eastAsia" w:ascii="宋体" w:hAnsi="宋体" w:eastAsia="宋体"/>
          <w:color w:val="000000"/>
          <w:kern w:val="0"/>
          <w:sz w:val="20"/>
          <w:szCs w:val="20"/>
          <w:u w:val="single"/>
        </w:rPr>
        <w:t xml:space="preserve">执行工程质量保修书的规定  </w:t>
      </w:r>
      <w:r>
        <w:rPr>
          <w:rFonts w:ascii="宋体" w:hAnsi="宋体" w:eastAsia="宋体"/>
          <w:color w:val="000000"/>
          <w:kern w:val="0"/>
          <w:sz w:val="20"/>
          <w:szCs w:val="20"/>
        </w:rPr>
        <w:t>。</w:t>
      </w:r>
    </w:p>
    <w:p>
      <w:pPr>
        <w:spacing w:line="360" w:lineRule="auto"/>
        <w:ind w:firstLine="390" w:firstLineChars="195"/>
        <w:jc w:val="left"/>
        <w:rPr>
          <w:rFonts w:ascii="宋体" w:hAnsi="宋体" w:eastAsia="宋体"/>
          <w:color w:val="000000"/>
          <w:sz w:val="20"/>
          <w:szCs w:val="20"/>
        </w:rPr>
      </w:pPr>
      <w:r>
        <w:rPr>
          <w:rFonts w:ascii="宋体" w:hAnsi="宋体" w:eastAsia="宋体"/>
          <w:color w:val="000000"/>
          <w:sz w:val="20"/>
          <w:szCs w:val="20"/>
        </w:rPr>
        <w:t>15.</w:t>
      </w:r>
      <w:r>
        <w:rPr>
          <w:rFonts w:hint="eastAsia" w:ascii="宋体" w:hAnsi="宋体" w:eastAsia="宋体"/>
          <w:color w:val="000000"/>
          <w:sz w:val="20"/>
          <w:szCs w:val="20"/>
        </w:rPr>
        <w:t>3</w:t>
      </w:r>
      <w:r>
        <w:rPr>
          <w:rFonts w:ascii="宋体" w:hAnsi="宋体" w:eastAsia="宋体"/>
          <w:color w:val="000000"/>
          <w:sz w:val="20"/>
          <w:szCs w:val="20"/>
        </w:rPr>
        <w:t>.</w:t>
      </w:r>
      <w:r>
        <w:rPr>
          <w:rFonts w:hint="eastAsia" w:ascii="宋体" w:hAnsi="宋体" w:eastAsia="宋体"/>
          <w:color w:val="000000"/>
          <w:sz w:val="20"/>
          <w:szCs w:val="20"/>
        </w:rPr>
        <w:t>2</w:t>
      </w:r>
      <w:r>
        <w:rPr>
          <w:rFonts w:ascii="宋体" w:hAnsi="宋体" w:eastAsia="宋体"/>
          <w:color w:val="000000"/>
          <w:sz w:val="20"/>
          <w:szCs w:val="20"/>
        </w:rPr>
        <w:t>修复通知</w:t>
      </w:r>
    </w:p>
    <w:p>
      <w:pPr>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承包人收到保修通知并到达工程现场的合理时间：</w:t>
      </w:r>
      <w:r>
        <w:rPr>
          <w:rFonts w:hint="eastAsia" w:ascii="宋体" w:hAnsi="宋体" w:eastAsia="宋体"/>
          <w:color w:val="000000"/>
          <w:kern w:val="0"/>
          <w:sz w:val="20"/>
          <w:szCs w:val="20"/>
          <w:u w:val="single"/>
        </w:rPr>
        <w:t>3日内</w:t>
      </w:r>
      <w:r>
        <w:rPr>
          <w:rFonts w:ascii="宋体" w:hAnsi="宋体" w:eastAsia="宋体"/>
          <w:color w:val="000000"/>
          <w:kern w:val="0"/>
          <w:sz w:val="20"/>
          <w:szCs w:val="20"/>
        </w:rPr>
        <w:t>。</w:t>
      </w:r>
    </w:p>
    <w:bookmarkEnd w:id="482"/>
    <w:bookmarkEnd w:id="483"/>
    <w:bookmarkEnd w:id="484"/>
    <w:bookmarkEnd w:id="485"/>
    <w:p>
      <w:pPr>
        <w:keepNext/>
        <w:adjustRightInd w:val="0"/>
        <w:spacing w:before="120" w:after="120" w:line="360" w:lineRule="auto"/>
        <w:ind w:left="2100" w:firstLine="454"/>
        <w:jc w:val="left"/>
        <w:textAlignment w:val="baseline"/>
        <w:outlineLvl w:val="3"/>
        <w:rPr>
          <w:rFonts w:ascii="宋体" w:hAnsi="宋体" w:eastAsia="宋体"/>
          <w:b/>
          <w:i/>
          <w:color w:val="000000"/>
          <w:kern w:val="0"/>
          <w:sz w:val="20"/>
          <w:szCs w:val="20"/>
        </w:rPr>
      </w:pPr>
      <w:bookmarkStart w:id="508" w:name="_Toc351203648"/>
      <w:bookmarkStart w:id="509" w:name="_Toc280868717"/>
      <w:bookmarkStart w:id="510" w:name="_Toc280868718"/>
      <w:r>
        <w:rPr>
          <w:rFonts w:ascii="宋体" w:hAnsi="宋体" w:eastAsia="宋体"/>
          <w:i/>
          <w:color w:val="000000"/>
          <w:kern w:val="0"/>
          <w:sz w:val="20"/>
          <w:szCs w:val="20"/>
        </w:rPr>
        <w:t>16. 违约</w:t>
      </w:r>
      <w:bookmarkEnd w:id="508"/>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16.1 发包人违约</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16.1.1发包人违约的情形</w:t>
      </w:r>
    </w:p>
    <w:p>
      <w:pPr>
        <w:spacing w:line="360" w:lineRule="auto"/>
        <w:ind w:left="1208" w:leftChars="190" w:hanging="600" w:hangingChars="300"/>
        <w:jc w:val="left"/>
        <w:rPr>
          <w:rFonts w:ascii="宋体" w:hAnsi="宋体" w:eastAsia="宋体"/>
          <w:color w:val="000000"/>
          <w:kern w:val="0"/>
          <w:sz w:val="20"/>
          <w:szCs w:val="20"/>
        </w:rPr>
      </w:pPr>
      <w:r>
        <w:rPr>
          <w:rFonts w:ascii="宋体" w:hAnsi="宋体" w:eastAsia="宋体"/>
          <w:color w:val="000000"/>
          <w:kern w:val="0"/>
          <w:sz w:val="20"/>
          <w:szCs w:val="20"/>
        </w:rPr>
        <w:t>发包人违约的其他情形：</w:t>
      </w:r>
      <w:r>
        <w:rPr>
          <w:rFonts w:hint="eastAsia" w:ascii="宋体" w:hAnsi="宋体" w:eastAsia="宋体"/>
          <w:color w:val="000000"/>
          <w:kern w:val="0"/>
          <w:sz w:val="20"/>
          <w:szCs w:val="20"/>
          <w:u w:val="single"/>
        </w:rPr>
        <w:t>无</w:t>
      </w:r>
      <w:r>
        <w:rPr>
          <w:rFonts w:ascii="宋体" w:hAnsi="宋体" w:eastAsia="宋体"/>
          <w:color w:val="000000"/>
          <w:kern w:val="0"/>
          <w:sz w:val="20"/>
          <w:szCs w:val="20"/>
        </w:rPr>
        <w:t>。</w:t>
      </w:r>
    </w:p>
    <w:p>
      <w:pPr>
        <w:spacing w:line="360" w:lineRule="auto"/>
        <w:ind w:left="1000" w:hanging="1000" w:hangingChars="500"/>
        <w:jc w:val="left"/>
        <w:rPr>
          <w:rFonts w:ascii="宋体" w:hAnsi="宋体" w:eastAsia="宋体"/>
          <w:color w:val="000000"/>
          <w:kern w:val="0"/>
          <w:sz w:val="20"/>
          <w:szCs w:val="20"/>
        </w:rPr>
      </w:pPr>
      <w:r>
        <w:rPr>
          <w:rFonts w:ascii="宋体" w:hAnsi="宋体" w:eastAsia="宋体"/>
          <w:color w:val="000000"/>
          <w:kern w:val="0"/>
          <w:sz w:val="20"/>
          <w:szCs w:val="20"/>
        </w:rPr>
        <w:t xml:space="preserve">    16.1.2 发包人违约的责任</w:t>
      </w:r>
    </w:p>
    <w:p>
      <w:pPr>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发包人违约责任的承担方式和计算方法：</w:t>
      </w:r>
    </w:p>
    <w:p>
      <w:pPr>
        <w:spacing w:line="360" w:lineRule="auto"/>
        <w:ind w:firstLine="400" w:firstLineChars="200"/>
        <w:jc w:val="left"/>
        <w:rPr>
          <w:rFonts w:ascii="宋体" w:hAnsi="宋体" w:eastAsia="宋体"/>
          <w:color w:val="000000"/>
          <w:kern w:val="0"/>
          <w:sz w:val="20"/>
          <w:szCs w:val="20"/>
          <w:u w:val="single"/>
        </w:rPr>
      </w:pPr>
      <w:r>
        <w:rPr>
          <w:rFonts w:ascii="宋体" w:hAnsi="宋体" w:eastAsia="宋体"/>
          <w:color w:val="000000"/>
          <w:kern w:val="0"/>
          <w:sz w:val="20"/>
          <w:szCs w:val="20"/>
        </w:rPr>
        <w:t>（1）因发包人原因未能在计划开工日期前7天内下达开工通知的违约责任：</w:t>
      </w:r>
      <w:r>
        <w:rPr>
          <w:rFonts w:hint="eastAsia" w:ascii="宋体" w:hAnsi="宋体" w:eastAsia="宋体"/>
          <w:color w:val="000000"/>
          <w:kern w:val="0"/>
          <w:sz w:val="20"/>
          <w:szCs w:val="20"/>
          <w:u w:val="single"/>
        </w:rPr>
        <w:t>无</w:t>
      </w:r>
      <w:r>
        <w:rPr>
          <w:rFonts w:ascii="宋体" w:hAnsi="宋体" w:eastAsia="宋体"/>
          <w:color w:val="000000"/>
          <w:kern w:val="0"/>
          <w:sz w:val="20"/>
          <w:szCs w:val="20"/>
        </w:rPr>
        <w:t>。</w:t>
      </w:r>
    </w:p>
    <w:p>
      <w:pPr>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（2）因发包人原因未能按合同约定支付合同价款的违约责任：</w:t>
      </w:r>
      <w:r>
        <w:rPr>
          <w:rFonts w:hint="eastAsia" w:ascii="宋体" w:hAnsi="宋体" w:eastAsia="宋体"/>
          <w:color w:val="000000"/>
          <w:kern w:val="0"/>
          <w:sz w:val="20"/>
          <w:szCs w:val="20"/>
          <w:u w:val="single"/>
        </w:rPr>
        <w:t>无</w:t>
      </w:r>
      <w:r>
        <w:rPr>
          <w:rFonts w:ascii="宋体" w:hAnsi="宋体" w:eastAsia="宋体"/>
          <w:color w:val="000000"/>
          <w:kern w:val="0"/>
          <w:sz w:val="20"/>
          <w:szCs w:val="20"/>
        </w:rPr>
        <w:t>。</w:t>
      </w:r>
    </w:p>
    <w:p>
      <w:pPr>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（3）发包人违反第10.1款</w:t>
      </w:r>
      <w:r>
        <w:rPr>
          <w:rFonts w:hint="eastAsia" w:ascii="宋体" w:hAnsi="宋体" w:eastAsia="宋体"/>
          <w:color w:val="000000"/>
          <w:kern w:val="0"/>
          <w:sz w:val="20"/>
          <w:szCs w:val="20"/>
        </w:rPr>
        <w:t>〔</w:t>
      </w:r>
      <w:r>
        <w:rPr>
          <w:rFonts w:ascii="宋体" w:hAnsi="宋体" w:eastAsia="宋体"/>
          <w:color w:val="000000"/>
          <w:kern w:val="0"/>
          <w:sz w:val="20"/>
          <w:szCs w:val="20"/>
        </w:rPr>
        <w:t>变更的范围</w:t>
      </w:r>
      <w:r>
        <w:rPr>
          <w:rFonts w:hint="eastAsia" w:ascii="宋体" w:hAnsi="宋体" w:eastAsia="宋体"/>
          <w:color w:val="000000"/>
          <w:kern w:val="0"/>
          <w:sz w:val="20"/>
          <w:szCs w:val="20"/>
        </w:rPr>
        <w:t>〕</w:t>
      </w:r>
      <w:r>
        <w:rPr>
          <w:rFonts w:ascii="宋体" w:hAnsi="宋体" w:eastAsia="宋体"/>
          <w:color w:val="000000"/>
          <w:kern w:val="0"/>
          <w:sz w:val="20"/>
          <w:szCs w:val="20"/>
        </w:rPr>
        <w:t>第（2）项约定，自行实施被取消的工作或转由他人实施的违约责任：</w:t>
      </w:r>
      <w:r>
        <w:rPr>
          <w:rFonts w:hint="eastAsia" w:ascii="宋体" w:hAnsi="宋体" w:eastAsia="宋体"/>
          <w:color w:val="000000"/>
          <w:kern w:val="0"/>
          <w:sz w:val="20"/>
          <w:szCs w:val="20"/>
          <w:u w:val="single"/>
        </w:rPr>
        <w:t xml:space="preserve">无     </w:t>
      </w:r>
      <w:r>
        <w:rPr>
          <w:rFonts w:ascii="宋体" w:hAnsi="宋体" w:eastAsia="宋体"/>
          <w:color w:val="000000"/>
          <w:kern w:val="0"/>
          <w:sz w:val="20"/>
          <w:szCs w:val="20"/>
        </w:rPr>
        <w:t>。</w:t>
      </w:r>
    </w:p>
    <w:p>
      <w:pPr>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（4）发包人提供的材料、工程设备的规格、数量或质量不符合合同约定，或因发包人原因导致交货日期延误或交货地点变更等情况的违约责任：</w:t>
      </w:r>
      <w:r>
        <w:rPr>
          <w:rFonts w:hint="eastAsia" w:ascii="宋体" w:hAnsi="宋体" w:eastAsia="宋体"/>
          <w:color w:val="000000"/>
          <w:kern w:val="0"/>
          <w:sz w:val="20"/>
          <w:szCs w:val="20"/>
          <w:u w:val="single"/>
        </w:rPr>
        <w:t>无</w:t>
      </w:r>
      <w:r>
        <w:rPr>
          <w:rFonts w:ascii="宋体" w:hAnsi="宋体" w:eastAsia="宋体"/>
          <w:color w:val="000000"/>
          <w:kern w:val="0"/>
          <w:sz w:val="20"/>
          <w:szCs w:val="20"/>
        </w:rPr>
        <w:t>。</w:t>
      </w:r>
    </w:p>
    <w:p>
      <w:pPr>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（5）因发包人违反合同约定造成暂停施工的违约责任：</w:t>
      </w:r>
      <w:r>
        <w:rPr>
          <w:rFonts w:hint="eastAsia" w:ascii="宋体" w:hAnsi="宋体" w:eastAsia="宋体"/>
          <w:color w:val="000000"/>
          <w:kern w:val="0"/>
          <w:sz w:val="20"/>
          <w:szCs w:val="20"/>
          <w:u w:val="single"/>
        </w:rPr>
        <w:t xml:space="preserve">无 </w:t>
      </w:r>
      <w:r>
        <w:rPr>
          <w:rFonts w:ascii="宋体" w:hAnsi="宋体" w:eastAsia="宋体"/>
          <w:color w:val="000000"/>
          <w:kern w:val="0"/>
          <w:sz w:val="20"/>
          <w:szCs w:val="20"/>
        </w:rPr>
        <w:t>。</w:t>
      </w:r>
    </w:p>
    <w:p>
      <w:pPr>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（6）发包人无正当理由没有在约定期限内发出复工指示，导致承包人无法复工的违约责任：</w:t>
      </w:r>
      <w:r>
        <w:rPr>
          <w:rFonts w:hint="eastAsia" w:ascii="宋体" w:hAnsi="宋体" w:eastAsia="宋体"/>
          <w:color w:val="000000"/>
          <w:kern w:val="0"/>
          <w:sz w:val="20"/>
          <w:szCs w:val="20"/>
          <w:u w:val="single"/>
        </w:rPr>
        <w:t>无</w:t>
      </w:r>
      <w:r>
        <w:rPr>
          <w:rFonts w:ascii="宋体" w:hAnsi="宋体" w:eastAsia="宋体"/>
          <w:color w:val="000000"/>
          <w:kern w:val="0"/>
          <w:sz w:val="20"/>
          <w:szCs w:val="20"/>
        </w:rPr>
        <w:t>。</w:t>
      </w:r>
    </w:p>
    <w:p>
      <w:pPr>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（7）</w:t>
      </w:r>
      <w:r>
        <w:rPr>
          <w:rFonts w:hint="eastAsia" w:ascii="宋体" w:hAnsi="宋体" w:eastAsia="宋体"/>
          <w:color w:val="000000"/>
          <w:kern w:val="0"/>
          <w:sz w:val="20"/>
          <w:szCs w:val="20"/>
        </w:rPr>
        <w:t>其他：</w:t>
      </w:r>
      <w:r>
        <w:rPr>
          <w:rFonts w:hint="eastAsia" w:ascii="宋体" w:hAnsi="宋体" w:eastAsia="宋体"/>
          <w:color w:val="000000"/>
          <w:kern w:val="0"/>
          <w:sz w:val="20"/>
          <w:szCs w:val="20"/>
          <w:u w:val="single"/>
        </w:rPr>
        <w:t>无</w:t>
      </w:r>
      <w:r>
        <w:rPr>
          <w:rFonts w:ascii="宋体" w:hAnsi="宋体" w:eastAsia="宋体"/>
          <w:color w:val="000000"/>
          <w:kern w:val="0"/>
          <w:sz w:val="20"/>
          <w:szCs w:val="20"/>
        </w:rPr>
        <w:t>。</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16.2 承包人违约</w:t>
      </w:r>
    </w:p>
    <w:p>
      <w:pPr>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16.2.1 承包人违约的情形</w:t>
      </w:r>
    </w:p>
    <w:p>
      <w:pPr>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承包人违约的其他情形：</w:t>
      </w:r>
      <w:r>
        <w:rPr>
          <w:rFonts w:hint="eastAsia" w:ascii="宋体" w:hAnsi="宋体" w:eastAsia="宋体"/>
          <w:color w:val="000000"/>
          <w:kern w:val="0"/>
          <w:sz w:val="20"/>
          <w:szCs w:val="20"/>
          <w:u w:val="single"/>
        </w:rPr>
        <w:t xml:space="preserve">  /    </w:t>
      </w:r>
      <w:r>
        <w:rPr>
          <w:rFonts w:ascii="宋体" w:hAnsi="宋体" w:eastAsia="宋体"/>
          <w:color w:val="000000"/>
          <w:kern w:val="0"/>
          <w:sz w:val="20"/>
          <w:szCs w:val="20"/>
        </w:rPr>
        <w:t>。</w:t>
      </w:r>
    </w:p>
    <w:p>
      <w:pPr>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kern w:val="0"/>
          <w:sz w:val="20"/>
          <w:szCs w:val="20"/>
        </w:rPr>
        <w:t>16.2.2承包人违约的责任</w:t>
      </w:r>
    </w:p>
    <w:p>
      <w:pPr>
        <w:spacing w:line="360" w:lineRule="auto"/>
        <w:ind w:firstLine="400" w:firstLineChars="200"/>
        <w:rPr>
          <w:rFonts w:ascii="宋体" w:hAnsi="宋体" w:eastAsia="宋体"/>
          <w:color w:val="000000"/>
          <w:sz w:val="20"/>
          <w:szCs w:val="20"/>
          <w:u w:val="single"/>
        </w:rPr>
      </w:pPr>
      <w:r>
        <w:rPr>
          <w:rFonts w:ascii="宋体" w:hAnsi="宋体" w:eastAsia="宋体"/>
          <w:color w:val="000000"/>
          <w:kern w:val="0"/>
          <w:sz w:val="20"/>
          <w:szCs w:val="20"/>
        </w:rPr>
        <w:t>承包人违约责任的承担方式和计算方法：</w:t>
      </w:r>
      <w:r>
        <w:rPr>
          <w:rFonts w:hint="eastAsia" w:ascii="宋体" w:hAnsi="宋体" w:eastAsia="宋体"/>
          <w:sz w:val="20"/>
          <w:szCs w:val="20"/>
          <w:u w:val="single"/>
        </w:rPr>
        <w:t>承包人应无条件修复达到合同约定的质量标准；并扣除该部分合同价作为违约金。发生该条违约时，发包人有权停止支付所有工程款项不退还履约保证金。</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16.2.3 因承包人违约解除合同</w:t>
      </w:r>
    </w:p>
    <w:p>
      <w:pPr>
        <w:spacing w:before="120" w:after="120" w:line="360" w:lineRule="auto"/>
        <w:ind w:firstLine="400" w:firstLineChars="200"/>
        <w:rPr>
          <w:rFonts w:ascii="宋体" w:hAnsi="宋体" w:eastAsia="宋体"/>
          <w:color w:val="000000"/>
          <w:kern w:val="0"/>
          <w:sz w:val="20"/>
          <w:szCs w:val="20"/>
        </w:rPr>
      </w:pPr>
      <w:r>
        <w:rPr>
          <w:rFonts w:ascii="宋体" w:hAnsi="宋体" w:eastAsia="宋体"/>
          <w:color w:val="000000"/>
          <w:kern w:val="0"/>
          <w:sz w:val="20"/>
          <w:szCs w:val="20"/>
        </w:rPr>
        <w:t>关于承包人违约解除合同的特别约定：</w:t>
      </w:r>
      <w:r>
        <w:rPr>
          <w:rFonts w:hint="eastAsia" w:ascii="宋体" w:hAnsi="宋体" w:eastAsia="宋体"/>
          <w:color w:val="000000"/>
          <w:kern w:val="0"/>
          <w:sz w:val="20"/>
          <w:szCs w:val="20"/>
          <w:u w:val="single"/>
        </w:rPr>
        <w:t>执行通用条款</w:t>
      </w:r>
      <w:r>
        <w:rPr>
          <w:rFonts w:ascii="宋体" w:hAnsi="宋体" w:eastAsia="宋体"/>
          <w:color w:val="000000"/>
          <w:kern w:val="0"/>
          <w:sz w:val="20"/>
          <w:szCs w:val="20"/>
        </w:rPr>
        <w:t>。</w:t>
      </w:r>
    </w:p>
    <w:p>
      <w:pPr>
        <w:spacing w:before="120" w:after="120" w:line="360" w:lineRule="auto"/>
        <w:ind w:firstLine="400" w:firstLineChars="200"/>
        <w:rPr>
          <w:rFonts w:ascii="宋体" w:hAnsi="宋体" w:eastAsia="宋体"/>
          <w:color w:val="000000"/>
          <w:kern w:val="0"/>
          <w:sz w:val="20"/>
          <w:szCs w:val="20"/>
        </w:rPr>
      </w:pPr>
      <w:r>
        <w:rPr>
          <w:rFonts w:ascii="宋体" w:hAnsi="宋体" w:eastAsia="宋体"/>
          <w:color w:val="000000"/>
          <w:kern w:val="0"/>
          <w:sz w:val="20"/>
          <w:szCs w:val="20"/>
        </w:rPr>
        <w:t>发包人</w:t>
      </w:r>
      <w:r>
        <w:rPr>
          <w:rFonts w:hint="eastAsia" w:ascii="宋体" w:hAnsi="宋体" w:eastAsia="宋体"/>
          <w:color w:val="000000"/>
          <w:kern w:val="0"/>
          <w:sz w:val="20"/>
          <w:szCs w:val="20"/>
        </w:rPr>
        <w:t>继续</w:t>
      </w:r>
      <w:r>
        <w:rPr>
          <w:rFonts w:ascii="宋体" w:hAnsi="宋体" w:eastAsia="宋体"/>
          <w:color w:val="000000"/>
          <w:kern w:val="0"/>
          <w:sz w:val="20"/>
          <w:szCs w:val="20"/>
        </w:rPr>
        <w:t>使用承包人在施工现场的材料、设备、临时工程、承包人文件和由承包人或以其名义编制的其他文件</w:t>
      </w:r>
      <w:r>
        <w:rPr>
          <w:rFonts w:hint="eastAsia" w:ascii="宋体" w:hAnsi="宋体" w:eastAsia="宋体"/>
          <w:color w:val="000000"/>
          <w:kern w:val="0"/>
          <w:sz w:val="20"/>
          <w:szCs w:val="20"/>
        </w:rPr>
        <w:t>的费用承担方式</w:t>
      </w:r>
      <w:r>
        <w:rPr>
          <w:rFonts w:ascii="宋体" w:hAnsi="宋体" w:eastAsia="宋体"/>
          <w:color w:val="000000"/>
          <w:kern w:val="0"/>
          <w:sz w:val="20"/>
          <w:szCs w:val="20"/>
        </w:rPr>
        <w:t>：</w:t>
      </w:r>
      <w:r>
        <w:rPr>
          <w:rFonts w:hint="eastAsia" w:ascii="宋体" w:hAnsi="宋体" w:eastAsia="宋体"/>
          <w:color w:val="000000"/>
          <w:kern w:val="0"/>
          <w:sz w:val="20"/>
          <w:szCs w:val="20"/>
          <w:u w:val="single"/>
        </w:rPr>
        <w:t xml:space="preserve">          /            </w:t>
      </w:r>
      <w:r>
        <w:rPr>
          <w:rFonts w:hint="eastAsia" w:ascii="宋体" w:hAnsi="宋体" w:eastAsia="宋体"/>
          <w:color w:val="000000"/>
          <w:kern w:val="0"/>
          <w:sz w:val="20"/>
          <w:szCs w:val="20"/>
        </w:rPr>
        <w:t>。</w:t>
      </w:r>
    </w:p>
    <w:p>
      <w:pPr>
        <w:keepNext/>
        <w:adjustRightInd w:val="0"/>
        <w:spacing w:before="120" w:after="120" w:line="360" w:lineRule="auto"/>
        <w:ind w:left="2100" w:firstLine="454"/>
        <w:jc w:val="left"/>
        <w:textAlignment w:val="baseline"/>
        <w:outlineLvl w:val="3"/>
        <w:rPr>
          <w:rFonts w:ascii="宋体" w:hAnsi="宋体" w:eastAsia="宋体"/>
          <w:b/>
          <w:i/>
          <w:color w:val="000000"/>
          <w:kern w:val="0"/>
          <w:sz w:val="20"/>
          <w:szCs w:val="20"/>
        </w:rPr>
      </w:pPr>
      <w:bookmarkStart w:id="511" w:name="_Toc351203649"/>
      <w:r>
        <w:rPr>
          <w:rFonts w:ascii="宋体" w:hAnsi="宋体" w:eastAsia="宋体"/>
          <w:i/>
          <w:color w:val="000000"/>
          <w:kern w:val="0"/>
          <w:sz w:val="20"/>
          <w:szCs w:val="20"/>
        </w:rPr>
        <w:t>17. 不可抗力</w:t>
      </w:r>
      <w:bookmarkEnd w:id="509"/>
      <w:bookmarkEnd w:id="511"/>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17.1 不可抗力的确认</w:t>
      </w:r>
    </w:p>
    <w:p>
      <w:pPr>
        <w:spacing w:line="360" w:lineRule="auto"/>
        <w:ind w:firstLine="400" w:firstLineChars="200"/>
        <w:jc w:val="left"/>
        <w:rPr>
          <w:rFonts w:ascii="宋体" w:hAnsi="宋体" w:eastAsia="宋体"/>
          <w:color w:val="000000"/>
          <w:kern w:val="0"/>
          <w:sz w:val="20"/>
          <w:szCs w:val="20"/>
          <w:u w:val="single"/>
        </w:rPr>
      </w:pPr>
      <w:r>
        <w:rPr>
          <w:rFonts w:ascii="宋体" w:hAnsi="宋体" w:eastAsia="宋体"/>
          <w:color w:val="000000"/>
          <w:sz w:val="20"/>
          <w:szCs w:val="20"/>
        </w:rPr>
        <w:t xml:space="preserve">除通用合同条款约定的不可抗力事件之外，视为不可抗力的其他情形： </w:t>
      </w:r>
      <w:r>
        <w:rPr>
          <w:rFonts w:hint="eastAsia" w:ascii="宋体" w:hAnsi="宋体" w:eastAsia="宋体"/>
          <w:b/>
          <w:color w:val="000000"/>
          <w:sz w:val="20"/>
          <w:szCs w:val="20"/>
          <w:u w:val="single"/>
        </w:rPr>
        <w:t>五十年一遇的属不可抗力的风、雨、洪水等自然灾害。</w:t>
      </w:r>
      <w:r>
        <w:rPr>
          <w:rFonts w:ascii="宋体" w:hAnsi="宋体" w:eastAsia="宋体"/>
          <w:color w:val="000000"/>
          <w:kern w:val="0"/>
          <w:sz w:val="20"/>
          <w:szCs w:val="20"/>
        </w:rPr>
        <w:t>。</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17.</w:t>
      </w:r>
      <w:r>
        <w:rPr>
          <w:rFonts w:hint="eastAsia" w:ascii="宋体" w:hAnsi="宋体" w:eastAsia="宋体"/>
          <w:color w:val="000000"/>
          <w:sz w:val="20"/>
          <w:szCs w:val="20"/>
        </w:rPr>
        <w:t>2</w:t>
      </w:r>
      <w:r>
        <w:rPr>
          <w:rFonts w:ascii="宋体" w:hAnsi="宋体" w:eastAsia="宋体"/>
          <w:color w:val="000000"/>
          <w:sz w:val="20"/>
          <w:szCs w:val="20"/>
        </w:rPr>
        <w:t>因不可抗力解除合同</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合同解除后，发包人应在商定或确定发包人应支付款项后</w:t>
      </w:r>
      <w:r>
        <w:rPr>
          <w:rFonts w:hint="eastAsia" w:ascii="宋体" w:hAnsi="宋体" w:eastAsia="宋体"/>
          <w:color w:val="000000"/>
          <w:sz w:val="20"/>
          <w:szCs w:val="20"/>
          <w:u w:val="single"/>
        </w:rPr>
        <w:t>/</w:t>
      </w:r>
      <w:r>
        <w:rPr>
          <w:rFonts w:ascii="宋体" w:hAnsi="宋体" w:eastAsia="宋体"/>
          <w:color w:val="000000"/>
          <w:sz w:val="20"/>
          <w:szCs w:val="20"/>
        </w:rPr>
        <w:t>天内完成款项的支付。</w:t>
      </w:r>
    </w:p>
    <w:p>
      <w:pPr>
        <w:keepNext/>
        <w:adjustRightInd w:val="0"/>
        <w:spacing w:before="120" w:after="120" w:line="360" w:lineRule="auto"/>
        <w:ind w:left="2100" w:firstLine="454"/>
        <w:jc w:val="left"/>
        <w:textAlignment w:val="baseline"/>
        <w:outlineLvl w:val="3"/>
        <w:rPr>
          <w:rFonts w:ascii="宋体" w:hAnsi="宋体" w:eastAsia="宋体"/>
          <w:b/>
          <w:i/>
          <w:color w:val="000000"/>
          <w:kern w:val="0"/>
          <w:sz w:val="20"/>
          <w:szCs w:val="20"/>
        </w:rPr>
      </w:pPr>
      <w:bookmarkStart w:id="512" w:name="_Toc351203650"/>
      <w:r>
        <w:rPr>
          <w:rFonts w:ascii="宋体" w:hAnsi="宋体" w:eastAsia="宋体"/>
          <w:i/>
          <w:color w:val="000000"/>
          <w:kern w:val="0"/>
          <w:sz w:val="20"/>
          <w:szCs w:val="20"/>
        </w:rPr>
        <w:t>18. 保险</w:t>
      </w:r>
      <w:bookmarkEnd w:id="512"/>
    </w:p>
    <w:bookmarkEnd w:id="510"/>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18.1 工程保险</w:t>
      </w:r>
    </w:p>
    <w:p>
      <w:pPr>
        <w:spacing w:line="360" w:lineRule="auto"/>
        <w:ind w:firstLine="400" w:firstLineChars="200"/>
        <w:rPr>
          <w:rFonts w:ascii="宋体" w:hAnsi="宋体" w:eastAsia="宋体"/>
          <w:b/>
          <w:color w:val="000000"/>
          <w:sz w:val="20"/>
          <w:szCs w:val="20"/>
          <w:u w:val="single"/>
        </w:rPr>
      </w:pPr>
      <w:r>
        <w:rPr>
          <w:rFonts w:ascii="宋体" w:hAnsi="宋体" w:eastAsia="宋体"/>
          <w:color w:val="000000"/>
          <w:sz w:val="20"/>
          <w:szCs w:val="20"/>
        </w:rPr>
        <w:t>关于工程保险的特别约定：</w:t>
      </w:r>
      <w:r>
        <w:rPr>
          <w:rFonts w:hint="eastAsia" w:ascii="宋体" w:hAnsi="宋体" w:eastAsia="宋体"/>
          <w:sz w:val="20"/>
          <w:szCs w:val="20"/>
        </w:rPr>
        <w:t>_</w:t>
      </w:r>
      <w:r>
        <w:rPr>
          <w:rFonts w:hint="eastAsia" w:ascii="宋体" w:hAnsi="宋体" w:eastAsia="宋体"/>
          <w:sz w:val="20"/>
          <w:szCs w:val="20"/>
          <w:u w:val="single"/>
        </w:rPr>
        <w:t>建筑工程一切险（包含第三者责任险），人身意外伤害险和法律法规规定的其他保险。</w:t>
      </w:r>
      <w:r>
        <w:rPr>
          <w:rFonts w:hint="eastAsia" w:ascii="宋体" w:hAnsi="宋体" w:eastAsia="宋体"/>
          <w:color w:val="000000"/>
          <w:sz w:val="20"/>
          <w:szCs w:val="20"/>
          <w:u w:val="single"/>
        </w:rPr>
        <w:t>承包人必须按国家相关规定和发包人的要求办理，并报发包人备案。</w:t>
      </w:r>
      <w:r>
        <w:rPr>
          <w:rFonts w:hint="eastAsia" w:ascii="宋体" w:hAnsi="宋体" w:eastAsia="宋体"/>
          <w:b/>
          <w:color w:val="000000"/>
          <w:sz w:val="20"/>
          <w:szCs w:val="20"/>
          <w:u w:val="single"/>
        </w:rPr>
        <w:t>上述保险的投保费用在其他项目报价表中的“各种保险费用”子目以总额价按项报价，若承包人不按合同规定办理上述各保险，</w:t>
      </w:r>
      <w:r>
        <w:rPr>
          <w:rFonts w:hint="eastAsia" w:ascii="宋体" w:hAnsi="宋体" w:eastAsia="宋体"/>
          <w:b/>
          <w:sz w:val="20"/>
          <w:szCs w:val="20"/>
          <w:u w:val="single"/>
        </w:rPr>
        <w:t>发包人将不予支付此项费用及安全生产专项经费。</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18.</w:t>
      </w:r>
      <w:r>
        <w:rPr>
          <w:rFonts w:hint="eastAsia" w:ascii="宋体" w:hAnsi="宋体" w:eastAsia="宋体"/>
          <w:color w:val="000000"/>
          <w:sz w:val="20"/>
          <w:szCs w:val="20"/>
        </w:rPr>
        <w:t>2</w:t>
      </w:r>
      <w:r>
        <w:rPr>
          <w:rFonts w:ascii="宋体" w:hAnsi="宋体" w:eastAsia="宋体"/>
          <w:color w:val="000000"/>
          <w:sz w:val="20"/>
          <w:szCs w:val="20"/>
        </w:rPr>
        <w:t xml:space="preserve"> 其他保险</w:t>
      </w:r>
    </w:p>
    <w:p>
      <w:pPr>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sz w:val="20"/>
          <w:szCs w:val="20"/>
        </w:rPr>
        <w:t>关于其他保险的约定：</w:t>
      </w:r>
      <w:r>
        <w:rPr>
          <w:rFonts w:hint="eastAsia" w:ascii="宋体" w:hAnsi="宋体" w:eastAsia="宋体"/>
          <w:color w:val="000000"/>
          <w:sz w:val="20"/>
          <w:szCs w:val="20"/>
          <w:u w:val="single"/>
        </w:rPr>
        <w:t xml:space="preserve">  </w:t>
      </w:r>
      <w:r>
        <w:rPr>
          <w:rFonts w:hint="eastAsia" w:ascii="宋体" w:hAnsi="宋体" w:eastAsia="宋体"/>
          <w:color w:val="000000"/>
          <w:kern w:val="0"/>
          <w:sz w:val="20"/>
          <w:szCs w:val="20"/>
          <w:u w:val="single"/>
        </w:rPr>
        <w:t xml:space="preserve">/  </w:t>
      </w:r>
      <w:r>
        <w:rPr>
          <w:rFonts w:ascii="宋体" w:hAnsi="宋体" w:eastAsia="宋体"/>
          <w:color w:val="000000"/>
          <w:kern w:val="0"/>
          <w:sz w:val="20"/>
          <w:szCs w:val="20"/>
        </w:rPr>
        <w:t>。</w:t>
      </w:r>
    </w:p>
    <w:p>
      <w:pPr>
        <w:spacing w:line="360" w:lineRule="auto"/>
        <w:ind w:firstLine="400" w:firstLineChars="200"/>
        <w:jc w:val="left"/>
        <w:rPr>
          <w:rFonts w:ascii="宋体" w:hAnsi="宋体" w:eastAsia="宋体"/>
          <w:color w:val="000000"/>
          <w:kern w:val="0"/>
          <w:sz w:val="20"/>
          <w:szCs w:val="20"/>
        </w:rPr>
      </w:pPr>
      <w:r>
        <w:rPr>
          <w:rFonts w:ascii="宋体" w:hAnsi="宋体" w:eastAsia="宋体"/>
          <w:color w:val="000000"/>
          <w:sz w:val="20"/>
          <w:szCs w:val="20"/>
        </w:rPr>
        <w:t>承包人是否应为其施工设备等办理财产保险：</w:t>
      </w:r>
      <w:r>
        <w:rPr>
          <w:rFonts w:hint="eastAsia" w:ascii="宋体" w:hAnsi="宋体" w:eastAsia="宋体"/>
          <w:color w:val="000000"/>
          <w:sz w:val="20"/>
          <w:szCs w:val="20"/>
          <w:u w:val="single"/>
        </w:rPr>
        <w:t>承包人自行考虑</w:t>
      </w:r>
      <w:r>
        <w:rPr>
          <w:rFonts w:ascii="宋体" w:hAnsi="宋体" w:eastAsia="宋体"/>
          <w:color w:val="000000"/>
          <w:sz w:val="20"/>
          <w:szCs w:val="20"/>
        </w:rPr>
        <w:t>。</w:t>
      </w:r>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18.</w:t>
      </w:r>
      <w:r>
        <w:rPr>
          <w:rFonts w:hint="eastAsia" w:ascii="宋体" w:hAnsi="宋体" w:eastAsia="宋体"/>
          <w:color w:val="000000"/>
          <w:sz w:val="20"/>
          <w:szCs w:val="20"/>
        </w:rPr>
        <w:t>3</w:t>
      </w:r>
      <w:r>
        <w:rPr>
          <w:rFonts w:ascii="宋体" w:hAnsi="宋体" w:eastAsia="宋体"/>
          <w:color w:val="000000"/>
          <w:sz w:val="20"/>
          <w:szCs w:val="20"/>
        </w:rPr>
        <w:t xml:space="preserve"> 通知义务</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kern w:val="0"/>
          <w:sz w:val="20"/>
          <w:szCs w:val="20"/>
        </w:rPr>
        <w:t>关于变更保险合同时的通知义务的约定：</w:t>
      </w:r>
      <w:r>
        <w:rPr>
          <w:rFonts w:hint="eastAsia" w:ascii="宋体" w:hAnsi="宋体" w:eastAsia="宋体"/>
          <w:color w:val="000000"/>
          <w:sz w:val="20"/>
          <w:szCs w:val="20"/>
          <w:u w:val="single"/>
        </w:rPr>
        <w:t xml:space="preserve">执行通用条款   </w:t>
      </w:r>
      <w:r>
        <w:rPr>
          <w:rFonts w:ascii="宋体" w:hAnsi="宋体" w:eastAsia="宋体"/>
          <w:color w:val="000000"/>
          <w:sz w:val="20"/>
          <w:szCs w:val="20"/>
        </w:rPr>
        <w:t>。</w:t>
      </w:r>
    </w:p>
    <w:bookmarkEnd w:id="486"/>
    <w:bookmarkEnd w:id="487"/>
    <w:bookmarkEnd w:id="488"/>
    <w:bookmarkEnd w:id="489"/>
    <w:bookmarkEnd w:id="490"/>
    <w:bookmarkEnd w:id="491"/>
    <w:bookmarkEnd w:id="492"/>
    <w:bookmarkEnd w:id="493"/>
    <w:bookmarkEnd w:id="494"/>
    <w:bookmarkEnd w:id="495"/>
    <w:bookmarkEnd w:id="496"/>
    <w:bookmarkEnd w:id="497"/>
    <w:p>
      <w:pPr>
        <w:keepNext/>
        <w:adjustRightInd w:val="0"/>
        <w:spacing w:before="120" w:after="120" w:line="360" w:lineRule="auto"/>
        <w:ind w:left="2100" w:firstLine="454"/>
        <w:jc w:val="left"/>
        <w:textAlignment w:val="baseline"/>
        <w:outlineLvl w:val="3"/>
        <w:rPr>
          <w:rFonts w:ascii="宋体" w:hAnsi="宋体" w:eastAsia="宋体"/>
          <w:b/>
          <w:i/>
          <w:color w:val="000000"/>
          <w:kern w:val="0"/>
          <w:sz w:val="20"/>
          <w:szCs w:val="20"/>
        </w:rPr>
      </w:pPr>
      <w:bookmarkStart w:id="513" w:name="_Toc351203651"/>
      <w:r>
        <w:rPr>
          <w:rFonts w:hint="eastAsia" w:ascii="宋体" w:hAnsi="宋体" w:eastAsia="宋体"/>
          <w:i/>
          <w:color w:val="000000"/>
          <w:kern w:val="0"/>
          <w:sz w:val="20"/>
          <w:szCs w:val="20"/>
        </w:rPr>
        <w:t>19</w:t>
      </w:r>
      <w:r>
        <w:rPr>
          <w:rFonts w:ascii="宋体" w:hAnsi="宋体" w:eastAsia="宋体"/>
          <w:i/>
          <w:color w:val="000000"/>
          <w:kern w:val="0"/>
          <w:sz w:val="20"/>
          <w:szCs w:val="20"/>
        </w:rPr>
        <w:t>. 争议解决</w:t>
      </w:r>
      <w:bookmarkEnd w:id="513"/>
    </w:p>
    <w:bookmarkEnd w:id="498"/>
    <w:bookmarkEnd w:id="499"/>
    <w:p>
      <w:pPr>
        <w:spacing w:after="120" w:line="360" w:lineRule="auto"/>
        <w:ind w:firstLine="400" w:firstLineChars="200"/>
        <w:rPr>
          <w:rFonts w:ascii="宋体" w:hAnsi="宋体" w:eastAsia="宋体"/>
          <w:color w:val="000000"/>
          <w:sz w:val="20"/>
          <w:szCs w:val="20"/>
        </w:rPr>
      </w:pPr>
      <w:r>
        <w:rPr>
          <w:rFonts w:hint="eastAsia" w:ascii="宋体" w:hAnsi="宋体" w:eastAsia="宋体"/>
          <w:color w:val="000000"/>
          <w:sz w:val="20"/>
          <w:szCs w:val="20"/>
        </w:rPr>
        <w:t>19</w:t>
      </w:r>
      <w:r>
        <w:rPr>
          <w:rFonts w:ascii="宋体" w:hAnsi="宋体" w:eastAsia="宋体"/>
          <w:color w:val="000000"/>
          <w:sz w:val="20"/>
          <w:szCs w:val="20"/>
        </w:rPr>
        <w:t>.</w:t>
      </w:r>
      <w:r>
        <w:rPr>
          <w:rFonts w:hint="eastAsia" w:ascii="宋体" w:hAnsi="宋体" w:eastAsia="宋体"/>
          <w:color w:val="000000"/>
          <w:sz w:val="20"/>
          <w:szCs w:val="20"/>
        </w:rPr>
        <w:t>1</w:t>
      </w:r>
      <w:r>
        <w:rPr>
          <w:rFonts w:ascii="宋体" w:hAnsi="宋体" w:eastAsia="宋体"/>
          <w:color w:val="000000"/>
          <w:sz w:val="20"/>
          <w:szCs w:val="20"/>
        </w:rPr>
        <w:t xml:space="preserve"> 争</w:t>
      </w:r>
      <w:bookmarkEnd w:id="500"/>
      <w:r>
        <w:rPr>
          <w:rFonts w:ascii="宋体" w:hAnsi="宋体" w:eastAsia="宋体"/>
          <w:color w:val="000000"/>
          <w:sz w:val="20"/>
          <w:szCs w:val="20"/>
        </w:rPr>
        <w:t>议评审</w:t>
      </w:r>
    </w:p>
    <w:p>
      <w:pPr>
        <w:spacing w:line="360" w:lineRule="auto"/>
        <w:ind w:left="227" w:leftChars="71" w:firstLine="300" w:firstLineChars="150"/>
        <w:jc w:val="left"/>
        <w:rPr>
          <w:rFonts w:ascii="宋体" w:hAnsi="宋体" w:eastAsia="宋体"/>
          <w:color w:val="000000"/>
          <w:sz w:val="20"/>
          <w:szCs w:val="20"/>
        </w:rPr>
      </w:pPr>
      <w:r>
        <w:rPr>
          <w:rFonts w:ascii="宋体" w:hAnsi="宋体" w:eastAsia="宋体"/>
          <w:color w:val="000000"/>
          <w:sz w:val="20"/>
          <w:szCs w:val="20"/>
        </w:rPr>
        <w:t>合同当事人是否同意将工程争议提交争议评审小组决</w:t>
      </w:r>
      <w:r>
        <w:rPr>
          <w:rFonts w:hint="eastAsia" w:ascii="宋体" w:hAnsi="宋体" w:eastAsia="宋体"/>
          <w:color w:val="000000"/>
          <w:sz w:val="20"/>
          <w:szCs w:val="20"/>
        </w:rPr>
        <w:t>定：</w:t>
      </w:r>
      <w:r>
        <w:rPr>
          <w:rFonts w:hint="eastAsia" w:ascii="宋体" w:hAnsi="宋体" w:eastAsia="宋体"/>
          <w:color w:val="000000"/>
          <w:sz w:val="20"/>
          <w:szCs w:val="20"/>
          <w:u w:val="single"/>
        </w:rPr>
        <w:t xml:space="preserve">     /     </w:t>
      </w:r>
      <w:r>
        <w:rPr>
          <w:rFonts w:hint="eastAsia" w:ascii="宋体" w:hAnsi="宋体" w:eastAsia="宋体"/>
          <w:color w:val="000000"/>
          <w:sz w:val="20"/>
          <w:szCs w:val="20"/>
        </w:rPr>
        <w:t xml:space="preserve">。  </w:t>
      </w:r>
    </w:p>
    <w:p>
      <w:pPr>
        <w:spacing w:line="360" w:lineRule="auto"/>
        <w:ind w:firstLine="400" w:firstLineChars="200"/>
        <w:jc w:val="left"/>
        <w:rPr>
          <w:rFonts w:ascii="宋体" w:hAnsi="宋体" w:eastAsia="宋体"/>
          <w:color w:val="000000"/>
          <w:sz w:val="20"/>
          <w:szCs w:val="20"/>
        </w:rPr>
      </w:pPr>
      <w:r>
        <w:rPr>
          <w:rFonts w:hint="eastAsia" w:ascii="宋体" w:hAnsi="宋体" w:eastAsia="宋体"/>
          <w:color w:val="000000"/>
          <w:sz w:val="20"/>
          <w:szCs w:val="20"/>
        </w:rPr>
        <w:t>19</w:t>
      </w:r>
      <w:r>
        <w:rPr>
          <w:rFonts w:ascii="宋体" w:hAnsi="宋体" w:eastAsia="宋体"/>
          <w:color w:val="000000"/>
          <w:sz w:val="20"/>
          <w:szCs w:val="20"/>
        </w:rPr>
        <w:t>.</w:t>
      </w:r>
      <w:r>
        <w:rPr>
          <w:rFonts w:hint="eastAsia" w:ascii="宋体" w:hAnsi="宋体" w:eastAsia="宋体"/>
          <w:color w:val="000000"/>
          <w:sz w:val="20"/>
          <w:szCs w:val="20"/>
        </w:rPr>
        <w:t>1</w:t>
      </w:r>
      <w:r>
        <w:rPr>
          <w:rFonts w:ascii="宋体" w:hAnsi="宋体" w:eastAsia="宋体"/>
          <w:color w:val="000000"/>
          <w:sz w:val="20"/>
          <w:szCs w:val="20"/>
        </w:rPr>
        <w:t>.1 争议评审小组的确定</w:t>
      </w:r>
    </w:p>
    <w:p>
      <w:pPr>
        <w:spacing w:line="360" w:lineRule="auto"/>
        <w:ind w:firstLine="400" w:firstLineChars="200"/>
        <w:jc w:val="left"/>
        <w:rPr>
          <w:rFonts w:ascii="宋体" w:hAnsi="宋体" w:eastAsia="宋体"/>
          <w:color w:val="000000"/>
          <w:sz w:val="20"/>
          <w:szCs w:val="20"/>
          <w:u w:val="single"/>
        </w:rPr>
      </w:pPr>
      <w:r>
        <w:rPr>
          <w:rFonts w:ascii="宋体" w:hAnsi="宋体" w:eastAsia="宋体"/>
          <w:color w:val="000000"/>
          <w:sz w:val="20"/>
          <w:szCs w:val="20"/>
        </w:rPr>
        <w:t>争议评审小组成员的确定：</w:t>
      </w:r>
      <w:r>
        <w:rPr>
          <w:rFonts w:hint="eastAsia" w:ascii="宋体" w:hAnsi="宋体" w:eastAsia="宋体"/>
          <w:color w:val="000000"/>
          <w:sz w:val="20"/>
          <w:szCs w:val="20"/>
          <w:u w:val="single"/>
        </w:rPr>
        <w:t xml:space="preserve">     /      </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选定争议评审员的期限：</w:t>
      </w:r>
      <w:r>
        <w:rPr>
          <w:rFonts w:hint="eastAsia" w:ascii="宋体" w:hAnsi="宋体" w:eastAsia="宋体"/>
          <w:color w:val="000000"/>
          <w:sz w:val="20"/>
          <w:szCs w:val="20"/>
          <w:u w:val="single"/>
        </w:rPr>
        <w:t xml:space="preserve">      /      </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争议评审小组成员的报酬承担方式：</w:t>
      </w:r>
      <w:r>
        <w:rPr>
          <w:rFonts w:hint="eastAsia" w:ascii="宋体" w:hAnsi="宋体" w:eastAsia="宋体"/>
          <w:color w:val="000000"/>
          <w:sz w:val="20"/>
          <w:szCs w:val="20"/>
          <w:u w:val="single"/>
        </w:rPr>
        <w:t xml:space="preserve">     /     </w:t>
      </w:r>
      <w:r>
        <w:rPr>
          <w:rFonts w:ascii="宋体" w:hAnsi="宋体" w:eastAsia="宋体"/>
          <w:color w:val="000000"/>
          <w:sz w:val="20"/>
          <w:szCs w:val="20"/>
        </w:rPr>
        <w:t>。</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其他事项的约定：</w:t>
      </w:r>
      <w:r>
        <w:rPr>
          <w:rFonts w:hint="eastAsia" w:ascii="宋体" w:hAnsi="宋体" w:eastAsia="宋体"/>
          <w:color w:val="000000"/>
          <w:sz w:val="20"/>
          <w:szCs w:val="20"/>
          <w:u w:val="single"/>
        </w:rPr>
        <w:t xml:space="preserve">     /    </w:t>
      </w:r>
      <w:r>
        <w:rPr>
          <w:rFonts w:ascii="宋体" w:hAnsi="宋体" w:eastAsia="宋体"/>
          <w:color w:val="000000"/>
          <w:sz w:val="20"/>
          <w:szCs w:val="20"/>
        </w:rPr>
        <w:t>。</w:t>
      </w:r>
    </w:p>
    <w:p>
      <w:pPr>
        <w:autoSpaceDE w:val="0"/>
        <w:autoSpaceDN w:val="0"/>
        <w:adjustRightInd w:val="0"/>
        <w:spacing w:line="360" w:lineRule="auto"/>
        <w:ind w:firstLine="400" w:firstLineChars="200"/>
        <w:jc w:val="left"/>
        <w:rPr>
          <w:rFonts w:ascii="宋体" w:hAnsi="宋体" w:eastAsia="宋体"/>
          <w:color w:val="000000"/>
          <w:kern w:val="0"/>
          <w:sz w:val="20"/>
          <w:szCs w:val="20"/>
        </w:rPr>
      </w:pPr>
      <w:r>
        <w:rPr>
          <w:rFonts w:hint="eastAsia" w:ascii="宋体" w:hAnsi="宋体" w:eastAsia="宋体"/>
          <w:color w:val="000000"/>
          <w:kern w:val="0"/>
          <w:sz w:val="20"/>
          <w:szCs w:val="20"/>
        </w:rPr>
        <w:t>19</w:t>
      </w:r>
      <w:r>
        <w:rPr>
          <w:rFonts w:ascii="宋体" w:hAnsi="宋体" w:eastAsia="宋体"/>
          <w:color w:val="000000"/>
          <w:kern w:val="0"/>
          <w:sz w:val="20"/>
          <w:szCs w:val="20"/>
        </w:rPr>
        <w:t>.</w:t>
      </w:r>
      <w:r>
        <w:rPr>
          <w:rFonts w:hint="eastAsia" w:ascii="宋体" w:hAnsi="宋体" w:eastAsia="宋体"/>
          <w:color w:val="000000"/>
          <w:kern w:val="0"/>
          <w:sz w:val="20"/>
          <w:szCs w:val="20"/>
        </w:rPr>
        <w:t>1</w:t>
      </w:r>
      <w:r>
        <w:rPr>
          <w:rFonts w:ascii="宋体" w:hAnsi="宋体" w:eastAsia="宋体"/>
          <w:color w:val="000000"/>
          <w:kern w:val="0"/>
          <w:sz w:val="20"/>
          <w:szCs w:val="20"/>
        </w:rPr>
        <w:t>.2 争议评审小组的决定</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合同当事人关于本项的约定：</w:t>
      </w:r>
      <w:r>
        <w:rPr>
          <w:rFonts w:hint="eastAsia" w:ascii="宋体" w:hAnsi="宋体" w:eastAsia="宋体"/>
          <w:color w:val="000000"/>
          <w:sz w:val="20"/>
          <w:szCs w:val="20"/>
          <w:u w:val="single"/>
        </w:rPr>
        <w:t xml:space="preserve">     /    </w:t>
      </w:r>
      <w:r>
        <w:rPr>
          <w:rFonts w:ascii="宋体" w:hAnsi="宋体" w:eastAsia="宋体"/>
          <w:color w:val="000000"/>
          <w:sz w:val="20"/>
          <w:szCs w:val="20"/>
        </w:rPr>
        <w:t>。</w:t>
      </w:r>
    </w:p>
    <w:p>
      <w:pPr>
        <w:spacing w:after="120" w:line="360" w:lineRule="auto"/>
        <w:ind w:firstLine="400" w:firstLineChars="200"/>
        <w:rPr>
          <w:rFonts w:ascii="宋体" w:hAnsi="宋体" w:eastAsia="宋体"/>
          <w:color w:val="000000"/>
          <w:sz w:val="20"/>
          <w:szCs w:val="20"/>
        </w:rPr>
      </w:pPr>
      <w:r>
        <w:rPr>
          <w:rFonts w:hint="eastAsia" w:ascii="宋体" w:hAnsi="宋体" w:eastAsia="宋体"/>
          <w:color w:val="000000"/>
          <w:sz w:val="20"/>
          <w:szCs w:val="20"/>
        </w:rPr>
        <w:t>19</w:t>
      </w:r>
      <w:r>
        <w:rPr>
          <w:rFonts w:ascii="宋体" w:hAnsi="宋体" w:eastAsia="宋体"/>
          <w:color w:val="000000"/>
          <w:sz w:val="20"/>
          <w:szCs w:val="20"/>
        </w:rPr>
        <w:t>.</w:t>
      </w:r>
      <w:r>
        <w:rPr>
          <w:rFonts w:hint="eastAsia" w:ascii="宋体" w:hAnsi="宋体" w:eastAsia="宋体"/>
          <w:color w:val="000000"/>
          <w:sz w:val="20"/>
          <w:szCs w:val="20"/>
        </w:rPr>
        <w:t>2</w:t>
      </w:r>
      <w:r>
        <w:rPr>
          <w:rFonts w:ascii="宋体" w:hAnsi="宋体" w:eastAsia="宋体"/>
          <w:color w:val="000000"/>
          <w:sz w:val="20"/>
          <w:szCs w:val="20"/>
        </w:rPr>
        <w:t>仲裁或诉讼</w:t>
      </w:r>
      <w:bookmarkEnd w:id="501"/>
    </w:p>
    <w:p>
      <w:pPr>
        <w:spacing w:after="120" w:line="360" w:lineRule="auto"/>
        <w:ind w:firstLine="400" w:firstLineChars="200"/>
        <w:rPr>
          <w:rFonts w:ascii="宋体" w:hAnsi="宋体" w:eastAsia="宋体"/>
          <w:color w:val="000000"/>
          <w:sz w:val="20"/>
          <w:szCs w:val="20"/>
        </w:rPr>
      </w:pPr>
      <w:r>
        <w:rPr>
          <w:rFonts w:ascii="宋体" w:hAnsi="宋体" w:eastAsia="宋体"/>
          <w:color w:val="000000"/>
          <w:sz w:val="20"/>
          <w:szCs w:val="20"/>
        </w:rPr>
        <w:t>因合同及合同有关事项发生的争议，按下列第</w:t>
      </w:r>
      <w:r>
        <w:rPr>
          <w:rFonts w:hint="eastAsia" w:ascii="宋体" w:hAnsi="宋体" w:eastAsia="宋体"/>
          <w:color w:val="000000"/>
          <w:sz w:val="20"/>
          <w:szCs w:val="20"/>
          <w:u w:val="single"/>
        </w:rPr>
        <w:t>1</w:t>
      </w:r>
      <w:r>
        <w:rPr>
          <w:rFonts w:ascii="宋体" w:hAnsi="宋体" w:eastAsia="宋体"/>
          <w:color w:val="000000"/>
          <w:sz w:val="20"/>
          <w:szCs w:val="20"/>
        </w:rPr>
        <w:t>种方式</w:t>
      </w:r>
      <w:r>
        <w:rPr>
          <w:rFonts w:hint="eastAsia" w:ascii="宋体" w:hAnsi="宋体" w:eastAsia="宋体"/>
          <w:color w:val="000000"/>
          <w:sz w:val="20"/>
          <w:szCs w:val="20"/>
        </w:rPr>
        <w:t>解</w:t>
      </w:r>
      <w:r>
        <w:rPr>
          <w:rFonts w:ascii="宋体" w:hAnsi="宋体" w:eastAsia="宋体"/>
          <w:color w:val="000000"/>
          <w:sz w:val="20"/>
          <w:szCs w:val="20"/>
        </w:rPr>
        <w:t>决：</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（1）向</w:t>
      </w:r>
      <w:r>
        <w:rPr>
          <w:rFonts w:hint="eastAsia" w:ascii="宋体" w:hAnsi="宋体" w:eastAsia="宋体"/>
          <w:color w:val="000000"/>
          <w:sz w:val="20"/>
          <w:szCs w:val="20"/>
          <w:u w:val="single"/>
        </w:rPr>
        <w:t xml:space="preserve">合肥 </w:t>
      </w:r>
      <w:r>
        <w:rPr>
          <w:rFonts w:ascii="宋体" w:hAnsi="宋体" w:eastAsia="宋体"/>
          <w:color w:val="000000"/>
          <w:sz w:val="20"/>
          <w:szCs w:val="20"/>
        </w:rPr>
        <w:t>仲裁委员会申请仲裁；</w:t>
      </w:r>
    </w:p>
    <w:p>
      <w:pPr>
        <w:spacing w:line="360" w:lineRule="auto"/>
        <w:ind w:firstLine="400" w:firstLineChars="200"/>
        <w:jc w:val="left"/>
        <w:rPr>
          <w:rFonts w:ascii="宋体" w:hAnsi="宋体" w:eastAsia="宋体"/>
          <w:color w:val="000000"/>
          <w:sz w:val="20"/>
          <w:szCs w:val="20"/>
        </w:rPr>
      </w:pPr>
      <w:r>
        <w:rPr>
          <w:rFonts w:ascii="宋体" w:hAnsi="宋体" w:eastAsia="宋体"/>
          <w:color w:val="000000"/>
          <w:sz w:val="20"/>
          <w:szCs w:val="20"/>
        </w:rPr>
        <w:t>（2）向</w:t>
      </w:r>
      <w:r>
        <w:rPr>
          <w:rFonts w:hint="eastAsia" w:ascii="宋体" w:hAnsi="宋体" w:eastAsia="宋体"/>
          <w:color w:val="000000"/>
          <w:sz w:val="20"/>
          <w:szCs w:val="20"/>
          <w:u w:val="single"/>
        </w:rPr>
        <w:t xml:space="preserve">  /  </w:t>
      </w:r>
      <w:r>
        <w:rPr>
          <w:rFonts w:ascii="宋体" w:hAnsi="宋体" w:eastAsia="宋体"/>
          <w:color w:val="000000"/>
          <w:sz w:val="20"/>
          <w:szCs w:val="20"/>
        </w:rPr>
        <w:t>人民法院起诉。</w:t>
      </w:r>
      <w:bookmarkEnd w:id="502"/>
      <w:bookmarkEnd w:id="503"/>
      <w:bookmarkEnd w:id="504"/>
      <w:bookmarkEnd w:id="505"/>
      <w:bookmarkEnd w:id="506"/>
      <w:bookmarkEnd w:id="507"/>
    </w:p>
    <w:p>
      <w:pPr>
        <w:spacing w:beforeLines="20" w:afterLines="20" w:line="360" w:lineRule="auto"/>
        <w:ind w:firstLine="400" w:firstLineChars="200"/>
        <w:rPr>
          <w:rFonts w:ascii="宋体" w:hAnsi="宋体" w:eastAsia="宋体"/>
          <w:bCs/>
          <w:sz w:val="20"/>
          <w:szCs w:val="20"/>
        </w:rPr>
      </w:pPr>
      <w:r>
        <w:rPr>
          <w:rFonts w:hint="eastAsia" w:ascii="宋体" w:hAnsi="宋体" w:eastAsia="宋体"/>
          <w:bCs/>
          <w:sz w:val="20"/>
          <w:szCs w:val="20"/>
        </w:rPr>
        <w:t>20.补充条款</w:t>
      </w:r>
      <w:r>
        <w:rPr>
          <w:rFonts w:hint="eastAsia" w:ascii="宋体" w:hAnsi="宋体" w:eastAsia="宋体"/>
          <w:sz w:val="20"/>
          <w:szCs w:val="20"/>
        </w:rPr>
        <w:t>（本补充条款是专用条款的一部分，其解释顺序优先于专用条款内的其他条款）</w:t>
      </w:r>
    </w:p>
    <w:p>
      <w:pPr>
        <w:spacing w:before="20" w:after="20" w:line="360" w:lineRule="auto"/>
        <w:ind w:firstLine="400" w:firstLineChars="200"/>
        <w:rPr>
          <w:rFonts w:ascii="宋体" w:hAnsi="宋体" w:eastAsia="宋体"/>
          <w:bCs/>
          <w:sz w:val="20"/>
          <w:szCs w:val="20"/>
        </w:rPr>
      </w:pPr>
      <w:r>
        <w:rPr>
          <w:rFonts w:hint="eastAsia" w:ascii="宋体" w:hAnsi="宋体" w:eastAsia="宋体"/>
          <w:bCs/>
          <w:sz w:val="20"/>
          <w:szCs w:val="20"/>
        </w:rPr>
        <w:t>20</w:t>
      </w:r>
      <w:r>
        <w:rPr>
          <w:rFonts w:ascii="宋体" w:hAnsi="宋体" w:eastAsia="宋体"/>
          <w:bCs/>
          <w:sz w:val="20"/>
          <w:szCs w:val="20"/>
        </w:rPr>
        <w:t>.1</w:t>
      </w:r>
      <w:r>
        <w:rPr>
          <w:rFonts w:hint="eastAsia" w:ascii="宋体" w:hAnsi="宋体" w:eastAsia="宋体"/>
          <w:bCs/>
          <w:sz w:val="20"/>
          <w:szCs w:val="20"/>
        </w:rPr>
        <w:t>所有承包人不得挂靠，工程不得转包和非法分包。无论何时一经发现，发包人有权解除建设工程施工合同，由此造成的一切损失承包人自负，同时响应保证金或履约保证金不再返还，未付工程款不再支付。</w:t>
      </w:r>
    </w:p>
    <w:p>
      <w:pPr>
        <w:spacing w:before="20" w:after="20" w:line="360" w:lineRule="auto"/>
        <w:ind w:firstLine="400" w:firstLineChars="200"/>
        <w:rPr>
          <w:rFonts w:ascii="仿宋_GB2312" w:hAnsi="宋体"/>
          <w:color w:val="000000"/>
          <w:sz w:val="20"/>
          <w:szCs w:val="20"/>
        </w:rPr>
      </w:pPr>
      <w:r>
        <w:rPr>
          <w:rFonts w:hint="eastAsia" w:ascii="宋体" w:hAnsi="宋体" w:eastAsia="宋体"/>
          <w:bCs/>
          <w:sz w:val="20"/>
          <w:szCs w:val="20"/>
        </w:rPr>
        <w:t>20</w:t>
      </w:r>
      <w:r>
        <w:rPr>
          <w:rFonts w:ascii="宋体" w:hAnsi="宋体" w:eastAsia="宋体"/>
          <w:bCs/>
          <w:sz w:val="20"/>
          <w:szCs w:val="20"/>
        </w:rPr>
        <w:t>.</w:t>
      </w:r>
      <w:r>
        <w:rPr>
          <w:rFonts w:hint="eastAsia" w:ascii="宋体" w:hAnsi="宋体" w:eastAsia="宋体"/>
          <w:bCs/>
          <w:sz w:val="20"/>
          <w:szCs w:val="20"/>
        </w:rPr>
        <w:t>2竞价人一旦成交，本工程响应文件承诺的项目经理不得随意更换，承包人更换项目经理须提前28天通知发包人，并征得发包人同意；同时该行为视为违约，承包人须支付发包人</w:t>
      </w:r>
      <w:r>
        <w:rPr>
          <w:rFonts w:hint="eastAsia" w:ascii="宋体" w:hAnsi="宋体" w:eastAsia="宋体"/>
          <w:bCs/>
          <w:sz w:val="20"/>
          <w:szCs w:val="20"/>
          <w:u w:val="single"/>
        </w:rPr>
        <w:t xml:space="preserve"> 1 </w:t>
      </w:r>
      <w:r>
        <w:rPr>
          <w:rFonts w:hint="eastAsia" w:ascii="宋体" w:hAnsi="宋体" w:eastAsia="宋体"/>
          <w:bCs/>
          <w:sz w:val="20"/>
          <w:szCs w:val="20"/>
        </w:rPr>
        <w:t>万元/人次违约金</w:t>
      </w:r>
      <w:r>
        <w:rPr>
          <w:rFonts w:hint="eastAsia" w:ascii="仿宋_GB2312" w:hAnsi="宋体"/>
          <w:color w:val="000000"/>
          <w:sz w:val="20"/>
          <w:szCs w:val="20"/>
        </w:rPr>
        <w:t>。</w:t>
      </w:r>
    </w:p>
    <w:p>
      <w:pPr>
        <w:spacing w:before="20" w:after="20" w:line="360" w:lineRule="auto"/>
        <w:ind w:firstLine="400" w:firstLineChars="200"/>
        <w:rPr>
          <w:rFonts w:ascii="宋体" w:hAnsi="宋体" w:eastAsia="宋体"/>
          <w:bCs/>
          <w:sz w:val="20"/>
          <w:szCs w:val="20"/>
        </w:rPr>
      </w:pPr>
      <w:r>
        <w:rPr>
          <w:rFonts w:hint="eastAsia" w:ascii="宋体" w:hAnsi="宋体" w:eastAsia="宋体"/>
          <w:bCs/>
          <w:sz w:val="20"/>
          <w:szCs w:val="20"/>
        </w:rPr>
        <w:t>20</w:t>
      </w:r>
      <w:r>
        <w:rPr>
          <w:rFonts w:ascii="宋体" w:hAnsi="宋体" w:eastAsia="宋体"/>
          <w:bCs/>
          <w:sz w:val="20"/>
          <w:szCs w:val="20"/>
        </w:rPr>
        <w:t>.3</w:t>
      </w:r>
      <w:r>
        <w:rPr>
          <w:rFonts w:hint="eastAsia" w:ascii="宋体" w:hAnsi="宋体" w:eastAsia="宋体"/>
          <w:bCs/>
          <w:sz w:val="20"/>
          <w:szCs w:val="20"/>
        </w:rPr>
        <w:t>项目经理每月必须有</w:t>
      </w:r>
      <w:r>
        <w:rPr>
          <w:rFonts w:ascii="宋体" w:hAnsi="宋体" w:eastAsia="宋体"/>
          <w:bCs/>
          <w:sz w:val="20"/>
          <w:szCs w:val="20"/>
        </w:rPr>
        <w:t>25</w:t>
      </w:r>
      <w:r>
        <w:rPr>
          <w:rFonts w:hint="eastAsia" w:ascii="宋体" w:hAnsi="宋体" w:eastAsia="宋体"/>
          <w:bCs/>
          <w:sz w:val="20"/>
          <w:szCs w:val="20"/>
        </w:rPr>
        <w:t>个以上工作日在工程施工现场，否则将承担</w:t>
      </w:r>
      <w:r>
        <w:rPr>
          <w:rFonts w:ascii="宋体" w:hAnsi="宋体" w:eastAsia="宋体"/>
          <w:bCs/>
          <w:sz w:val="20"/>
          <w:szCs w:val="20"/>
        </w:rPr>
        <w:t>2000</w:t>
      </w:r>
      <w:r>
        <w:rPr>
          <w:rFonts w:hint="eastAsia" w:ascii="宋体" w:hAnsi="宋体" w:eastAsia="宋体"/>
          <w:bCs/>
          <w:sz w:val="20"/>
          <w:szCs w:val="20"/>
        </w:rPr>
        <w:t>元</w:t>
      </w:r>
      <w:r>
        <w:rPr>
          <w:rFonts w:ascii="宋体" w:hAnsi="宋体" w:eastAsia="宋体"/>
          <w:bCs/>
          <w:sz w:val="20"/>
          <w:szCs w:val="20"/>
        </w:rPr>
        <w:t>/</w:t>
      </w:r>
      <w:r>
        <w:rPr>
          <w:rFonts w:hint="eastAsia" w:ascii="宋体" w:hAnsi="宋体" w:eastAsia="宋体"/>
          <w:bCs/>
          <w:sz w:val="20"/>
          <w:szCs w:val="20"/>
        </w:rPr>
        <w:t>天的违约金，在当期的结算款中予以扣除。连续三个月均未能有效到位，发包人有权终止施工合同。</w:t>
      </w:r>
    </w:p>
    <w:p>
      <w:pPr>
        <w:adjustRightInd w:val="0"/>
        <w:snapToGrid w:val="0"/>
        <w:spacing w:line="360" w:lineRule="auto"/>
        <w:ind w:firstLine="400" w:firstLineChars="200"/>
        <w:rPr>
          <w:rFonts w:ascii="宋体" w:hAnsi="宋体" w:eastAsia="宋体"/>
          <w:bCs/>
          <w:sz w:val="20"/>
          <w:szCs w:val="20"/>
        </w:rPr>
      </w:pPr>
      <w:r>
        <w:rPr>
          <w:rFonts w:hint="eastAsia" w:ascii="宋体" w:hAnsi="宋体" w:eastAsia="宋体"/>
          <w:bCs/>
          <w:sz w:val="20"/>
          <w:szCs w:val="20"/>
        </w:rPr>
        <w:t>20</w:t>
      </w:r>
      <w:r>
        <w:rPr>
          <w:rFonts w:ascii="宋体" w:hAnsi="宋体" w:eastAsia="宋体"/>
          <w:bCs/>
          <w:sz w:val="20"/>
          <w:szCs w:val="20"/>
        </w:rPr>
        <w:t>.</w:t>
      </w:r>
      <w:r>
        <w:rPr>
          <w:rFonts w:hint="eastAsia" w:ascii="宋体" w:hAnsi="宋体" w:eastAsia="宋体"/>
          <w:bCs/>
          <w:sz w:val="20"/>
          <w:szCs w:val="20"/>
        </w:rPr>
        <w:t>4发包人增加的工程项目，按承包人的承诺、施工合同、响应文件及询价文件相关规定计算价款</w:t>
      </w:r>
      <w:bookmarkStart w:id="514" w:name="二次招标"/>
      <w:r>
        <w:rPr>
          <w:rFonts w:hint="eastAsia" w:ascii="宋体" w:hAnsi="宋体" w:eastAsia="宋体"/>
          <w:bCs/>
          <w:sz w:val="20"/>
          <w:szCs w:val="20"/>
        </w:rPr>
        <w:t>。</w:t>
      </w:r>
      <w:r>
        <w:rPr>
          <w:rFonts w:hint="eastAsia" w:ascii="宋体" w:hAnsi="宋体" w:eastAsia="宋体"/>
          <w:b/>
          <w:bCs/>
          <w:sz w:val="20"/>
          <w:szCs w:val="20"/>
        </w:rPr>
        <w:t>发包人根据需要有权对工程量清单的部分子目进行调整，或将任一单项工程（分项工程）或设备及材料收回另行发包或采购，承包人对此绝无异议，并承诺对此不提出有关费用增加的任何要求。</w:t>
      </w:r>
      <w:bookmarkEnd w:id="514"/>
    </w:p>
    <w:p>
      <w:pPr>
        <w:spacing w:before="20" w:after="20" w:line="360" w:lineRule="auto"/>
        <w:ind w:firstLine="402" w:firstLineChars="200"/>
        <w:rPr>
          <w:rFonts w:ascii="宋体" w:hAnsi="宋体" w:eastAsia="宋体"/>
          <w:b/>
          <w:sz w:val="20"/>
          <w:szCs w:val="20"/>
        </w:rPr>
      </w:pPr>
      <w:bookmarkStart w:id="515" w:name="进度计划描述"/>
      <w:r>
        <w:rPr>
          <w:rFonts w:hint="eastAsia" w:ascii="宋体" w:hAnsi="宋体" w:eastAsia="宋体"/>
          <w:b/>
          <w:sz w:val="20"/>
          <w:szCs w:val="20"/>
        </w:rPr>
        <w:t>20</w:t>
      </w:r>
      <w:r>
        <w:rPr>
          <w:rFonts w:ascii="宋体" w:hAnsi="宋体" w:eastAsia="宋体"/>
          <w:b/>
          <w:sz w:val="20"/>
          <w:szCs w:val="20"/>
        </w:rPr>
        <w:t>.</w:t>
      </w:r>
      <w:r>
        <w:rPr>
          <w:rFonts w:hint="eastAsia" w:ascii="宋体" w:hAnsi="宋体" w:eastAsia="宋体"/>
          <w:b/>
          <w:sz w:val="20"/>
          <w:szCs w:val="20"/>
        </w:rPr>
        <w:t>5承包人必须严格按监理及发包方核定的施工组织进度计划执行，并确保各节点完成日期，若单位工程未按承包合同要求的总工期竣工</w:t>
      </w:r>
      <w:r>
        <w:rPr>
          <w:rFonts w:ascii="宋体" w:hAnsi="宋体" w:eastAsia="宋体"/>
          <w:b/>
          <w:sz w:val="20"/>
          <w:szCs w:val="20"/>
        </w:rPr>
        <w:t>,</w:t>
      </w:r>
      <w:r>
        <w:rPr>
          <w:rFonts w:hint="eastAsia" w:ascii="宋体" w:hAnsi="宋体" w:eastAsia="宋体"/>
          <w:b/>
          <w:sz w:val="20"/>
          <w:szCs w:val="20"/>
        </w:rPr>
        <w:t>每推迟一天承包人将承担逾期违约金20</w:t>
      </w:r>
      <w:r>
        <w:rPr>
          <w:rFonts w:ascii="宋体" w:hAnsi="宋体" w:eastAsia="宋体"/>
          <w:b/>
          <w:sz w:val="20"/>
          <w:szCs w:val="20"/>
        </w:rPr>
        <w:t>00</w:t>
      </w:r>
      <w:r>
        <w:rPr>
          <w:rFonts w:hint="eastAsia" w:ascii="宋体" w:hAnsi="宋体" w:eastAsia="宋体"/>
          <w:b/>
          <w:sz w:val="20"/>
          <w:szCs w:val="20"/>
        </w:rPr>
        <w:t>元</w:t>
      </w:r>
      <w:r>
        <w:rPr>
          <w:rFonts w:ascii="宋体" w:hAnsi="宋体" w:eastAsia="宋体"/>
          <w:b/>
          <w:sz w:val="20"/>
          <w:szCs w:val="20"/>
        </w:rPr>
        <w:t>/</w:t>
      </w:r>
      <w:r>
        <w:rPr>
          <w:rFonts w:hint="eastAsia" w:ascii="宋体" w:hAnsi="宋体" w:eastAsia="宋体"/>
          <w:b/>
          <w:sz w:val="20"/>
          <w:szCs w:val="20"/>
        </w:rPr>
        <w:t>天。</w:t>
      </w:r>
    </w:p>
    <w:p>
      <w:pPr>
        <w:snapToGrid w:val="0"/>
        <w:spacing w:beforeLines="20" w:afterLines="20" w:line="360" w:lineRule="auto"/>
        <w:ind w:firstLine="404" w:firstLineChars="202"/>
        <w:rPr>
          <w:rFonts w:ascii="宋体" w:hAnsi="宋体" w:eastAsia="宋体"/>
          <w:b/>
          <w:sz w:val="20"/>
          <w:szCs w:val="20"/>
        </w:rPr>
      </w:pPr>
      <w:r>
        <w:rPr>
          <w:rFonts w:hint="eastAsia" w:ascii="宋体" w:hAnsi="宋体" w:eastAsia="宋体"/>
          <w:bCs/>
          <w:sz w:val="20"/>
          <w:szCs w:val="20"/>
          <w:lang w:val="zh-CN"/>
        </w:rPr>
        <w:t>2</w:t>
      </w:r>
      <w:r>
        <w:rPr>
          <w:rFonts w:hint="eastAsia" w:ascii="宋体" w:hAnsi="宋体" w:eastAsia="宋体"/>
          <w:bCs/>
          <w:sz w:val="20"/>
          <w:szCs w:val="20"/>
        </w:rPr>
        <w:t>0</w:t>
      </w:r>
      <w:r>
        <w:rPr>
          <w:rFonts w:ascii="宋体" w:hAnsi="宋体" w:eastAsia="宋体"/>
          <w:bCs/>
          <w:sz w:val="20"/>
          <w:szCs w:val="20"/>
          <w:lang w:val="zh-CN"/>
        </w:rPr>
        <w:t>.</w:t>
      </w:r>
      <w:r>
        <w:rPr>
          <w:rFonts w:hint="eastAsia" w:ascii="宋体" w:hAnsi="宋体" w:eastAsia="宋体"/>
          <w:bCs/>
          <w:sz w:val="20"/>
          <w:szCs w:val="20"/>
        </w:rPr>
        <w:t>6</w:t>
      </w:r>
      <w:r>
        <w:rPr>
          <w:rFonts w:hint="eastAsia" w:ascii="宋体" w:hAnsi="宋体" w:eastAsia="宋体"/>
          <w:b/>
          <w:sz w:val="20"/>
          <w:szCs w:val="20"/>
        </w:rPr>
        <w:t>按承包合同要求的总工期</w:t>
      </w:r>
      <w:r>
        <w:rPr>
          <w:rFonts w:hint="eastAsia" w:eastAsia="宋体"/>
          <w:b/>
          <w:bCs/>
          <w:sz w:val="20"/>
          <w:szCs w:val="20"/>
        </w:rPr>
        <w:t>提前完工，按2000元/天进行奖励，另工程质量安全进度奖按建设单位文件执行</w:t>
      </w:r>
      <w:r>
        <w:rPr>
          <w:rFonts w:hint="eastAsia" w:ascii="宋体" w:hAnsi="宋体" w:eastAsia="宋体"/>
          <w:b/>
          <w:sz w:val="20"/>
          <w:szCs w:val="20"/>
          <w:lang w:val="zh-CN"/>
        </w:rPr>
        <w:t>。</w:t>
      </w:r>
    </w:p>
    <w:bookmarkEnd w:id="515"/>
    <w:p>
      <w:pPr>
        <w:spacing w:before="20" w:after="20" w:line="360" w:lineRule="auto"/>
        <w:ind w:firstLine="400" w:firstLineChars="200"/>
        <w:rPr>
          <w:rFonts w:ascii="宋体" w:hAnsi="宋体" w:eastAsia="宋体"/>
          <w:bCs/>
          <w:sz w:val="20"/>
          <w:szCs w:val="20"/>
        </w:rPr>
      </w:pPr>
      <w:r>
        <w:rPr>
          <w:rFonts w:hint="eastAsia" w:ascii="宋体" w:hAnsi="宋体" w:eastAsia="宋体"/>
          <w:bCs/>
          <w:sz w:val="20"/>
          <w:szCs w:val="20"/>
        </w:rPr>
        <w:t>20</w:t>
      </w:r>
      <w:r>
        <w:rPr>
          <w:rFonts w:ascii="宋体" w:hAnsi="宋体" w:eastAsia="宋体"/>
          <w:bCs/>
          <w:sz w:val="20"/>
          <w:szCs w:val="20"/>
        </w:rPr>
        <w:t>.</w:t>
      </w:r>
      <w:r>
        <w:rPr>
          <w:rFonts w:hint="eastAsia" w:ascii="宋体" w:hAnsi="宋体" w:eastAsia="宋体"/>
          <w:bCs/>
          <w:sz w:val="20"/>
          <w:szCs w:val="20"/>
        </w:rPr>
        <w:t>7承包人应严格按照国家有关法律、法规和询价文件、建设工程施工合同、设计图纸及施工标准、规范、强制性条文进行施工。因施工原因造成工程重大质量问题的</w:t>
      </w:r>
      <w:r>
        <w:rPr>
          <w:rFonts w:ascii="宋体" w:hAnsi="宋体" w:eastAsia="宋体"/>
          <w:bCs/>
          <w:sz w:val="20"/>
          <w:szCs w:val="20"/>
        </w:rPr>
        <w:t>,</w:t>
      </w:r>
      <w:r>
        <w:rPr>
          <w:rFonts w:hint="eastAsia" w:ascii="宋体" w:hAnsi="宋体" w:eastAsia="宋体"/>
          <w:bCs/>
          <w:sz w:val="20"/>
          <w:szCs w:val="20"/>
        </w:rPr>
        <w:t>承包人应负责无偿返工</w:t>
      </w:r>
      <w:r>
        <w:rPr>
          <w:rFonts w:ascii="宋体" w:hAnsi="宋体" w:eastAsia="宋体"/>
          <w:bCs/>
          <w:sz w:val="20"/>
          <w:szCs w:val="20"/>
        </w:rPr>
        <w:t>,</w:t>
      </w:r>
      <w:r>
        <w:rPr>
          <w:rFonts w:hint="eastAsia" w:ascii="宋体" w:hAnsi="宋体" w:eastAsia="宋体"/>
          <w:bCs/>
          <w:sz w:val="20"/>
          <w:szCs w:val="20"/>
        </w:rPr>
        <w:t>并承担工程总造价的</w:t>
      </w:r>
      <w:r>
        <w:rPr>
          <w:rFonts w:ascii="宋体" w:hAnsi="宋体" w:eastAsia="宋体"/>
          <w:bCs/>
          <w:sz w:val="20"/>
          <w:szCs w:val="20"/>
        </w:rPr>
        <w:t>1%</w:t>
      </w:r>
      <w:r>
        <w:rPr>
          <w:rFonts w:hint="eastAsia" w:ascii="宋体" w:hAnsi="宋体" w:eastAsia="宋体"/>
          <w:bCs/>
          <w:sz w:val="20"/>
          <w:szCs w:val="20"/>
        </w:rPr>
        <w:t>的违约金</w:t>
      </w:r>
      <w:r>
        <w:rPr>
          <w:rFonts w:ascii="宋体" w:hAnsi="宋体" w:eastAsia="宋体"/>
          <w:bCs/>
          <w:sz w:val="20"/>
          <w:szCs w:val="20"/>
        </w:rPr>
        <w:t>,</w:t>
      </w:r>
      <w:r>
        <w:rPr>
          <w:rFonts w:hint="eastAsia" w:ascii="宋体" w:hAnsi="宋体" w:eastAsia="宋体"/>
          <w:bCs/>
          <w:sz w:val="20"/>
          <w:szCs w:val="20"/>
        </w:rPr>
        <w:t>发包人有权要求撤换项目经理</w:t>
      </w:r>
      <w:r>
        <w:rPr>
          <w:rFonts w:ascii="宋体" w:hAnsi="宋体" w:eastAsia="宋体"/>
          <w:bCs/>
          <w:sz w:val="20"/>
          <w:szCs w:val="20"/>
        </w:rPr>
        <w:t>,</w:t>
      </w:r>
      <w:r>
        <w:rPr>
          <w:rFonts w:hint="eastAsia" w:ascii="宋体" w:hAnsi="宋体" w:eastAsia="宋体"/>
          <w:bCs/>
          <w:sz w:val="20"/>
          <w:szCs w:val="20"/>
        </w:rPr>
        <w:t>并有权解除建设工程施工合同，由此造成的一切损失承包人自负，同时响应保证金或履约保证金不再返还，未付工程款不再支付。</w:t>
      </w:r>
    </w:p>
    <w:p>
      <w:pPr>
        <w:spacing w:before="20" w:after="20" w:line="360" w:lineRule="auto"/>
        <w:ind w:firstLine="426"/>
        <w:rPr>
          <w:rFonts w:ascii="宋体" w:hAnsi="宋体" w:eastAsia="宋体"/>
          <w:bCs/>
          <w:sz w:val="20"/>
          <w:szCs w:val="20"/>
        </w:rPr>
      </w:pPr>
      <w:r>
        <w:rPr>
          <w:rFonts w:hint="eastAsia" w:ascii="宋体" w:hAnsi="宋体" w:eastAsia="宋体"/>
          <w:bCs/>
          <w:sz w:val="20"/>
          <w:szCs w:val="20"/>
        </w:rPr>
        <w:t>20</w:t>
      </w:r>
      <w:r>
        <w:rPr>
          <w:rFonts w:ascii="宋体" w:hAnsi="宋体" w:eastAsia="宋体"/>
          <w:bCs/>
          <w:sz w:val="20"/>
          <w:szCs w:val="20"/>
        </w:rPr>
        <w:t>.</w:t>
      </w:r>
      <w:r>
        <w:rPr>
          <w:rFonts w:hint="eastAsia" w:ascii="宋体" w:hAnsi="宋体" w:eastAsia="宋体"/>
          <w:bCs/>
          <w:sz w:val="20"/>
          <w:szCs w:val="20"/>
        </w:rPr>
        <w:t>8承包</w:t>
      </w:r>
      <w:r>
        <w:rPr>
          <w:rFonts w:hint="eastAsia" w:ascii="宋体" w:hAnsi="宋体" w:eastAsia="宋体"/>
          <w:b/>
          <w:bCs/>
          <w:sz w:val="20"/>
          <w:szCs w:val="20"/>
        </w:rPr>
        <w:t>人必须配备一名资料员</w:t>
      </w:r>
      <w:r>
        <w:rPr>
          <w:rFonts w:hint="eastAsia" w:ascii="宋体" w:hAnsi="宋体" w:eastAsia="宋体"/>
          <w:bCs/>
          <w:sz w:val="20"/>
          <w:szCs w:val="20"/>
        </w:rPr>
        <w:t>负责严格按照国家规定及发包人要求收集、整理、归档工程各环节的技术、管理资料。工程竣工后应向发包人提交肆套完整、规范的工程竣工资料。如发现施工竣工资料不齐全、不规范，并在规定时间内仍未整改完善的，承包人将承担</w:t>
      </w:r>
      <w:r>
        <w:rPr>
          <w:rFonts w:ascii="宋体" w:hAnsi="宋体" w:eastAsia="宋体"/>
          <w:bCs/>
          <w:sz w:val="20"/>
          <w:szCs w:val="20"/>
        </w:rPr>
        <w:t>5</w:t>
      </w:r>
      <w:r>
        <w:rPr>
          <w:rFonts w:hint="eastAsia" w:ascii="宋体" w:hAnsi="宋体" w:eastAsia="宋体"/>
          <w:bCs/>
          <w:sz w:val="20"/>
          <w:szCs w:val="20"/>
        </w:rPr>
        <w:t>万元的违约金并承担因此而造成的一切后果。</w:t>
      </w:r>
    </w:p>
    <w:p>
      <w:pPr>
        <w:spacing w:before="20" w:after="20" w:line="360" w:lineRule="auto"/>
        <w:ind w:firstLine="426"/>
        <w:rPr>
          <w:rFonts w:ascii="宋体" w:hAnsi="宋体" w:eastAsia="宋体"/>
          <w:bCs/>
          <w:sz w:val="20"/>
          <w:szCs w:val="20"/>
        </w:rPr>
      </w:pPr>
      <w:r>
        <w:rPr>
          <w:rFonts w:hint="eastAsia" w:ascii="宋体" w:hAnsi="宋体" w:eastAsia="宋体"/>
          <w:bCs/>
          <w:sz w:val="20"/>
          <w:szCs w:val="20"/>
        </w:rPr>
        <w:t>20</w:t>
      </w:r>
      <w:r>
        <w:rPr>
          <w:rFonts w:ascii="宋体" w:hAnsi="宋体" w:eastAsia="宋体"/>
          <w:bCs/>
          <w:sz w:val="20"/>
          <w:szCs w:val="20"/>
        </w:rPr>
        <w:t>.</w:t>
      </w:r>
      <w:r>
        <w:rPr>
          <w:rFonts w:hint="eastAsia" w:ascii="宋体" w:hAnsi="宋体" w:eastAsia="宋体"/>
          <w:bCs/>
          <w:sz w:val="20"/>
          <w:szCs w:val="20"/>
        </w:rPr>
        <w:t>9施工单位必须文明施工、保证施工安全，脚手架必须采用标准钢管脚手架搭设。料场、主要施工道路必须进行硬化处理，场地内排水畅通。承包人未达到本条要求的，将承担成交价的0.2</w:t>
      </w:r>
      <w:r>
        <w:rPr>
          <w:rFonts w:ascii="宋体" w:hAnsi="宋体" w:eastAsia="宋体"/>
          <w:bCs/>
          <w:sz w:val="20"/>
          <w:szCs w:val="20"/>
        </w:rPr>
        <w:t>%</w:t>
      </w:r>
      <w:r>
        <w:rPr>
          <w:rFonts w:hint="eastAsia" w:ascii="宋体" w:hAnsi="宋体" w:eastAsia="宋体"/>
          <w:bCs/>
          <w:sz w:val="20"/>
          <w:szCs w:val="20"/>
        </w:rPr>
        <w:t>的违约金</w:t>
      </w:r>
      <w:r>
        <w:rPr>
          <w:rFonts w:ascii="宋体" w:hAnsi="宋体" w:eastAsia="宋体"/>
          <w:bCs/>
          <w:sz w:val="20"/>
          <w:szCs w:val="20"/>
        </w:rPr>
        <w:t>,</w:t>
      </w:r>
      <w:r>
        <w:rPr>
          <w:rFonts w:hint="eastAsia" w:ascii="宋体" w:hAnsi="宋体" w:eastAsia="宋体"/>
          <w:bCs/>
          <w:sz w:val="20"/>
          <w:szCs w:val="20"/>
        </w:rPr>
        <w:t>情节严重的发包人有权终止合同。</w:t>
      </w:r>
    </w:p>
    <w:p>
      <w:pPr>
        <w:spacing w:before="20" w:after="20" w:line="360" w:lineRule="auto"/>
        <w:ind w:firstLine="426"/>
        <w:rPr>
          <w:rFonts w:ascii="宋体" w:hAnsi="宋体" w:eastAsia="宋体"/>
          <w:bCs/>
          <w:sz w:val="20"/>
          <w:szCs w:val="20"/>
        </w:rPr>
      </w:pPr>
      <w:r>
        <w:rPr>
          <w:rFonts w:hint="eastAsia" w:ascii="宋体" w:hAnsi="宋体" w:eastAsia="宋体"/>
          <w:bCs/>
          <w:sz w:val="20"/>
          <w:szCs w:val="20"/>
        </w:rPr>
        <w:t>20</w:t>
      </w:r>
      <w:r>
        <w:rPr>
          <w:rFonts w:ascii="宋体" w:hAnsi="宋体" w:eastAsia="宋体"/>
          <w:bCs/>
          <w:sz w:val="20"/>
          <w:szCs w:val="20"/>
        </w:rPr>
        <w:t>.</w:t>
      </w:r>
      <w:r>
        <w:rPr>
          <w:rFonts w:hint="eastAsia" w:ascii="宋体" w:hAnsi="宋体" w:eastAsia="宋体"/>
          <w:bCs/>
          <w:sz w:val="20"/>
          <w:szCs w:val="20"/>
        </w:rPr>
        <w:t>10承包人施工过程中应遵守发包人制定的施工现场管理条例。</w:t>
      </w:r>
    </w:p>
    <w:p>
      <w:pPr>
        <w:spacing w:before="20" w:after="20" w:line="360" w:lineRule="auto"/>
        <w:ind w:firstLine="426"/>
        <w:rPr>
          <w:rFonts w:ascii="宋体" w:hAnsi="宋体" w:eastAsia="宋体"/>
          <w:bCs/>
          <w:sz w:val="20"/>
          <w:szCs w:val="20"/>
        </w:rPr>
      </w:pPr>
      <w:r>
        <w:rPr>
          <w:rFonts w:hint="eastAsia" w:ascii="宋体" w:hAnsi="宋体" w:eastAsia="宋体"/>
          <w:bCs/>
          <w:sz w:val="20"/>
          <w:szCs w:val="20"/>
        </w:rPr>
        <w:t>20</w:t>
      </w:r>
      <w:r>
        <w:rPr>
          <w:rFonts w:ascii="宋体" w:hAnsi="宋体" w:eastAsia="宋体"/>
          <w:bCs/>
          <w:sz w:val="20"/>
          <w:szCs w:val="20"/>
        </w:rPr>
        <w:t>.1</w:t>
      </w:r>
      <w:r>
        <w:rPr>
          <w:rFonts w:hint="eastAsia" w:ascii="宋体" w:hAnsi="宋体" w:eastAsia="宋体"/>
          <w:bCs/>
          <w:sz w:val="20"/>
          <w:szCs w:val="20"/>
        </w:rPr>
        <w:t>1承包人必须按文明施工规定的组织施工，达不到要求必须进行整改，否则按成交价的0.2</w:t>
      </w:r>
      <w:r>
        <w:rPr>
          <w:rFonts w:ascii="宋体" w:hAnsi="宋体" w:eastAsia="宋体"/>
          <w:bCs/>
          <w:sz w:val="20"/>
          <w:szCs w:val="20"/>
        </w:rPr>
        <w:t xml:space="preserve"> %</w:t>
      </w:r>
      <w:r>
        <w:rPr>
          <w:rFonts w:hint="eastAsia" w:ascii="宋体" w:hAnsi="宋体" w:eastAsia="宋体"/>
          <w:bCs/>
          <w:sz w:val="20"/>
          <w:szCs w:val="20"/>
        </w:rPr>
        <w:t>处罚。</w:t>
      </w:r>
    </w:p>
    <w:p>
      <w:pPr>
        <w:spacing w:before="20" w:after="20" w:line="360" w:lineRule="auto"/>
        <w:ind w:firstLine="406" w:firstLineChars="202"/>
        <w:rPr>
          <w:rFonts w:ascii="宋体" w:hAnsi="宋体" w:eastAsia="宋体"/>
          <w:b/>
          <w:bCs/>
          <w:sz w:val="20"/>
          <w:szCs w:val="20"/>
        </w:rPr>
      </w:pPr>
      <w:r>
        <w:rPr>
          <w:rFonts w:hint="eastAsia" w:ascii="宋体" w:hAnsi="宋体" w:eastAsia="宋体"/>
          <w:b/>
          <w:bCs/>
          <w:sz w:val="20"/>
          <w:szCs w:val="20"/>
        </w:rPr>
        <w:t>20</w:t>
      </w:r>
      <w:r>
        <w:rPr>
          <w:rFonts w:ascii="宋体" w:hAnsi="宋体" w:eastAsia="宋体"/>
          <w:b/>
          <w:bCs/>
          <w:sz w:val="20"/>
          <w:szCs w:val="20"/>
        </w:rPr>
        <w:t>.1</w:t>
      </w:r>
      <w:r>
        <w:rPr>
          <w:rFonts w:hint="eastAsia" w:ascii="宋体" w:hAnsi="宋体" w:eastAsia="宋体"/>
          <w:b/>
          <w:bCs/>
          <w:sz w:val="20"/>
          <w:szCs w:val="20"/>
        </w:rPr>
        <w:t>2承包人对图纸审查负有责任，有关图纸上的差错问题，承包方应在图纸会审时向设计院书面提出，并得到澄清和解决，如果承包方事先不仔细阅读图纸，造成返工和损失其责任自负。</w:t>
      </w:r>
    </w:p>
    <w:p>
      <w:pPr>
        <w:snapToGrid w:val="0"/>
        <w:spacing w:beforeLines="20" w:afterLines="20" w:line="360" w:lineRule="auto"/>
        <w:ind w:firstLine="404" w:firstLineChars="202"/>
        <w:rPr>
          <w:rFonts w:ascii="宋体" w:hAnsi="宋体" w:eastAsia="宋体"/>
          <w:bCs/>
          <w:sz w:val="20"/>
          <w:szCs w:val="20"/>
          <w:lang w:val="zh-CN"/>
        </w:rPr>
      </w:pPr>
      <w:r>
        <w:rPr>
          <w:rFonts w:hint="eastAsia" w:ascii="宋体" w:hAnsi="宋体" w:eastAsia="宋体"/>
          <w:bCs/>
          <w:sz w:val="20"/>
          <w:szCs w:val="20"/>
          <w:lang w:val="zh-CN"/>
        </w:rPr>
        <w:t>2</w:t>
      </w:r>
      <w:r>
        <w:rPr>
          <w:rFonts w:hint="eastAsia" w:ascii="宋体" w:hAnsi="宋体" w:eastAsia="宋体"/>
          <w:bCs/>
          <w:sz w:val="20"/>
          <w:szCs w:val="20"/>
        </w:rPr>
        <w:t>0</w:t>
      </w:r>
      <w:r>
        <w:rPr>
          <w:rFonts w:hint="eastAsia" w:ascii="宋体" w:hAnsi="宋体" w:eastAsia="宋体"/>
          <w:bCs/>
          <w:sz w:val="20"/>
          <w:szCs w:val="20"/>
          <w:lang w:val="zh-CN"/>
        </w:rPr>
        <w:t>.1</w:t>
      </w:r>
      <w:r>
        <w:rPr>
          <w:rFonts w:hint="eastAsia" w:ascii="宋体" w:hAnsi="宋体" w:eastAsia="宋体"/>
          <w:bCs/>
          <w:sz w:val="20"/>
          <w:szCs w:val="20"/>
        </w:rPr>
        <w:t>3</w:t>
      </w:r>
      <w:r>
        <w:rPr>
          <w:rFonts w:hint="eastAsia" w:ascii="宋体" w:hAnsi="宋体" w:eastAsia="宋体"/>
          <w:bCs/>
          <w:sz w:val="20"/>
          <w:szCs w:val="20"/>
          <w:lang w:val="zh-CN"/>
        </w:rPr>
        <w:t>施工单位应在工程开工后10天内根据响应文件中的进度计划和现场实际情况制定详细的工程进度计划(以月为单位),发包人据此予以监督检查,第一次发现未完成当月工程量计划将对承包人予以警告,若出现两次这种情况,承包人承担当月计划完成工程价款的1%的违约金,如连续出现三次,发包人有权解除施工合同或予以切割清场,并没收履约保证金,承包人承担所有经济损失。</w:t>
      </w:r>
    </w:p>
    <w:p>
      <w:pPr>
        <w:snapToGrid w:val="0"/>
        <w:spacing w:beforeLines="20" w:afterLines="20" w:line="360" w:lineRule="auto"/>
        <w:ind w:firstLine="404" w:firstLineChars="202"/>
        <w:rPr>
          <w:rFonts w:ascii="宋体" w:hAnsi="宋体" w:eastAsia="宋体"/>
          <w:bCs/>
          <w:sz w:val="20"/>
          <w:szCs w:val="20"/>
          <w:lang w:val="zh-CN"/>
        </w:rPr>
      </w:pPr>
      <w:r>
        <w:rPr>
          <w:rFonts w:hint="eastAsia" w:ascii="宋体" w:hAnsi="宋体" w:eastAsia="宋体"/>
          <w:bCs/>
          <w:sz w:val="20"/>
          <w:szCs w:val="20"/>
          <w:lang w:val="zh-CN"/>
        </w:rPr>
        <w:t>2</w:t>
      </w:r>
      <w:r>
        <w:rPr>
          <w:rFonts w:hint="eastAsia" w:ascii="宋体" w:hAnsi="宋体" w:eastAsia="宋体"/>
          <w:bCs/>
          <w:sz w:val="20"/>
          <w:szCs w:val="20"/>
        </w:rPr>
        <w:t>0</w:t>
      </w:r>
      <w:r>
        <w:rPr>
          <w:rFonts w:hint="eastAsia" w:ascii="宋体" w:hAnsi="宋体" w:eastAsia="宋体"/>
          <w:bCs/>
          <w:sz w:val="20"/>
          <w:szCs w:val="20"/>
          <w:lang w:val="zh-CN"/>
        </w:rPr>
        <w:t>.1</w:t>
      </w:r>
      <w:r>
        <w:rPr>
          <w:rFonts w:hint="eastAsia" w:ascii="宋体" w:hAnsi="宋体" w:eastAsia="宋体"/>
          <w:bCs/>
          <w:sz w:val="20"/>
          <w:szCs w:val="20"/>
        </w:rPr>
        <w:t>4</w:t>
      </w:r>
      <w:r>
        <w:rPr>
          <w:rFonts w:hint="eastAsia" w:ascii="宋体" w:hAnsi="宋体" w:eastAsia="宋体"/>
          <w:bCs/>
          <w:sz w:val="20"/>
          <w:szCs w:val="20"/>
          <w:lang w:val="zh-CN"/>
        </w:rPr>
        <w:t>施工单位在施工作业中必须严格按照国家有关安全生产的法律法规操作，并接受发包人单位定期或不定期安全生产检查及安全生产考核管理办法，同时与发包人单位签定安全生产责任书。竞价人报价中应充分考虑安全生产所需经费，工程量清单中设立的安全生产专项费用应专款专用。</w:t>
      </w:r>
    </w:p>
    <w:p>
      <w:pPr>
        <w:spacing w:line="360" w:lineRule="auto"/>
        <w:ind w:firstLine="396" w:firstLineChars="198"/>
        <w:rPr>
          <w:rFonts w:ascii="宋体" w:hAnsi="宋体" w:eastAsia="宋体"/>
          <w:bCs/>
          <w:sz w:val="20"/>
          <w:szCs w:val="20"/>
        </w:rPr>
      </w:pPr>
      <w:r>
        <w:rPr>
          <w:rFonts w:hint="eastAsia" w:ascii="宋体" w:hAnsi="宋体" w:eastAsia="宋体"/>
          <w:bCs/>
          <w:sz w:val="20"/>
          <w:szCs w:val="20"/>
          <w:lang w:val="zh-CN"/>
        </w:rPr>
        <w:t>2</w:t>
      </w:r>
      <w:r>
        <w:rPr>
          <w:rFonts w:hint="eastAsia" w:ascii="宋体" w:hAnsi="宋体" w:eastAsia="宋体"/>
          <w:bCs/>
          <w:sz w:val="20"/>
          <w:szCs w:val="20"/>
        </w:rPr>
        <w:t>0</w:t>
      </w:r>
      <w:r>
        <w:rPr>
          <w:rFonts w:hint="eastAsia" w:ascii="宋体" w:hAnsi="宋体" w:eastAsia="宋体"/>
          <w:bCs/>
          <w:sz w:val="20"/>
          <w:szCs w:val="20"/>
          <w:lang w:val="zh-CN"/>
        </w:rPr>
        <w:t>.1</w:t>
      </w:r>
      <w:r>
        <w:rPr>
          <w:rFonts w:hint="eastAsia" w:ascii="宋体" w:hAnsi="宋体" w:eastAsia="宋体"/>
          <w:bCs/>
          <w:sz w:val="20"/>
          <w:szCs w:val="20"/>
        </w:rPr>
        <w:t>5施工单位应合理使用工程资金,不拖欠农民工工资,并按照安徽省劳动和社会保障厅要求,在指定银行办理农民工工资支付保障金。</w:t>
      </w:r>
    </w:p>
    <w:p>
      <w:pPr>
        <w:spacing w:line="360" w:lineRule="auto"/>
        <w:ind w:firstLine="400" w:firstLineChars="200"/>
        <w:rPr>
          <w:rFonts w:eastAsia="宋体"/>
          <w:sz w:val="20"/>
          <w:szCs w:val="20"/>
        </w:rPr>
      </w:pPr>
      <w:r>
        <w:rPr>
          <w:rFonts w:hint="eastAsia" w:ascii="宋体" w:hAnsi="宋体" w:eastAsia="宋体"/>
          <w:bCs/>
          <w:sz w:val="20"/>
          <w:szCs w:val="20"/>
          <w:lang w:val="zh-CN"/>
        </w:rPr>
        <w:t>2</w:t>
      </w:r>
      <w:r>
        <w:rPr>
          <w:rFonts w:hint="eastAsia" w:ascii="宋体" w:hAnsi="宋体" w:eastAsia="宋体"/>
          <w:bCs/>
          <w:sz w:val="20"/>
          <w:szCs w:val="20"/>
        </w:rPr>
        <w:t>0</w:t>
      </w:r>
      <w:r>
        <w:rPr>
          <w:rFonts w:hint="eastAsia" w:ascii="宋体" w:hAnsi="宋体" w:eastAsia="宋体"/>
          <w:bCs/>
          <w:sz w:val="20"/>
          <w:szCs w:val="20"/>
          <w:lang w:val="zh-CN"/>
        </w:rPr>
        <w:t>.</w:t>
      </w:r>
      <w:r>
        <w:rPr>
          <w:rFonts w:hint="eastAsia" w:ascii="宋体" w:hAnsi="宋体" w:eastAsia="宋体"/>
          <w:bCs/>
          <w:sz w:val="20"/>
          <w:szCs w:val="20"/>
        </w:rPr>
        <w:t>16</w:t>
      </w:r>
      <w:r>
        <w:rPr>
          <w:rFonts w:hint="eastAsia" w:ascii="宋体" w:hAnsi="宋体" w:eastAsia="宋体"/>
          <w:bCs/>
          <w:sz w:val="20"/>
          <w:szCs w:val="20"/>
          <w:lang w:val="zh-CN"/>
        </w:rPr>
        <w:t>在施工过程中如遇到不利于施工工作开展的情况，由发包人协助承包人进行地方关</w:t>
      </w:r>
      <w:r>
        <w:rPr>
          <w:rFonts w:hint="eastAsia" w:eastAsia="宋体"/>
          <w:sz w:val="20"/>
          <w:szCs w:val="20"/>
        </w:rPr>
        <w:t>系协调确保施工工作的正常开展。</w:t>
      </w:r>
    </w:p>
    <w:p>
      <w:pPr>
        <w:autoSpaceDE w:val="0"/>
        <w:autoSpaceDN w:val="0"/>
        <w:adjustRightInd w:val="0"/>
        <w:spacing w:before="100" w:after="100" w:line="360" w:lineRule="auto"/>
        <w:jc w:val="left"/>
        <w:rPr>
          <w:rFonts w:ascii="仿宋_GB2312"/>
          <w:b/>
          <w:color w:val="000000"/>
          <w:kern w:val="0"/>
          <w:sz w:val="20"/>
          <w:szCs w:val="20"/>
        </w:rPr>
      </w:pPr>
      <w:r>
        <w:rPr>
          <w:rFonts w:hint="eastAsia" w:ascii="宋体" w:hAnsi="宋体" w:eastAsia="宋体"/>
          <w:bCs/>
          <w:sz w:val="20"/>
          <w:szCs w:val="20"/>
        </w:rPr>
        <w:t>21.</w:t>
      </w:r>
      <w:r>
        <w:rPr>
          <w:rFonts w:hint="eastAsia" w:eastAsia="宋体"/>
          <w:sz w:val="20"/>
          <w:szCs w:val="20"/>
        </w:rPr>
        <w:t>附加条款（本补充条款是专用条款的一部分，其解释顺序优先于专用条款内的其他条款）</w:t>
      </w:r>
    </w:p>
    <w:p>
      <w:pPr>
        <w:snapToGrid w:val="0"/>
        <w:spacing w:beforeLines="20" w:afterLines="20" w:line="360" w:lineRule="auto"/>
        <w:ind w:firstLine="400" w:firstLineChars="200"/>
        <w:rPr>
          <w:rFonts w:ascii="宋体" w:hAnsi="宋体" w:eastAsia="宋体"/>
          <w:bCs/>
          <w:sz w:val="20"/>
          <w:szCs w:val="20"/>
          <w:lang w:val="zh-CN"/>
        </w:rPr>
      </w:pPr>
      <w:r>
        <w:rPr>
          <w:rFonts w:hint="eastAsia" w:ascii="宋体" w:hAnsi="宋体" w:eastAsia="宋体"/>
          <w:bCs/>
          <w:sz w:val="20"/>
          <w:szCs w:val="20"/>
          <w:lang w:val="zh-CN"/>
        </w:rPr>
        <w:t>21.1履约保证金的返还：竣工验收并交付使用后六个月内承包人与发包人完成竣工决算初审、未出现严重质量问题、经调查无拖欠农民工工资等情况时一次性返还。（履约保证金不计利息）</w:t>
      </w:r>
    </w:p>
    <w:p>
      <w:pPr>
        <w:snapToGrid w:val="0"/>
        <w:spacing w:beforeLines="20" w:afterLines="20" w:line="360" w:lineRule="auto"/>
        <w:ind w:firstLine="400" w:firstLineChars="200"/>
        <w:rPr>
          <w:rFonts w:ascii="宋体" w:hAnsi="宋体" w:eastAsia="宋体"/>
          <w:bCs/>
          <w:sz w:val="20"/>
          <w:szCs w:val="20"/>
          <w:lang w:val="zh-CN"/>
        </w:rPr>
      </w:pPr>
      <w:r>
        <w:rPr>
          <w:rFonts w:hint="eastAsia" w:ascii="宋体" w:hAnsi="宋体" w:eastAsia="宋体"/>
          <w:bCs/>
          <w:sz w:val="20"/>
          <w:szCs w:val="20"/>
          <w:lang w:val="zh-CN"/>
        </w:rPr>
        <w:t>2</w:t>
      </w:r>
      <w:r>
        <w:rPr>
          <w:rFonts w:hint="eastAsia" w:ascii="宋体" w:hAnsi="宋体" w:eastAsia="宋体"/>
          <w:bCs/>
          <w:sz w:val="20"/>
          <w:szCs w:val="20"/>
        </w:rPr>
        <w:t>1</w:t>
      </w:r>
      <w:r>
        <w:rPr>
          <w:rFonts w:hint="eastAsia" w:ascii="宋体" w:hAnsi="宋体" w:eastAsia="宋体"/>
          <w:bCs/>
          <w:sz w:val="20"/>
          <w:szCs w:val="20"/>
          <w:lang w:val="zh-CN"/>
        </w:rPr>
        <w:t>.2工程质量管理措施：</w:t>
      </w:r>
    </w:p>
    <w:p>
      <w:pPr>
        <w:snapToGrid w:val="0"/>
        <w:spacing w:beforeLines="20" w:afterLines="20" w:line="360" w:lineRule="auto"/>
        <w:ind w:firstLine="400" w:firstLineChars="200"/>
        <w:rPr>
          <w:rFonts w:ascii="宋体" w:hAnsi="宋体" w:eastAsia="宋体"/>
          <w:bCs/>
          <w:sz w:val="20"/>
          <w:szCs w:val="20"/>
          <w:lang w:val="zh-CN"/>
        </w:rPr>
      </w:pPr>
      <w:r>
        <w:rPr>
          <w:rFonts w:hint="eastAsia" w:ascii="宋体" w:hAnsi="宋体" w:eastAsia="宋体"/>
          <w:bCs/>
          <w:sz w:val="20"/>
          <w:szCs w:val="20"/>
          <w:lang w:val="zh-CN"/>
        </w:rPr>
        <w:t>2</w:t>
      </w:r>
      <w:r>
        <w:rPr>
          <w:rFonts w:hint="eastAsia" w:ascii="宋体" w:hAnsi="宋体" w:eastAsia="宋体"/>
          <w:bCs/>
          <w:sz w:val="20"/>
          <w:szCs w:val="20"/>
        </w:rPr>
        <w:t>1</w:t>
      </w:r>
      <w:r>
        <w:rPr>
          <w:rFonts w:hint="eastAsia" w:ascii="宋体" w:hAnsi="宋体" w:eastAsia="宋体"/>
          <w:bCs/>
          <w:sz w:val="20"/>
          <w:szCs w:val="20"/>
          <w:lang w:val="zh-CN"/>
        </w:rPr>
        <w:t>.2.1、国家和安徽省颁发的施工验收规范和质量检验评定标准为依据，承包人应在自检完毕的基础上，经监理复核具备条件的，由发包人联系相关部门履行验收程序。本工程要求达到合格等级。</w:t>
      </w:r>
    </w:p>
    <w:p>
      <w:pPr>
        <w:snapToGrid w:val="0"/>
        <w:spacing w:beforeLines="20" w:afterLines="20" w:line="360" w:lineRule="auto"/>
        <w:ind w:firstLine="400" w:firstLineChars="200"/>
        <w:rPr>
          <w:rFonts w:ascii="宋体" w:hAnsi="宋体" w:eastAsia="宋体"/>
          <w:bCs/>
          <w:sz w:val="20"/>
          <w:szCs w:val="20"/>
          <w:lang w:val="zh-CN"/>
        </w:rPr>
      </w:pPr>
      <w:r>
        <w:rPr>
          <w:rFonts w:hint="eastAsia" w:ascii="宋体" w:hAnsi="宋体" w:eastAsia="宋体"/>
          <w:bCs/>
          <w:sz w:val="20"/>
          <w:szCs w:val="20"/>
          <w:lang w:val="zh-CN"/>
        </w:rPr>
        <w:t>2</w:t>
      </w:r>
      <w:r>
        <w:rPr>
          <w:rFonts w:hint="eastAsia" w:ascii="宋体" w:hAnsi="宋体" w:eastAsia="宋体"/>
          <w:bCs/>
          <w:sz w:val="20"/>
          <w:szCs w:val="20"/>
        </w:rPr>
        <w:t>1</w:t>
      </w:r>
      <w:r>
        <w:rPr>
          <w:rFonts w:hint="eastAsia" w:ascii="宋体" w:hAnsi="宋体" w:eastAsia="宋体"/>
          <w:bCs/>
          <w:sz w:val="20"/>
          <w:szCs w:val="20"/>
          <w:lang w:val="zh-CN"/>
        </w:rPr>
        <w:t>.2.2、根据合建质安监[2008]20号文件规定执行见证取样工作。</w:t>
      </w:r>
    </w:p>
    <w:p>
      <w:pPr>
        <w:snapToGrid w:val="0"/>
        <w:spacing w:beforeLines="20" w:afterLines="20" w:line="360" w:lineRule="auto"/>
        <w:ind w:firstLine="400" w:firstLineChars="200"/>
        <w:rPr>
          <w:rFonts w:ascii="宋体" w:hAnsi="宋体" w:eastAsia="宋体"/>
          <w:bCs/>
          <w:sz w:val="20"/>
          <w:szCs w:val="20"/>
          <w:lang w:val="zh-CN"/>
        </w:rPr>
      </w:pPr>
      <w:r>
        <w:rPr>
          <w:rFonts w:hint="eastAsia" w:ascii="宋体" w:hAnsi="宋体" w:eastAsia="宋体"/>
          <w:bCs/>
          <w:sz w:val="20"/>
          <w:szCs w:val="20"/>
          <w:lang w:val="zh-CN"/>
        </w:rPr>
        <w:t>2</w:t>
      </w:r>
      <w:r>
        <w:rPr>
          <w:rFonts w:hint="eastAsia" w:ascii="宋体" w:hAnsi="宋体" w:eastAsia="宋体"/>
          <w:bCs/>
          <w:sz w:val="20"/>
          <w:szCs w:val="20"/>
        </w:rPr>
        <w:t>1</w:t>
      </w:r>
      <w:r>
        <w:rPr>
          <w:rFonts w:hint="eastAsia" w:ascii="宋体" w:hAnsi="宋体" w:eastAsia="宋体"/>
          <w:bCs/>
          <w:sz w:val="20"/>
          <w:szCs w:val="20"/>
          <w:lang w:val="zh-CN"/>
        </w:rPr>
        <w:t>.2.3、</w:t>
      </w:r>
      <w:r>
        <w:rPr>
          <w:rFonts w:hint="eastAsia" w:ascii="宋体" w:hAnsi="宋体" w:eastAsia="宋体"/>
          <w:b/>
          <w:bCs/>
          <w:sz w:val="20"/>
          <w:szCs w:val="20"/>
          <w:lang w:val="zh-CN"/>
        </w:rPr>
        <w:t>严禁</w:t>
      </w:r>
      <w:r>
        <w:rPr>
          <w:rFonts w:hint="eastAsia" w:ascii="宋体" w:hAnsi="宋体" w:eastAsia="宋体"/>
          <w:bCs/>
          <w:sz w:val="20"/>
          <w:szCs w:val="20"/>
          <w:lang w:val="zh-CN"/>
        </w:rPr>
        <w:t>承包人在施工现场使用</w:t>
      </w:r>
      <w:r>
        <w:rPr>
          <w:rFonts w:hint="eastAsia" w:ascii="宋体" w:hAnsi="宋体" w:eastAsia="宋体"/>
          <w:b/>
          <w:bCs/>
          <w:sz w:val="20"/>
          <w:szCs w:val="20"/>
          <w:lang w:val="zh-CN"/>
        </w:rPr>
        <w:t>未经批准</w:t>
      </w:r>
      <w:r>
        <w:rPr>
          <w:rFonts w:hint="eastAsia" w:ascii="宋体" w:hAnsi="宋体" w:eastAsia="宋体"/>
          <w:bCs/>
          <w:sz w:val="20"/>
          <w:szCs w:val="20"/>
          <w:lang w:val="zh-CN"/>
        </w:rPr>
        <w:t>的其他品牌的水泥、钢材、电线、电缆、UPVC、PE管、门窗、涂料等。未经批准，擅自使用其他品牌建材的，监理、发包人一经发现，除勒令承包人将应用工程实体拆除、材料全部清场外，另处5000元罚款，后续再次发现的，罚款数额翻倍。钢材、水泥、混凝土、焊接件、防水材料等应报验项目未经取样检测或未取得检测认定便投入施工，各种应报验的装饰材料未报验的，除按规定整改外，每次扣罚1000元。如报验资料和实际施工不符的，除按规定整改外，每次扣款5000元。将不合格或不按规定原材料和产品用于工程，乙方擅自更改材料品种（凡更改产品需报甲方认可的）或减少用量，未按规定用量施工每次扣罚5000元。</w:t>
      </w:r>
    </w:p>
    <w:p>
      <w:pPr>
        <w:snapToGrid w:val="0"/>
        <w:spacing w:beforeLines="20" w:afterLines="20" w:line="360" w:lineRule="auto"/>
        <w:ind w:firstLine="400" w:firstLineChars="200"/>
        <w:rPr>
          <w:rFonts w:ascii="宋体" w:hAnsi="宋体" w:eastAsia="宋体"/>
          <w:bCs/>
          <w:sz w:val="20"/>
          <w:szCs w:val="20"/>
          <w:lang w:val="zh-CN"/>
        </w:rPr>
      </w:pPr>
      <w:r>
        <w:rPr>
          <w:rFonts w:hint="eastAsia" w:ascii="宋体" w:hAnsi="宋体" w:eastAsia="宋体"/>
          <w:bCs/>
          <w:sz w:val="20"/>
          <w:szCs w:val="20"/>
          <w:lang w:val="zh-CN"/>
        </w:rPr>
        <w:t>2</w:t>
      </w:r>
      <w:r>
        <w:rPr>
          <w:rFonts w:hint="eastAsia" w:ascii="宋体" w:hAnsi="宋体" w:eastAsia="宋体"/>
          <w:bCs/>
          <w:sz w:val="20"/>
          <w:szCs w:val="20"/>
        </w:rPr>
        <w:t>1</w:t>
      </w:r>
      <w:r>
        <w:rPr>
          <w:rFonts w:hint="eastAsia" w:ascii="宋体" w:hAnsi="宋体" w:eastAsia="宋体"/>
          <w:bCs/>
          <w:sz w:val="20"/>
          <w:szCs w:val="20"/>
          <w:lang w:val="zh-CN"/>
        </w:rPr>
        <w:t>.2.4、严禁承包人在施工现场采用场外加工成型的钢材，所有钢材加工必须在施工现场完成。监理、发包人发现有违反本规定之情况发生的，除勒令承包人将应用工程实体拆除、材料全部清场外，另处5000元罚款，后续再次发现的，罚款数额翻倍。钢筋接头位置、数量、焊接质量、焊条规格质量等不符合规范要求，每项次扣罚200元；严禁钢筋调直中采用冷拔工艺，钢筋调直应采用机械调直工艺，亦可采用冷拉工艺，但冷拉率和钢筋直径减径率均应符合规范要求，否则一经发现，处以不低于5000元罚款并将该批钢材清除出场。</w:t>
      </w:r>
    </w:p>
    <w:p>
      <w:pPr>
        <w:snapToGrid w:val="0"/>
        <w:spacing w:beforeLines="20" w:afterLines="20" w:line="360" w:lineRule="auto"/>
        <w:ind w:firstLine="400" w:firstLineChars="200"/>
        <w:rPr>
          <w:rFonts w:ascii="宋体" w:hAnsi="宋体" w:eastAsia="宋体"/>
          <w:bCs/>
          <w:sz w:val="20"/>
          <w:szCs w:val="20"/>
          <w:lang w:val="zh-CN"/>
        </w:rPr>
      </w:pPr>
      <w:r>
        <w:rPr>
          <w:rFonts w:hint="eastAsia" w:ascii="宋体" w:hAnsi="宋体" w:eastAsia="宋体"/>
          <w:bCs/>
          <w:sz w:val="20"/>
          <w:szCs w:val="20"/>
          <w:lang w:val="zh-CN"/>
        </w:rPr>
        <w:t>2</w:t>
      </w:r>
      <w:r>
        <w:rPr>
          <w:rFonts w:hint="eastAsia" w:ascii="宋体" w:hAnsi="宋体" w:eastAsia="宋体"/>
          <w:bCs/>
          <w:sz w:val="20"/>
          <w:szCs w:val="20"/>
        </w:rPr>
        <w:t>1</w:t>
      </w:r>
      <w:r>
        <w:rPr>
          <w:rFonts w:hint="eastAsia" w:ascii="宋体" w:hAnsi="宋体" w:eastAsia="宋体"/>
          <w:bCs/>
          <w:sz w:val="20"/>
          <w:szCs w:val="20"/>
          <w:lang w:val="zh-CN"/>
        </w:rPr>
        <w:t>.2.5、严禁承包人在施工现场使用任何未经批准的砂浆或砼外加剂。监理、发包人发现有违反本规定之情况发生的，除勒令承包人将应用工程实体拆除、材料全部清场外，另处5000元罚款，后续再次发现的，罚款数额翻倍。</w:t>
      </w:r>
    </w:p>
    <w:p>
      <w:pPr>
        <w:snapToGrid w:val="0"/>
        <w:spacing w:beforeLines="20" w:afterLines="20" w:line="360" w:lineRule="auto"/>
        <w:ind w:firstLine="400" w:firstLineChars="200"/>
        <w:jc w:val="left"/>
        <w:rPr>
          <w:rFonts w:ascii="宋体" w:hAnsi="宋体" w:eastAsia="宋体"/>
          <w:bCs/>
          <w:sz w:val="20"/>
          <w:szCs w:val="20"/>
          <w:lang w:val="zh-CN"/>
        </w:rPr>
      </w:pPr>
      <w:r>
        <w:rPr>
          <w:rFonts w:hint="eastAsia" w:ascii="宋体" w:hAnsi="宋体" w:eastAsia="宋体"/>
          <w:bCs/>
          <w:sz w:val="20"/>
          <w:szCs w:val="20"/>
          <w:lang w:val="zh-CN"/>
        </w:rPr>
        <w:t>2</w:t>
      </w:r>
      <w:r>
        <w:rPr>
          <w:rFonts w:hint="eastAsia" w:ascii="宋体" w:hAnsi="宋体" w:eastAsia="宋体"/>
          <w:bCs/>
          <w:sz w:val="20"/>
          <w:szCs w:val="20"/>
        </w:rPr>
        <w:t>1</w:t>
      </w:r>
      <w:r>
        <w:rPr>
          <w:rFonts w:hint="eastAsia" w:ascii="宋体" w:hAnsi="宋体" w:eastAsia="宋体"/>
          <w:bCs/>
          <w:sz w:val="20"/>
          <w:szCs w:val="20"/>
          <w:lang w:val="zh-CN"/>
        </w:rPr>
        <w:t>.2.6、因存在不合格项造成1万元以下的返工或结构加固维修等的，承包人除承担全部责任外，处以返工工作量等额的罚款，罚款额与返工估算金额等额。</w:t>
      </w:r>
    </w:p>
    <w:p>
      <w:pPr>
        <w:snapToGrid w:val="0"/>
        <w:spacing w:beforeLines="20" w:afterLines="20" w:line="360" w:lineRule="auto"/>
        <w:rPr>
          <w:rFonts w:ascii="宋体" w:hAnsi="宋体" w:eastAsia="宋体"/>
          <w:bCs/>
          <w:sz w:val="20"/>
          <w:szCs w:val="20"/>
          <w:lang w:val="zh-CN"/>
        </w:rPr>
      </w:pPr>
      <w:r>
        <w:rPr>
          <w:rFonts w:hint="eastAsia" w:ascii="宋体" w:hAnsi="宋体" w:eastAsia="宋体"/>
          <w:bCs/>
          <w:sz w:val="20"/>
          <w:szCs w:val="20"/>
          <w:lang w:val="zh-CN"/>
        </w:rPr>
        <w:t xml:space="preserve">    2</w:t>
      </w:r>
      <w:r>
        <w:rPr>
          <w:rFonts w:hint="eastAsia" w:ascii="宋体" w:hAnsi="宋体" w:eastAsia="宋体"/>
          <w:bCs/>
          <w:sz w:val="20"/>
          <w:szCs w:val="20"/>
        </w:rPr>
        <w:t>1</w:t>
      </w:r>
      <w:r>
        <w:rPr>
          <w:rFonts w:hint="eastAsia" w:ascii="宋体" w:hAnsi="宋体" w:eastAsia="宋体"/>
          <w:bCs/>
          <w:sz w:val="20"/>
          <w:szCs w:val="20"/>
          <w:lang w:val="zh-CN"/>
        </w:rPr>
        <w:t>.2.7、因存在不合格项造成1万元以上（含）的返工或结构加固维修等的，承包人除承担全部责任外，由发包人视事故严重程度扣除返工费用3-5倍的处罚，达到国家重大质量事故的，承包人除承担全部责任外，另处罚合同价的2%为违约金。</w:t>
      </w:r>
    </w:p>
    <w:p>
      <w:pPr>
        <w:snapToGrid w:val="0"/>
        <w:spacing w:beforeLines="20" w:afterLines="20" w:line="360" w:lineRule="auto"/>
        <w:ind w:firstLine="400" w:firstLineChars="200"/>
        <w:rPr>
          <w:rFonts w:ascii="宋体" w:hAnsi="宋体" w:eastAsia="宋体"/>
          <w:bCs/>
          <w:sz w:val="20"/>
          <w:szCs w:val="20"/>
          <w:lang w:val="zh-CN"/>
        </w:rPr>
      </w:pPr>
      <w:r>
        <w:rPr>
          <w:rFonts w:hint="eastAsia" w:ascii="宋体" w:hAnsi="宋体" w:eastAsia="宋体"/>
          <w:bCs/>
          <w:sz w:val="20"/>
          <w:szCs w:val="20"/>
          <w:lang w:val="zh-CN"/>
        </w:rPr>
        <w:t>22.2.8、竣工验收存在不合格项导致发包人二次或多次组织竣工验收，扣除合同价1%作为违约金。</w:t>
      </w:r>
    </w:p>
    <w:p>
      <w:pPr>
        <w:snapToGrid w:val="0"/>
        <w:spacing w:beforeLines="20" w:afterLines="20" w:line="360" w:lineRule="auto"/>
        <w:ind w:firstLine="400" w:firstLineChars="200"/>
        <w:rPr>
          <w:rFonts w:ascii="宋体" w:hAnsi="宋体" w:eastAsia="宋体"/>
          <w:bCs/>
          <w:sz w:val="20"/>
          <w:szCs w:val="20"/>
          <w:lang w:val="zh-CN"/>
        </w:rPr>
      </w:pPr>
      <w:r>
        <w:rPr>
          <w:rFonts w:hint="eastAsia" w:ascii="宋体" w:hAnsi="宋体" w:eastAsia="宋体"/>
          <w:bCs/>
          <w:sz w:val="20"/>
          <w:szCs w:val="20"/>
          <w:lang w:val="zh-CN"/>
        </w:rPr>
        <w:t>22.2.9、测量放线误差超过允许范围，除返工外，扣罚500元，上道工序未按程序要求经过验收，擅自开始下道工序，每次罚款2000元，如施工中发现承包人对施工成品保护不力，包括对发包人直接分包的工程，除按规定承担返工或修整的费用外，发包人视情节给予罚款200-3000元/次。以上由于返工造成的工期延误均由乙方承担。</w:t>
      </w:r>
    </w:p>
    <w:p>
      <w:pPr>
        <w:snapToGrid w:val="0"/>
        <w:spacing w:beforeLines="20" w:afterLines="20" w:line="360" w:lineRule="auto"/>
        <w:ind w:firstLine="400" w:firstLineChars="200"/>
        <w:rPr>
          <w:rFonts w:ascii="宋体" w:hAnsi="宋体" w:eastAsia="宋体"/>
          <w:bCs/>
          <w:sz w:val="20"/>
          <w:szCs w:val="20"/>
          <w:lang w:val="zh-CN"/>
        </w:rPr>
      </w:pPr>
      <w:r>
        <w:rPr>
          <w:rFonts w:hint="eastAsia" w:ascii="宋体" w:hAnsi="宋体" w:eastAsia="宋体"/>
          <w:bCs/>
          <w:sz w:val="20"/>
          <w:szCs w:val="20"/>
          <w:lang w:val="zh-CN"/>
        </w:rPr>
        <w:t>2</w:t>
      </w:r>
      <w:r>
        <w:rPr>
          <w:rFonts w:hint="eastAsia" w:ascii="宋体" w:hAnsi="宋体" w:eastAsia="宋体"/>
          <w:bCs/>
          <w:sz w:val="20"/>
          <w:szCs w:val="20"/>
        </w:rPr>
        <w:t>1</w:t>
      </w:r>
      <w:r>
        <w:rPr>
          <w:rFonts w:hint="eastAsia" w:ascii="宋体" w:hAnsi="宋体" w:eastAsia="宋体"/>
          <w:bCs/>
          <w:sz w:val="20"/>
          <w:szCs w:val="20"/>
          <w:lang w:val="zh-CN"/>
        </w:rPr>
        <w:t>.2.10、工程质量实行终身负责制，施工单位对基础和主体结构工程质量在设计文件规定的合理使用年限内终身负责。在工程质保期内，出现质量缺陷的，视质量缺陷严重程度，对施工单位处以维修工程造价的50-100%罚款，凡出现严重质量缺陷、维修不及时、造成不良影响的，除罚款外，对施工单位进行通报批评并记不良记录一次，对项目经理记不良记录一次。</w:t>
      </w:r>
    </w:p>
    <w:p>
      <w:pPr>
        <w:snapToGrid w:val="0"/>
        <w:spacing w:beforeLines="20" w:afterLines="20" w:line="360" w:lineRule="auto"/>
        <w:ind w:firstLine="400" w:firstLineChars="200"/>
        <w:rPr>
          <w:rFonts w:ascii="宋体" w:hAnsi="宋体" w:eastAsia="宋体"/>
          <w:bCs/>
          <w:color w:val="000000"/>
          <w:sz w:val="20"/>
          <w:szCs w:val="20"/>
          <w:lang w:val="zh-CN"/>
        </w:rPr>
      </w:pPr>
      <w:r>
        <w:rPr>
          <w:rFonts w:hint="eastAsia" w:ascii="宋体" w:hAnsi="宋体" w:eastAsia="宋体"/>
          <w:bCs/>
          <w:color w:val="000000"/>
          <w:sz w:val="20"/>
          <w:szCs w:val="20"/>
          <w:lang w:val="zh-CN"/>
        </w:rPr>
        <w:t>2</w:t>
      </w:r>
      <w:r>
        <w:rPr>
          <w:rFonts w:hint="eastAsia" w:ascii="宋体" w:hAnsi="宋体" w:eastAsia="宋体"/>
          <w:bCs/>
          <w:color w:val="000000"/>
          <w:sz w:val="20"/>
          <w:szCs w:val="20"/>
        </w:rPr>
        <w:t>1</w:t>
      </w:r>
      <w:r>
        <w:rPr>
          <w:rFonts w:hint="eastAsia" w:ascii="宋体" w:hAnsi="宋体" w:eastAsia="宋体"/>
          <w:bCs/>
          <w:color w:val="000000"/>
          <w:sz w:val="20"/>
          <w:szCs w:val="20"/>
          <w:lang w:val="zh-CN"/>
        </w:rPr>
        <w:t>．3安全文明施工管理措施：</w:t>
      </w:r>
    </w:p>
    <w:p>
      <w:pPr>
        <w:snapToGrid w:val="0"/>
        <w:spacing w:beforeLines="20" w:afterLines="20" w:line="360" w:lineRule="auto"/>
        <w:ind w:firstLine="402" w:firstLineChars="200"/>
        <w:rPr>
          <w:rFonts w:ascii="宋体" w:hAnsi="宋体" w:eastAsia="宋体"/>
          <w:bCs/>
          <w:sz w:val="20"/>
          <w:szCs w:val="20"/>
          <w:lang w:val="zh-CN"/>
        </w:rPr>
      </w:pPr>
      <w:r>
        <w:rPr>
          <w:rFonts w:hint="eastAsia" w:ascii="宋体" w:hAnsi="宋体" w:eastAsia="宋体"/>
          <w:b/>
          <w:sz w:val="20"/>
          <w:szCs w:val="20"/>
          <w:lang w:val="zh-CN"/>
        </w:rPr>
        <w:t>1、承包人应选择合适的位置建造临时驻地。</w:t>
      </w:r>
      <w:r>
        <w:rPr>
          <w:rFonts w:hint="eastAsia" w:ascii="宋体" w:hAnsi="宋体" w:eastAsia="宋体"/>
          <w:bCs/>
          <w:sz w:val="20"/>
          <w:szCs w:val="20"/>
          <w:lang w:val="zh-CN"/>
        </w:rPr>
        <w:t>环境卫</w:t>
      </w:r>
      <w:r>
        <w:rPr>
          <w:rFonts w:hint="eastAsia" w:ascii="宋体" w:hAnsi="宋体" w:eastAsia="宋体"/>
          <w:bCs/>
          <w:color w:val="000000"/>
          <w:sz w:val="20"/>
          <w:szCs w:val="20"/>
          <w:lang w:val="zh-CN"/>
        </w:rPr>
        <w:t>生</w:t>
      </w:r>
      <w:r>
        <w:rPr>
          <w:rFonts w:hint="eastAsia" w:ascii="宋体" w:hAnsi="宋体" w:eastAsia="宋体"/>
          <w:bCs/>
          <w:sz w:val="20"/>
          <w:szCs w:val="20"/>
          <w:lang w:val="zh-CN"/>
        </w:rPr>
        <w:t>实行门前三包。未能有效实行门前三包的，由发包人统一组织清洁，费用由承包人双倍支付。</w:t>
      </w:r>
    </w:p>
    <w:p>
      <w:pPr>
        <w:snapToGrid w:val="0"/>
        <w:spacing w:beforeLines="20" w:afterLines="20" w:line="360" w:lineRule="auto"/>
        <w:ind w:firstLine="400" w:firstLineChars="200"/>
        <w:rPr>
          <w:rFonts w:ascii="宋体" w:hAnsi="宋体" w:eastAsia="宋体"/>
          <w:bCs/>
          <w:sz w:val="20"/>
          <w:szCs w:val="20"/>
          <w:lang w:val="zh-CN"/>
        </w:rPr>
      </w:pPr>
      <w:r>
        <w:rPr>
          <w:rFonts w:hint="eastAsia" w:ascii="宋体" w:hAnsi="宋体" w:eastAsia="宋体"/>
          <w:bCs/>
          <w:sz w:val="20"/>
          <w:szCs w:val="20"/>
          <w:lang w:val="zh-CN"/>
        </w:rPr>
        <w:t>2、因承包人在施工过程中未按照国家安全规范进行施工，安全措施不到位造成的,在施工过程中发生轻伤事故时扣除合同价0.2%作为处罚；发生重伤事故时扣除合同价的1%作为处罚；严禁发生死亡事故、重大伤亡事故、特大伤亡事故等，否则解除合同。</w:t>
      </w:r>
    </w:p>
    <w:p>
      <w:pPr>
        <w:snapToGrid w:val="0"/>
        <w:spacing w:beforeLines="20" w:afterLines="20" w:line="360" w:lineRule="auto"/>
        <w:ind w:firstLine="400" w:firstLineChars="200"/>
        <w:rPr>
          <w:rFonts w:ascii="宋体" w:hAnsi="宋体" w:eastAsia="宋体"/>
          <w:bCs/>
          <w:sz w:val="20"/>
          <w:szCs w:val="20"/>
          <w:lang w:val="zh-CN"/>
        </w:rPr>
      </w:pPr>
      <w:r>
        <w:rPr>
          <w:rFonts w:hint="eastAsia" w:ascii="宋体" w:hAnsi="宋体" w:eastAsia="宋体"/>
          <w:bCs/>
          <w:sz w:val="20"/>
          <w:szCs w:val="20"/>
          <w:lang w:val="zh-CN"/>
        </w:rPr>
        <w:t>3、生活污水、生产污水必须经处理后有组织排放；严禁乱堆、乱倒生活和生产垃圾；施工围墙外严禁堆放建筑材料；凡违反本款中任一条款的，每发现一起，除勒令限期整改外，另处1000－3000元罚款；</w:t>
      </w:r>
    </w:p>
    <w:p>
      <w:pPr>
        <w:snapToGrid w:val="0"/>
        <w:spacing w:beforeLines="20" w:afterLines="20" w:line="360" w:lineRule="auto"/>
        <w:ind w:firstLine="400" w:firstLineChars="200"/>
        <w:rPr>
          <w:rFonts w:ascii="宋体" w:hAnsi="宋体" w:eastAsia="宋体"/>
          <w:bCs/>
          <w:sz w:val="20"/>
          <w:szCs w:val="20"/>
          <w:lang w:val="zh-CN"/>
        </w:rPr>
      </w:pPr>
      <w:r>
        <w:rPr>
          <w:rFonts w:hint="eastAsia" w:ascii="宋体" w:hAnsi="宋体" w:eastAsia="宋体"/>
          <w:bCs/>
          <w:sz w:val="20"/>
          <w:szCs w:val="20"/>
          <w:lang w:val="zh-CN"/>
        </w:rPr>
        <w:t>4、承包人应按经总监批准的施工组织设计布置施工场地，竣工验收前拆除临时建筑设施，清运建筑垃圾和建筑材料、场地应清洁、平整、卫生，费用由承包人自理；否则给予合同总价0.2%的罚款。</w:t>
      </w:r>
    </w:p>
    <w:p>
      <w:pPr>
        <w:autoSpaceDE w:val="0"/>
        <w:autoSpaceDN w:val="0"/>
        <w:adjustRightInd w:val="0"/>
        <w:spacing w:before="100" w:after="100"/>
        <w:ind w:firstLine="803" w:firstLineChars="400"/>
        <w:jc w:val="left"/>
        <w:rPr>
          <w:rFonts w:ascii="宋体" w:hAnsi="宋体" w:eastAsia="宋体"/>
          <w:b/>
          <w:color w:val="000000"/>
          <w:kern w:val="0"/>
          <w:sz w:val="20"/>
          <w:szCs w:val="20"/>
        </w:rPr>
      </w:pPr>
      <w:r>
        <w:rPr>
          <w:rFonts w:hint="eastAsia" w:ascii="宋体" w:hAnsi="宋体" w:eastAsia="宋体"/>
          <w:b/>
          <w:color w:val="000000"/>
          <w:kern w:val="0"/>
          <w:sz w:val="20"/>
          <w:szCs w:val="20"/>
        </w:rPr>
        <w:t>21．4 竣工结算审核</w:t>
      </w:r>
    </w:p>
    <w:p>
      <w:pPr>
        <w:autoSpaceDE w:val="0"/>
        <w:autoSpaceDN w:val="0"/>
        <w:adjustRightInd w:val="0"/>
        <w:spacing w:before="100" w:after="100" w:line="360" w:lineRule="auto"/>
        <w:ind w:left="360" w:firstLine="400" w:firstLineChars="200"/>
        <w:jc w:val="left"/>
        <w:rPr>
          <w:rFonts w:ascii="宋体" w:hAnsi="宋体" w:eastAsia="宋体"/>
          <w:bCs/>
          <w:sz w:val="20"/>
          <w:szCs w:val="20"/>
          <w:lang w:val="zh-CN"/>
        </w:rPr>
      </w:pPr>
      <w:r>
        <w:rPr>
          <w:rFonts w:hint="eastAsia" w:ascii="宋体" w:hAnsi="宋体" w:eastAsia="宋体"/>
          <w:bCs/>
          <w:sz w:val="20"/>
          <w:szCs w:val="20"/>
          <w:lang w:val="zh-CN"/>
        </w:rPr>
        <w:t>1、承包人应在竣工验收合格后28天内按发包人的有关规定提交合格的竣工决算资料，否则发包人有权不予支付剩余的工程款。</w:t>
      </w:r>
    </w:p>
    <w:p>
      <w:pPr>
        <w:autoSpaceDE w:val="0"/>
        <w:autoSpaceDN w:val="0"/>
        <w:adjustRightInd w:val="0"/>
        <w:spacing w:before="100" w:after="100" w:line="360" w:lineRule="auto"/>
        <w:ind w:left="249" w:firstLine="482"/>
        <w:jc w:val="left"/>
        <w:rPr>
          <w:rFonts w:ascii="宋体" w:hAnsi="宋体" w:eastAsia="宋体"/>
          <w:bCs/>
          <w:sz w:val="20"/>
          <w:szCs w:val="20"/>
          <w:lang w:val="zh-CN"/>
        </w:rPr>
      </w:pPr>
      <w:r>
        <w:rPr>
          <w:rFonts w:hint="eastAsia" w:ascii="宋体" w:hAnsi="宋体" w:eastAsia="宋体"/>
          <w:bCs/>
          <w:sz w:val="20"/>
          <w:szCs w:val="20"/>
          <w:lang w:val="zh-CN"/>
        </w:rPr>
        <w:t>2、对于承包人提交的工程竣工决算，发包人安排专人进行初审，承包人应积极予以配合，经双方认可后生效，作为工程结算价款支付的依据，如因承包人原因导致结算不能确定的，发包人有权不予支付剩余的工程款。</w:t>
      </w:r>
    </w:p>
    <w:p>
      <w:pPr>
        <w:autoSpaceDE w:val="0"/>
        <w:autoSpaceDN w:val="0"/>
        <w:adjustRightInd w:val="0"/>
        <w:spacing w:before="100" w:after="100" w:line="360" w:lineRule="auto"/>
        <w:ind w:left="249" w:firstLine="482"/>
        <w:jc w:val="left"/>
        <w:rPr>
          <w:rFonts w:ascii="宋体" w:hAnsi="宋体" w:eastAsia="宋体"/>
          <w:bCs/>
          <w:sz w:val="20"/>
          <w:szCs w:val="20"/>
          <w:lang w:val="zh-CN"/>
        </w:rPr>
      </w:pPr>
      <w:r>
        <w:rPr>
          <w:rFonts w:hint="eastAsia" w:ascii="宋体" w:hAnsi="宋体" w:eastAsia="宋体"/>
          <w:bCs/>
          <w:sz w:val="20"/>
          <w:szCs w:val="20"/>
          <w:lang w:val="zh-CN"/>
        </w:rPr>
        <w:t>3、发包人对承包人提交的工程竣工决算进行初审的前提条件：</w:t>
      </w:r>
    </w:p>
    <w:p>
      <w:pPr>
        <w:autoSpaceDE w:val="0"/>
        <w:autoSpaceDN w:val="0"/>
        <w:adjustRightInd w:val="0"/>
        <w:spacing w:before="100" w:after="100" w:line="360" w:lineRule="auto"/>
        <w:ind w:left="249" w:firstLine="482"/>
        <w:jc w:val="left"/>
        <w:rPr>
          <w:rFonts w:ascii="宋体" w:hAnsi="宋体" w:eastAsia="宋体"/>
          <w:bCs/>
          <w:sz w:val="20"/>
          <w:szCs w:val="20"/>
          <w:lang w:val="zh-CN"/>
        </w:rPr>
      </w:pPr>
      <w:r>
        <w:rPr>
          <w:rFonts w:hint="eastAsia" w:ascii="宋体" w:hAnsi="宋体" w:eastAsia="宋体"/>
          <w:bCs/>
          <w:sz w:val="20"/>
          <w:szCs w:val="20"/>
          <w:lang w:val="zh-CN"/>
        </w:rPr>
        <w:t>（1）工程竣工验收合格，并完成竣工备案手续。</w:t>
      </w:r>
    </w:p>
    <w:p>
      <w:pPr>
        <w:autoSpaceDE w:val="0"/>
        <w:autoSpaceDN w:val="0"/>
        <w:adjustRightInd w:val="0"/>
        <w:spacing w:before="100" w:after="100" w:line="360" w:lineRule="auto"/>
        <w:ind w:left="249" w:firstLine="482"/>
        <w:jc w:val="left"/>
        <w:rPr>
          <w:rFonts w:ascii="宋体" w:hAnsi="宋体" w:eastAsia="宋体"/>
          <w:bCs/>
          <w:sz w:val="20"/>
          <w:szCs w:val="20"/>
          <w:lang w:val="zh-CN"/>
        </w:rPr>
      </w:pPr>
      <w:r>
        <w:rPr>
          <w:rFonts w:hint="eastAsia" w:ascii="宋体" w:hAnsi="宋体" w:eastAsia="宋体"/>
          <w:bCs/>
          <w:sz w:val="20"/>
          <w:szCs w:val="20"/>
          <w:lang w:val="zh-CN"/>
        </w:rPr>
        <w:t>（2）承包人提交完整、真实、有效的决算资料（含书面和EXCEL电子版表格）。</w:t>
      </w:r>
    </w:p>
    <w:p>
      <w:pPr>
        <w:autoSpaceDE w:val="0"/>
        <w:autoSpaceDN w:val="0"/>
        <w:adjustRightInd w:val="0"/>
        <w:spacing w:before="100" w:after="100" w:line="360" w:lineRule="auto"/>
        <w:ind w:left="249" w:firstLine="482"/>
        <w:jc w:val="left"/>
        <w:rPr>
          <w:rFonts w:ascii="宋体" w:hAnsi="宋体" w:eastAsia="宋体"/>
          <w:bCs/>
          <w:sz w:val="20"/>
          <w:szCs w:val="20"/>
          <w:lang w:val="zh-CN"/>
        </w:rPr>
      </w:pPr>
      <w:r>
        <w:rPr>
          <w:rFonts w:hint="eastAsia" w:ascii="宋体" w:hAnsi="宋体" w:eastAsia="宋体"/>
          <w:bCs/>
          <w:sz w:val="20"/>
          <w:szCs w:val="20"/>
          <w:lang w:val="zh-CN"/>
        </w:rPr>
        <w:t>（3）工程已完好地移交发包人。</w:t>
      </w:r>
    </w:p>
    <w:p>
      <w:pPr>
        <w:autoSpaceDE w:val="0"/>
        <w:autoSpaceDN w:val="0"/>
        <w:adjustRightInd w:val="0"/>
        <w:spacing w:before="100" w:after="100" w:line="360" w:lineRule="auto"/>
        <w:ind w:left="249" w:firstLine="482"/>
        <w:jc w:val="left"/>
        <w:rPr>
          <w:rFonts w:ascii="宋体" w:hAnsi="宋体" w:eastAsia="宋体"/>
          <w:bCs/>
          <w:sz w:val="20"/>
          <w:szCs w:val="20"/>
          <w:lang w:val="zh-CN"/>
        </w:rPr>
      </w:pPr>
      <w:r>
        <w:rPr>
          <w:rFonts w:hint="eastAsia" w:ascii="宋体" w:hAnsi="宋体" w:eastAsia="宋体"/>
          <w:bCs/>
          <w:sz w:val="20"/>
          <w:szCs w:val="20"/>
          <w:lang w:val="zh-CN"/>
        </w:rPr>
        <w:t>（4）工程无质量、安全、拖欠工资等重大遗留问题。</w:t>
      </w:r>
    </w:p>
    <w:p>
      <w:pPr>
        <w:autoSpaceDE w:val="0"/>
        <w:autoSpaceDN w:val="0"/>
        <w:adjustRightInd w:val="0"/>
        <w:spacing w:before="100" w:after="100" w:line="360" w:lineRule="auto"/>
        <w:ind w:left="249" w:firstLine="482"/>
        <w:jc w:val="left"/>
        <w:rPr>
          <w:rFonts w:ascii="宋体" w:hAnsi="宋体" w:eastAsia="宋体"/>
          <w:bCs/>
          <w:sz w:val="20"/>
          <w:szCs w:val="20"/>
          <w:lang w:val="zh-CN"/>
        </w:rPr>
      </w:pPr>
      <w:r>
        <w:rPr>
          <w:rFonts w:hint="eastAsia" w:ascii="宋体" w:hAnsi="宋体" w:eastAsia="宋体"/>
          <w:bCs/>
          <w:sz w:val="20"/>
          <w:szCs w:val="20"/>
          <w:lang w:val="zh-CN"/>
        </w:rPr>
        <w:t>（5）在发包人按合同约定支付完竣工验收节点应付的工程款后，承包人保证无农民工工资拖欠并出具今后若发生民工工资纠纷与发包人无关的承诺书。</w:t>
      </w:r>
    </w:p>
    <w:p>
      <w:pPr>
        <w:autoSpaceDE w:val="0"/>
        <w:autoSpaceDN w:val="0"/>
        <w:adjustRightInd w:val="0"/>
        <w:spacing w:before="100" w:after="100" w:line="360" w:lineRule="auto"/>
        <w:ind w:left="249" w:firstLine="482"/>
        <w:jc w:val="left"/>
        <w:rPr>
          <w:rFonts w:ascii="宋体" w:hAnsi="宋体" w:eastAsia="宋体"/>
          <w:bCs/>
          <w:sz w:val="20"/>
          <w:szCs w:val="20"/>
          <w:lang w:val="zh-CN"/>
        </w:rPr>
      </w:pPr>
      <w:r>
        <w:rPr>
          <w:rFonts w:hint="eastAsia" w:ascii="宋体" w:hAnsi="宋体" w:eastAsia="宋体"/>
          <w:bCs/>
          <w:sz w:val="20"/>
          <w:szCs w:val="20"/>
          <w:lang w:val="zh-CN"/>
        </w:rPr>
        <w:t>4、承包人必须保证所提交的决算资料完整，初审开始后发包人将不再接受新的决算资料，因资料不全造成的后果由承包人承担，资料应为原件，因原件有限只能提供复印件的，应加盖承包单位印章，由项目经理签字，并注明原件所在。</w:t>
      </w:r>
    </w:p>
    <w:p>
      <w:pPr>
        <w:autoSpaceDE w:val="0"/>
        <w:autoSpaceDN w:val="0"/>
        <w:adjustRightInd w:val="0"/>
        <w:spacing w:before="100" w:after="100" w:line="360" w:lineRule="auto"/>
        <w:ind w:left="249" w:firstLine="420"/>
        <w:jc w:val="left"/>
        <w:rPr>
          <w:rFonts w:ascii="宋体" w:hAnsi="宋体" w:eastAsia="宋体"/>
          <w:bCs/>
          <w:sz w:val="20"/>
          <w:szCs w:val="20"/>
          <w:lang w:val="zh-CN"/>
        </w:rPr>
      </w:pPr>
      <w:r>
        <w:rPr>
          <w:rFonts w:hint="eastAsia" w:ascii="宋体" w:hAnsi="宋体" w:eastAsia="宋体"/>
          <w:bCs/>
          <w:sz w:val="20"/>
          <w:szCs w:val="20"/>
          <w:lang w:val="zh-CN"/>
        </w:rPr>
        <w:t>5、发包人提供的与工程有关的资料也是决算初审依据；与承包人提供的资料有冲突的，审核人员可以通过现场查勘或监理工程师的证明进行取舍。</w:t>
      </w:r>
    </w:p>
    <w:p>
      <w:pPr>
        <w:autoSpaceDE w:val="0"/>
        <w:autoSpaceDN w:val="0"/>
        <w:adjustRightInd w:val="0"/>
        <w:spacing w:before="100" w:after="100" w:line="360" w:lineRule="auto"/>
        <w:ind w:left="249" w:firstLine="482"/>
        <w:jc w:val="left"/>
        <w:rPr>
          <w:rFonts w:ascii="宋体" w:hAnsi="宋体" w:eastAsia="宋体"/>
          <w:bCs/>
          <w:kern w:val="0"/>
          <w:sz w:val="20"/>
          <w:szCs w:val="20"/>
          <w:lang w:val="zh-CN"/>
        </w:rPr>
      </w:pPr>
      <w:r>
        <w:rPr>
          <w:rFonts w:hint="eastAsia" w:ascii="宋体" w:hAnsi="宋体" w:eastAsia="宋体"/>
          <w:bCs/>
          <w:kern w:val="0"/>
          <w:sz w:val="20"/>
          <w:szCs w:val="20"/>
          <w:lang w:val="zh-CN"/>
        </w:rPr>
        <w:t>6、承包人与发包人的决算初审资料将按相关规定提交审计部门进行工程决算审计。承包人在工程决算审计过程中应遵循诚信原则，若3%≥（A-B）/B ≥ 2%时（其中：A指送审的工程决算初审总造价，B指经审计定案的工程总造价），承包人承担审减部分的审计费用，发包人在支付工程款时直接予以扣除；4%≥若（A-B）/B &gt;3%时，除承担审减部分的审计费用外，另追加全部审计费用2倍的处罚，发包人在支付工程款时直接予以扣除；若（A-B）/B &gt;4%时，除承担审减部分的审计费用外，另追加全部审计费用3倍的处罚，发包人在支付工程款时直接予以扣除。</w:t>
      </w:r>
    </w:p>
    <w:p>
      <w:pPr>
        <w:autoSpaceDE w:val="0"/>
        <w:autoSpaceDN w:val="0"/>
        <w:adjustRightInd w:val="0"/>
        <w:spacing w:before="100" w:after="100" w:line="360" w:lineRule="auto"/>
        <w:ind w:left="249" w:firstLine="482"/>
        <w:jc w:val="left"/>
        <w:rPr>
          <w:rFonts w:ascii="宋体" w:hAnsi="宋体" w:eastAsia="宋体"/>
          <w:bCs/>
          <w:kern w:val="0"/>
          <w:sz w:val="20"/>
          <w:szCs w:val="20"/>
          <w:lang w:val="zh-CN"/>
        </w:rPr>
      </w:pPr>
      <w:r>
        <w:rPr>
          <w:rFonts w:hint="eastAsia" w:ascii="宋体" w:hAnsi="宋体" w:eastAsia="宋体"/>
          <w:bCs/>
          <w:kern w:val="0"/>
          <w:sz w:val="20"/>
          <w:szCs w:val="20"/>
          <w:lang w:val="zh-CN"/>
        </w:rPr>
        <w:t>2</w:t>
      </w:r>
      <w:r>
        <w:rPr>
          <w:rFonts w:ascii="宋体" w:hAnsi="宋体" w:eastAsia="宋体"/>
          <w:bCs/>
          <w:kern w:val="0"/>
          <w:sz w:val="20"/>
          <w:szCs w:val="20"/>
          <w:lang w:val="zh-CN"/>
        </w:rPr>
        <w:t>1.5</w:t>
      </w:r>
      <w:r>
        <w:rPr>
          <w:rFonts w:hint="eastAsia" w:ascii="宋体" w:hAnsi="宋体" w:eastAsia="宋体"/>
          <w:bCs/>
          <w:kern w:val="0"/>
          <w:sz w:val="20"/>
          <w:szCs w:val="20"/>
          <w:lang w:val="zh-CN"/>
        </w:rPr>
        <w:t>中标施工单位应有能力同时派出2-3只队伍同时施工。</w:t>
      </w:r>
    </w:p>
    <w:p>
      <w:pPr>
        <w:autoSpaceDE w:val="0"/>
        <w:autoSpaceDN w:val="0"/>
        <w:adjustRightInd w:val="0"/>
        <w:spacing w:before="100" w:after="100" w:line="360" w:lineRule="auto"/>
        <w:ind w:left="249" w:firstLine="482"/>
        <w:jc w:val="left"/>
        <w:rPr>
          <w:rFonts w:ascii="宋体" w:hAnsi="宋体" w:eastAsia="宋体"/>
          <w:bCs/>
          <w:kern w:val="0"/>
          <w:sz w:val="20"/>
          <w:szCs w:val="20"/>
          <w:lang w:val="zh-CN"/>
        </w:rPr>
      </w:pPr>
    </w:p>
    <w:p>
      <w:pPr>
        <w:autoSpaceDE w:val="0"/>
        <w:autoSpaceDN w:val="0"/>
        <w:adjustRightInd w:val="0"/>
        <w:spacing w:before="100" w:after="100" w:line="360" w:lineRule="auto"/>
        <w:ind w:left="249" w:firstLine="482"/>
        <w:jc w:val="center"/>
        <w:rPr>
          <w:rFonts w:ascii="宋体" w:hAnsi="宋体" w:eastAsia="宋体"/>
          <w:bCs/>
          <w:kern w:val="0"/>
          <w:sz w:val="20"/>
          <w:szCs w:val="20"/>
          <w:lang w:val="zh-CN"/>
        </w:rPr>
      </w:pPr>
    </w:p>
    <w:p>
      <w:pPr>
        <w:autoSpaceDE w:val="0"/>
        <w:autoSpaceDN w:val="0"/>
        <w:adjustRightInd w:val="0"/>
        <w:spacing w:before="100" w:after="100" w:line="360" w:lineRule="auto"/>
        <w:ind w:left="249" w:firstLine="482"/>
        <w:jc w:val="center"/>
        <w:rPr>
          <w:rFonts w:ascii="宋体" w:hAnsi="宋体" w:eastAsia="宋体"/>
          <w:bCs/>
          <w:kern w:val="0"/>
          <w:sz w:val="20"/>
          <w:szCs w:val="20"/>
          <w:lang w:val="zh-CN"/>
        </w:rPr>
      </w:pPr>
    </w:p>
    <w:p>
      <w:pPr>
        <w:autoSpaceDE w:val="0"/>
        <w:autoSpaceDN w:val="0"/>
        <w:adjustRightInd w:val="0"/>
        <w:spacing w:before="100" w:after="100" w:line="360" w:lineRule="auto"/>
        <w:ind w:left="249" w:firstLine="482"/>
        <w:jc w:val="center"/>
        <w:rPr>
          <w:rFonts w:ascii="宋体" w:hAnsi="宋体" w:eastAsia="宋体"/>
          <w:bCs/>
          <w:kern w:val="0"/>
          <w:sz w:val="20"/>
          <w:szCs w:val="20"/>
          <w:lang w:val="zh-CN"/>
        </w:rPr>
      </w:pPr>
    </w:p>
    <w:p>
      <w:pPr>
        <w:autoSpaceDE w:val="0"/>
        <w:autoSpaceDN w:val="0"/>
        <w:adjustRightInd w:val="0"/>
        <w:spacing w:before="100" w:after="100" w:line="360" w:lineRule="auto"/>
        <w:ind w:left="249" w:firstLine="482"/>
        <w:jc w:val="center"/>
        <w:rPr>
          <w:rFonts w:ascii="宋体" w:hAnsi="宋体" w:eastAsia="宋体"/>
          <w:bCs/>
          <w:kern w:val="0"/>
          <w:sz w:val="20"/>
          <w:szCs w:val="20"/>
          <w:lang w:val="zh-CN"/>
        </w:rPr>
      </w:pPr>
    </w:p>
    <w:p>
      <w:pPr>
        <w:autoSpaceDE w:val="0"/>
        <w:autoSpaceDN w:val="0"/>
        <w:adjustRightInd w:val="0"/>
        <w:spacing w:before="100" w:after="100" w:line="360" w:lineRule="auto"/>
        <w:ind w:left="249" w:firstLine="482"/>
        <w:jc w:val="center"/>
        <w:rPr>
          <w:rFonts w:ascii="宋体" w:hAnsi="宋体" w:eastAsia="宋体"/>
          <w:bCs/>
          <w:kern w:val="0"/>
          <w:sz w:val="20"/>
          <w:szCs w:val="20"/>
          <w:lang w:val="zh-CN"/>
        </w:rPr>
      </w:pPr>
    </w:p>
    <w:p>
      <w:pPr>
        <w:autoSpaceDE w:val="0"/>
        <w:autoSpaceDN w:val="0"/>
        <w:adjustRightInd w:val="0"/>
        <w:spacing w:before="100" w:after="100" w:line="360" w:lineRule="auto"/>
        <w:ind w:left="249" w:firstLine="482"/>
        <w:jc w:val="center"/>
        <w:rPr>
          <w:rFonts w:ascii="宋体" w:hAnsi="宋体" w:eastAsia="宋体"/>
          <w:bCs/>
          <w:kern w:val="0"/>
          <w:sz w:val="20"/>
          <w:szCs w:val="20"/>
          <w:lang w:val="zh-CN"/>
        </w:rPr>
      </w:pPr>
    </w:p>
    <w:bookmarkEnd w:id="25"/>
    <w:p>
      <w:pPr>
        <w:spacing w:line="360" w:lineRule="auto"/>
        <w:jc w:val="center"/>
        <w:rPr>
          <w:rFonts w:eastAsia="宋体"/>
          <w:b/>
          <w:sz w:val="44"/>
          <w:szCs w:val="44"/>
        </w:rPr>
      </w:pPr>
      <w:r>
        <w:rPr>
          <w:rFonts w:hint="eastAsia" w:eastAsia="宋体"/>
          <w:b/>
          <w:sz w:val="44"/>
          <w:szCs w:val="44"/>
        </w:rPr>
        <w:br w:type="page"/>
      </w:r>
    </w:p>
    <w:p>
      <w:pPr>
        <w:spacing w:line="360" w:lineRule="auto"/>
        <w:jc w:val="center"/>
        <w:rPr>
          <w:rFonts w:eastAsia="宋体"/>
          <w:b/>
          <w:sz w:val="44"/>
          <w:szCs w:val="44"/>
        </w:rPr>
      </w:pPr>
      <w:r>
        <w:rPr>
          <w:rFonts w:hint="eastAsia" w:eastAsia="宋体"/>
          <w:b/>
          <w:sz w:val="44"/>
          <w:szCs w:val="44"/>
        </w:rPr>
        <w:t>九、合同通用条款</w:t>
      </w:r>
    </w:p>
    <w:p>
      <w:pPr>
        <w:spacing w:line="480" w:lineRule="auto"/>
        <w:ind w:firstLine="480" w:firstLineChars="200"/>
        <w:jc w:val="left"/>
        <w:rPr>
          <w:rFonts w:ascii="黑体" w:eastAsia="黑体"/>
          <w:sz w:val="24"/>
          <w:szCs w:val="24"/>
        </w:rPr>
      </w:pPr>
    </w:p>
    <w:p>
      <w:pPr>
        <w:spacing w:line="480" w:lineRule="auto"/>
        <w:ind w:firstLine="480" w:firstLineChars="200"/>
        <w:jc w:val="left"/>
        <w:rPr>
          <w:rFonts w:ascii="黑体" w:eastAsia="黑体"/>
          <w:bCs/>
          <w:sz w:val="24"/>
          <w:szCs w:val="24"/>
        </w:rPr>
      </w:pPr>
      <w:r>
        <w:rPr>
          <w:rFonts w:hint="eastAsia" w:ascii="黑体" w:eastAsia="黑体"/>
          <w:bCs/>
          <w:sz w:val="24"/>
          <w:szCs w:val="24"/>
        </w:rPr>
        <w:t>使用住房和城乡住建部、国家工商行政管理局《建设工程施工合同(示范文本)》(GF-2017-0201)通用条款</w:t>
      </w:r>
    </w:p>
    <w:bookmarkEnd w:id="0"/>
    <w:p>
      <w:pPr>
        <w:spacing w:line="360" w:lineRule="auto"/>
        <w:jc w:val="center"/>
        <w:rPr>
          <w:rFonts w:ascii="宋体" w:hAnsi="宋体" w:eastAsia="宋体"/>
          <w:b/>
          <w:sz w:val="36"/>
          <w:szCs w:val="36"/>
        </w:rPr>
      </w:pPr>
    </w:p>
    <w:p>
      <w:pPr>
        <w:spacing w:line="360" w:lineRule="auto"/>
        <w:jc w:val="center"/>
        <w:rPr>
          <w:rFonts w:ascii="宋体" w:hAnsi="宋体" w:eastAsia="宋体"/>
          <w:b/>
          <w:sz w:val="36"/>
          <w:szCs w:val="36"/>
        </w:rPr>
      </w:pPr>
    </w:p>
    <w:p>
      <w:pPr>
        <w:spacing w:line="360" w:lineRule="auto"/>
        <w:jc w:val="center"/>
        <w:rPr>
          <w:rFonts w:ascii="宋体" w:hAnsi="宋体" w:eastAsia="宋体"/>
          <w:b/>
          <w:sz w:val="36"/>
          <w:szCs w:val="36"/>
        </w:rPr>
      </w:pPr>
    </w:p>
    <w:p>
      <w:pPr>
        <w:spacing w:line="360" w:lineRule="auto"/>
        <w:jc w:val="center"/>
        <w:rPr>
          <w:rFonts w:ascii="宋体" w:hAnsi="宋体" w:eastAsia="宋体"/>
          <w:b/>
          <w:sz w:val="36"/>
          <w:szCs w:val="36"/>
        </w:rPr>
      </w:pPr>
    </w:p>
    <w:p>
      <w:pPr>
        <w:spacing w:line="360" w:lineRule="auto"/>
        <w:jc w:val="center"/>
        <w:rPr>
          <w:rFonts w:ascii="宋体" w:hAnsi="宋体" w:eastAsia="宋体"/>
          <w:b/>
          <w:sz w:val="36"/>
          <w:szCs w:val="36"/>
        </w:rPr>
      </w:pPr>
    </w:p>
    <w:p>
      <w:pPr>
        <w:spacing w:line="360" w:lineRule="auto"/>
        <w:jc w:val="center"/>
        <w:rPr>
          <w:rFonts w:ascii="宋体" w:hAnsi="宋体" w:eastAsia="宋体"/>
          <w:b/>
          <w:sz w:val="36"/>
          <w:szCs w:val="36"/>
        </w:rPr>
      </w:pPr>
    </w:p>
    <w:p>
      <w:pPr>
        <w:spacing w:line="360" w:lineRule="auto"/>
        <w:jc w:val="center"/>
        <w:rPr>
          <w:rFonts w:ascii="宋体" w:hAnsi="宋体" w:eastAsia="宋体"/>
          <w:b/>
          <w:sz w:val="36"/>
          <w:szCs w:val="36"/>
        </w:rPr>
      </w:pPr>
    </w:p>
    <w:p>
      <w:pPr>
        <w:spacing w:line="360" w:lineRule="auto"/>
        <w:jc w:val="center"/>
        <w:rPr>
          <w:rFonts w:ascii="宋体" w:hAnsi="宋体" w:eastAsia="宋体"/>
          <w:b/>
          <w:sz w:val="36"/>
          <w:szCs w:val="36"/>
        </w:rPr>
      </w:pPr>
    </w:p>
    <w:p>
      <w:pPr>
        <w:spacing w:line="360" w:lineRule="auto"/>
        <w:jc w:val="center"/>
        <w:rPr>
          <w:rFonts w:ascii="宋体" w:hAnsi="宋体" w:eastAsia="宋体"/>
          <w:b/>
          <w:sz w:val="36"/>
          <w:szCs w:val="36"/>
        </w:rPr>
      </w:pPr>
    </w:p>
    <w:p>
      <w:pPr>
        <w:spacing w:line="360" w:lineRule="auto"/>
        <w:jc w:val="center"/>
        <w:rPr>
          <w:rFonts w:ascii="宋体" w:hAnsi="宋体" w:eastAsia="宋体"/>
          <w:b/>
          <w:sz w:val="36"/>
          <w:szCs w:val="36"/>
        </w:rPr>
      </w:pPr>
    </w:p>
    <w:p>
      <w:pPr>
        <w:spacing w:line="360" w:lineRule="auto"/>
        <w:jc w:val="center"/>
        <w:rPr>
          <w:rFonts w:ascii="宋体" w:hAnsi="宋体" w:eastAsia="宋体"/>
          <w:b/>
          <w:sz w:val="36"/>
          <w:szCs w:val="36"/>
        </w:rPr>
      </w:pPr>
    </w:p>
    <w:p>
      <w:pPr>
        <w:spacing w:line="360" w:lineRule="auto"/>
        <w:jc w:val="center"/>
        <w:rPr>
          <w:rFonts w:ascii="宋体" w:hAnsi="宋体" w:eastAsia="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440" w:lineRule="exact"/>
        <w:rPr>
          <w:rFonts w:eastAsia="黑体"/>
          <w:sz w:val="20"/>
          <w:szCs w:val="20"/>
        </w:rPr>
        <w:sectPr>
          <w:headerReference r:id="rId4" w:type="default"/>
          <w:footerReference r:id="rId5" w:type="default"/>
          <w:pgSz w:w="11906" w:h="16838"/>
          <w:pgMar w:top="1418" w:right="1304" w:bottom="1418" w:left="1588" w:header="851" w:footer="851" w:gutter="0"/>
          <w:cols w:space="720" w:num="1"/>
          <w:docGrid w:linePitch="312" w:charSpace="0"/>
        </w:sectPr>
      </w:pPr>
    </w:p>
    <w:p>
      <w:pPr>
        <w:snapToGrid w:val="0"/>
        <w:spacing w:line="360" w:lineRule="auto"/>
        <w:jc w:val="center"/>
        <w:rPr>
          <w:rFonts w:eastAsia="黑体"/>
          <w:sz w:val="36"/>
          <w:szCs w:val="36"/>
        </w:rPr>
      </w:pPr>
      <w:bookmarkStart w:id="516" w:name="_Hlt125968392"/>
      <w:bookmarkEnd w:id="516"/>
      <w:bookmarkStart w:id="517" w:name="_Hlt125968563"/>
      <w:bookmarkEnd w:id="517"/>
      <w:bookmarkStart w:id="518" w:name="_Hlt153022267"/>
      <w:bookmarkEnd w:id="518"/>
      <w:bookmarkStart w:id="519" w:name="_Hlt150603742"/>
      <w:bookmarkEnd w:id="519"/>
      <w:bookmarkStart w:id="520" w:name="_Hlt146961502"/>
      <w:bookmarkEnd w:id="520"/>
      <w:bookmarkStart w:id="521" w:name="_Hlt125968821"/>
      <w:bookmarkEnd w:id="521"/>
      <w:bookmarkStart w:id="522" w:name="_Hlt125968572"/>
      <w:bookmarkEnd w:id="522"/>
      <w:bookmarkStart w:id="523" w:name="_Hlt125968597"/>
      <w:bookmarkEnd w:id="523"/>
      <w:bookmarkStart w:id="524" w:name="_Hlt150603834"/>
      <w:bookmarkEnd w:id="524"/>
      <w:bookmarkStart w:id="525" w:name="_Hlt125968740"/>
      <w:bookmarkEnd w:id="525"/>
      <w:bookmarkStart w:id="526" w:name="_Hlk526863349"/>
      <w:r>
        <w:rPr>
          <w:rFonts w:hint="eastAsia" w:eastAsia="黑体"/>
          <w:sz w:val="36"/>
          <w:szCs w:val="36"/>
        </w:rPr>
        <w:t>第三章 技术标准和要求</w:t>
      </w:r>
    </w:p>
    <w:p>
      <w:pPr>
        <w:snapToGrid w:val="0"/>
        <w:spacing w:line="360" w:lineRule="auto"/>
        <w:rPr>
          <w:rFonts w:ascii="黑体" w:eastAsia="黑体"/>
          <w:bCs/>
          <w:sz w:val="28"/>
          <w:szCs w:val="28"/>
        </w:rPr>
      </w:pPr>
      <w:r>
        <w:rPr>
          <w:rFonts w:hint="eastAsia" w:ascii="黑体" w:eastAsia="黑体"/>
          <w:bCs/>
          <w:sz w:val="28"/>
          <w:szCs w:val="28"/>
        </w:rPr>
        <w:t>一、一般规定</w:t>
      </w:r>
    </w:p>
    <w:p>
      <w:pPr>
        <w:pStyle w:val="28"/>
        <w:snapToGrid w:val="0"/>
        <w:spacing w:line="440" w:lineRule="exact"/>
        <w:ind w:left="547" w:leftChars="171" w:firstLine="562"/>
        <w:rPr>
          <w:rFonts w:ascii="宋体" w:hAnsi="宋体" w:eastAsia="宋体"/>
          <w:b/>
          <w:szCs w:val="21"/>
        </w:rPr>
      </w:pPr>
      <w:r>
        <w:rPr>
          <w:rFonts w:hint="eastAsia" w:ascii="宋体" w:hAnsi="宋体" w:eastAsia="宋体"/>
          <w:b/>
          <w:szCs w:val="21"/>
        </w:rPr>
        <w:t>1、工程承包范围和说明</w:t>
      </w:r>
    </w:p>
    <w:p>
      <w:pPr>
        <w:pStyle w:val="28"/>
        <w:snapToGrid w:val="0"/>
        <w:spacing w:line="440" w:lineRule="exact"/>
        <w:ind w:left="640" w:firstLine="420"/>
        <w:rPr>
          <w:rFonts w:ascii="宋体" w:hAnsi="宋体" w:eastAsia="宋体"/>
          <w:szCs w:val="21"/>
        </w:rPr>
      </w:pPr>
      <w:r>
        <w:rPr>
          <w:rFonts w:hint="eastAsia" w:ascii="宋体" w:hAnsi="宋体" w:eastAsia="宋体"/>
          <w:szCs w:val="21"/>
        </w:rPr>
        <w:t>1.1　本工程承包项目包括：见询价公告；</w:t>
      </w:r>
    </w:p>
    <w:p>
      <w:pPr>
        <w:pStyle w:val="28"/>
        <w:snapToGrid w:val="0"/>
        <w:spacing w:line="440" w:lineRule="exact"/>
        <w:ind w:left="640" w:firstLine="420"/>
        <w:rPr>
          <w:rFonts w:ascii="宋体" w:hAnsi="宋体" w:eastAsia="宋体"/>
          <w:szCs w:val="21"/>
        </w:rPr>
      </w:pPr>
      <w:r>
        <w:rPr>
          <w:rFonts w:hint="eastAsia" w:ascii="宋体" w:hAnsi="宋体" w:eastAsia="宋体"/>
          <w:szCs w:val="21"/>
        </w:rPr>
        <w:t>1.2  设计图纸上有关设计说明及图纸标注等均作为本技术要求的组成部分，如本技术要求与设计说明及图纸有不同之处，以本技术要求及国家相关规范为准，请竞价人仔细阅读，如相关条款发生冲突，竞价人应以书面形式提交招标人。</w:t>
      </w:r>
    </w:p>
    <w:p>
      <w:pPr>
        <w:pStyle w:val="28"/>
        <w:snapToGrid w:val="0"/>
        <w:spacing w:line="440" w:lineRule="exact"/>
        <w:ind w:left="640" w:firstLine="560"/>
        <w:rPr>
          <w:rFonts w:ascii="宋体" w:hAnsi="宋体" w:eastAsia="宋体"/>
          <w:b/>
          <w:szCs w:val="21"/>
        </w:rPr>
      </w:pPr>
      <w:r>
        <w:rPr>
          <w:rFonts w:hint="eastAsia" w:ascii="宋体" w:hAnsi="宋体" w:eastAsia="宋体"/>
          <w:b/>
          <w:szCs w:val="21"/>
        </w:rPr>
        <w:t>2、工程质量</w:t>
      </w:r>
    </w:p>
    <w:p>
      <w:pPr>
        <w:pStyle w:val="28"/>
        <w:snapToGrid w:val="0"/>
        <w:spacing w:line="440" w:lineRule="exact"/>
        <w:ind w:left="640" w:firstLine="420"/>
        <w:rPr>
          <w:rFonts w:ascii="宋体" w:hAnsi="宋体" w:eastAsia="宋体"/>
          <w:szCs w:val="21"/>
        </w:rPr>
      </w:pPr>
      <w:r>
        <w:rPr>
          <w:rFonts w:hint="eastAsia" w:ascii="宋体" w:hAnsi="宋体" w:eastAsia="宋体"/>
          <w:szCs w:val="21"/>
        </w:rPr>
        <w:t>2.1</w:t>
      </w:r>
      <w:r>
        <w:rPr>
          <w:rFonts w:hint="eastAsia" w:ascii="宋体" w:hAnsi="宋体" w:eastAsia="宋体"/>
          <w:b/>
          <w:szCs w:val="21"/>
        </w:rPr>
        <w:t>竞价人必须具备完整的质量保证及管理体系，本工程质量必须达到合格标准，竞价人按此标准报价。</w:t>
      </w:r>
    </w:p>
    <w:p>
      <w:pPr>
        <w:pStyle w:val="28"/>
        <w:snapToGrid w:val="0"/>
        <w:spacing w:line="440" w:lineRule="exact"/>
        <w:ind w:left="640" w:firstLine="420"/>
        <w:rPr>
          <w:rFonts w:ascii="宋体" w:hAnsi="宋体" w:eastAsia="宋体"/>
          <w:szCs w:val="21"/>
        </w:rPr>
      </w:pPr>
      <w:r>
        <w:rPr>
          <w:rFonts w:hint="eastAsia" w:ascii="宋体" w:hAnsi="宋体" w:eastAsia="宋体"/>
          <w:szCs w:val="21"/>
        </w:rPr>
        <w:t>2.2竞价人需承担现场材料抽检费用、室内环境检测费用、放射性检测和质量检测费用等所有检测费用，竞价人将此项费用单独列入报价，并有分项计算费用清单。</w:t>
      </w:r>
    </w:p>
    <w:p>
      <w:pPr>
        <w:pStyle w:val="28"/>
        <w:snapToGrid w:val="0"/>
        <w:spacing w:line="440" w:lineRule="exact"/>
        <w:ind w:left="640" w:firstLine="420"/>
        <w:rPr>
          <w:rFonts w:ascii="宋体" w:hAnsi="宋体" w:eastAsia="宋体"/>
          <w:szCs w:val="21"/>
        </w:rPr>
      </w:pPr>
      <w:r>
        <w:rPr>
          <w:rFonts w:hint="eastAsia" w:ascii="宋体" w:hAnsi="宋体" w:eastAsia="宋体"/>
          <w:szCs w:val="21"/>
        </w:rPr>
        <w:t>2.3 本工程成交施工单位必须自己施工，不得转包、分包，一经发现立即中止合同。</w:t>
      </w:r>
    </w:p>
    <w:p>
      <w:pPr>
        <w:pStyle w:val="406"/>
        <w:spacing w:line="440" w:lineRule="exact"/>
        <w:ind w:left="640" w:firstLine="422" w:firstLineChars="200"/>
        <w:rPr>
          <w:rFonts w:hAnsi="宋体"/>
          <w:sz w:val="21"/>
        </w:rPr>
      </w:pPr>
      <w:r>
        <w:rPr>
          <w:rFonts w:hint="eastAsia" w:hAnsi="宋体"/>
          <w:sz w:val="21"/>
        </w:rPr>
        <w:t>2.4成交单位应在与招标人签订合同时，必须保证履行询价文件中的各项条款和响应文件中所承诺的内容，否则招标人有权另选施工单位。成交单位若中途中止合同，招标人由此所引起的工程增加费用由成交单位承担。</w:t>
      </w:r>
    </w:p>
    <w:p>
      <w:pPr>
        <w:pStyle w:val="28"/>
        <w:snapToGrid w:val="0"/>
        <w:spacing w:line="440" w:lineRule="exact"/>
        <w:ind w:left="544" w:leftChars="170" w:firstLine="560"/>
        <w:rPr>
          <w:rFonts w:ascii="宋体" w:hAnsi="宋体" w:eastAsia="宋体"/>
          <w:b/>
          <w:bCs/>
          <w:szCs w:val="21"/>
        </w:rPr>
      </w:pPr>
      <w:r>
        <w:rPr>
          <w:rFonts w:hint="eastAsia" w:ascii="宋体" w:hAnsi="宋体" w:eastAsia="宋体"/>
          <w:b/>
          <w:bCs/>
          <w:szCs w:val="21"/>
        </w:rPr>
        <w:t>3、保修期</w:t>
      </w:r>
    </w:p>
    <w:p>
      <w:pPr>
        <w:pStyle w:val="28"/>
        <w:snapToGrid w:val="0"/>
        <w:spacing w:line="440" w:lineRule="exact"/>
        <w:ind w:left="640" w:firstLine="420" w:firstLineChars="200"/>
        <w:rPr>
          <w:rFonts w:ascii="宋体" w:hAnsi="宋体" w:eastAsia="宋体"/>
          <w:szCs w:val="21"/>
        </w:rPr>
      </w:pPr>
      <w:r>
        <w:rPr>
          <w:rFonts w:hint="eastAsia" w:ascii="宋体" w:hAnsi="宋体" w:eastAsia="宋体"/>
          <w:szCs w:val="21"/>
        </w:rPr>
        <w:t>本工程的保修期为二年，从通过交工验收并实际投入使用之日算起。在缺陷责任期内，凡属材料质量问题、安装工艺造成的损坏，均由承包人免费修复。</w:t>
      </w:r>
    </w:p>
    <w:p>
      <w:pPr>
        <w:pStyle w:val="28"/>
        <w:snapToGrid w:val="0"/>
        <w:spacing w:line="440" w:lineRule="exact"/>
        <w:ind w:left="705" w:leftChars="171" w:hanging="158" w:hangingChars="75"/>
        <w:rPr>
          <w:rFonts w:ascii="宋体" w:hAnsi="宋体" w:eastAsia="宋体"/>
          <w:szCs w:val="21"/>
        </w:rPr>
      </w:pPr>
      <w:r>
        <w:rPr>
          <w:rFonts w:hint="eastAsia" w:ascii="宋体" w:hAnsi="宋体" w:eastAsia="宋体"/>
          <w:b/>
          <w:bCs/>
          <w:szCs w:val="21"/>
        </w:rPr>
        <w:t>4、现场自然条件</w:t>
      </w:r>
    </w:p>
    <w:p>
      <w:pPr>
        <w:pStyle w:val="28"/>
        <w:snapToGrid w:val="0"/>
        <w:spacing w:line="440" w:lineRule="exact"/>
        <w:ind w:left="640" w:firstLine="424" w:firstLineChars="202"/>
        <w:rPr>
          <w:rFonts w:ascii="宋体" w:hAnsi="宋体" w:eastAsia="宋体"/>
          <w:szCs w:val="21"/>
        </w:rPr>
      </w:pPr>
      <w:r>
        <w:rPr>
          <w:rFonts w:hint="eastAsia" w:ascii="宋体" w:hAnsi="宋体" w:eastAsia="宋体"/>
          <w:szCs w:val="21"/>
        </w:rPr>
        <w:t>本工程按地震烈度七度设防，地质情况详见地质报告。</w:t>
      </w:r>
    </w:p>
    <w:p>
      <w:pPr>
        <w:pStyle w:val="28"/>
        <w:snapToGrid w:val="0"/>
        <w:spacing w:line="440" w:lineRule="exact"/>
        <w:ind w:left="640" w:firstLine="560"/>
        <w:rPr>
          <w:rFonts w:ascii="宋体" w:hAnsi="宋体" w:eastAsia="宋体"/>
          <w:szCs w:val="21"/>
        </w:rPr>
      </w:pPr>
      <w:r>
        <w:rPr>
          <w:rFonts w:hint="eastAsia" w:ascii="宋体" w:hAnsi="宋体" w:eastAsia="宋体"/>
          <w:b/>
          <w:bCs/>
          <w:szCs w:val="21"/>
        </w:rPr>
        <w:t>5、现场施工条件</w:t>
      </w:r>
    </w:p>
    <w:p>
      <w:pPr>
        <w:pStyle w:val="28"/>
        <w:snapToGrid w:val="0"/>
        <w:spacing w:line="440" w:lineRule="exact"/>
        <w:ind w:left="0" w:leftChars="0" w:firstLine="420" w:firstLineChars="200"/>
        <w:rPr>
          <w:rFonts w:ascii="宋体" w:hAnsi="宋体" w:eastAsia="宋体"/>
          <w:szCs w:val="21"/>
        </w:rPr>
      </w:pPr>
      <w:r>
        <w:rPr>
          <w:rFonts w:hint="eastAsia" w:ascii="宋体" w:hAnsi="宋体" w:eastAsia="宋体"/>
          <w:szCs w:val="21"/>
        </w:rPr>
        <w:t>目前，现场己基本具备临时用水、用电及临时道路，竞价人应根据现场考察情况，在报价中予以考虑接水接电及相关费用以使其完全满足日后的施工需求。</w:t>
      </w:r>
    </w:p>
    <w:p>
      <w:pPr>
        <w:snapToGrid w:val="0"/>
        <w:spacing w:line="440" w:lineRule="exact"/>
        <w:jc w:val="center"/>
        <w:rPr>
          <w:rFonts w:ascii="宋体" w:hAnsi="宋体" w:eastAsia="宋体"/>
          <w:bCs/>
          <w:sz w:val="21"/>
          <w:szCs w:val="21"/>
        </w:rPr>
      </w:pPr>
    </w:p>
    <w:p>
      <w:pPr>
        <w:pStyle w:val="28"/>
        <w:snapToGrid w:val="0"/>
        <w:spacing w:line="440" w:lineRule="exact"/>
        <w:ind w:left="640" w:firstLine="420"/>
        <w:rPr>
          <w:rFonts w:ascii="宋体" w:hAnsi="宋体" w:eastAsia="宋体"/>
          <w:szCs w:val="21"/>
        </w:rPr>
      </w:pPr>
    </w:p>
    <w:p>
      <w:pPr>
        <w:tabs>
          <w:tab w:val="left" w:pos="2820"/>
        </w:tabs>
        <w:rPr>
          <w:rFonts w:ascii="宋体" w:hAnsi="宋体" w:eastAsia="宋体"/>
          <w:sz w:val="21"/>
          <w:szCs w:val="21"/>
        </w:rPr>
      </w:pPr>
    </w:p>
    <w:p>
      <w:pPr>
        <w:snapToGrid w:val="0"/>
        <w:spacing w:line="440" w:lineRule="exact"/>
        <w:rPr>
          <w:rFonts w:ascii="宋体" w:hAnsi="宋体" w:eastAsia="宋体"/>
          <w:bCs/>
          <w:sz w:val="21"/>
          <w:szCs w:val="21"/>
        </w:rPr>
      </w:pPr>
      <w:bookmarkStart w:id="527" w:name="ref_[1]_2008112"/>
      <w:bookmarkEnd w:id="527"/>
    </w:p>
    <w:p>
      <w:pPr>
        <w:snapToGrid w:val="0"/>
        <w:spacing w:line="440" w:lineRule="exact"/>
        <w:jc w:val="center"/>
        <w:rPr>
          <w:rFonts w:ascii="宋体" w:hAnsi="宋体" w:eastAsia="宋体"/>
          <w:bCs/>
          <w:sz w:val="21"/>
          <w:szCs w:val="21"/>
        </w:rPr>
      </w:pPr>
    </w:p>
    <w:p>
      <w:pPr>
        <w:snapToGrid w:val="0"/>
        <w:spacing w:line="440" w:lineRule="exact"/>
        <w:jc w:val="center"/>
        <w:rPr>
          <w:rFonts w:ascii="宋体" w:hAnsi="宋体" w:eastAsia="宋体"/>
          <w:bCs/>
          <w:sz w:val="21"/>
          <w:szCs w:val="21"/>
        </w:rPr>
      </w:pPr>
      <w:r>
        <w:rPr>
          <w:rFonts w:hint="eastAsia" w:ascii="宋体" w:hAnsi="宋体" w:eastAsia="宋体"/>
          <w:bCs/>
          <w:sz w:val="21"/>
          <w:szCs w:val="21"/>
        </w:rPr>
        <w:t>二、采用的标准及规范</w:t>
      </w:r>
    </w:p>
    <w:p>
      <w:pPr>
        <w:pStyle w:val="28"/>
        <w:snapToGrid w:val="0"/>
        <w:spacing w:before="240" w:line="440" w:lineRule="exact"/>
        <w:ind w:left="269" w:leftChars="84" w:firstLine="420" w:firstLineChars="200"/>
        <w:rPr>
          <w:rFonts w:ascii="宋体" w:hAnsi="宋体" w:eastAsia="宋体"/>
          <w:szCs w:val="21"/>
        </w:rPr>
      </w:pPr>
      <w:r>
        <w:rPr>
          <w:rFonts w:hint="eastAsia" w:ascii="宋体" w:hAnsi="宋体" w:eastAsia="宋体"/>
          <w:szCs w:val="21"/>
        </w:rPr>
        <w:t>本工程项目的材料、设备、施工、验收必须达到现行中华人民共和国及省、市、行业的一切有关法规、规范的要求，</w:t>
      </w:r>
      <w:r>
        <w:rPr>
          <w:rFonts w:hint="eastAsia" w:ascii="宋体" w:hAnsi="宋体" w:eastAsia="宋体"/>
          <w:b/>
          <w:color w:val="FF0000"/>
          <w:szCs w:val="21"/>
        </w:rPr>
        <w:t>标准及规范要求有出入，则以最新为准</w:t>
      </w:r>
      <w:r>
        <w:rPr>
          <w:rFonts w:hint="eastAsia" w:ascii="宋体" w:hAnsi="宋体" w:eastAsia="宋体"/>
          <w:szCs w:val="21"/>
        </w:rPr>
        <w:t>。部分标准及规范如下：</w:t>
      </w:r>
    </w:p>
    <w:p>
      <w:pPr>
        <w:numPr>
          <w:ilvl w:val="0"/>
          <w:numId w:val="4"/>
        </w:numPr>
        <w:tabs>
          <w:tab w:val="left" w:pos="1800"/>
          <w:tab w:val="clear" w:pos="360"/>
        </w:tabs>
        <w:snapToGrid w:val="0"/>
        <w:spacing w:line="440" w:lineRule="exact"/>
        <w:ind w:left="1800" w:hanging="720"/>
        <w:rPr>
          <w:rFonts w:ascii="宋体" w:hAnsi="宋体" w:eastAsia="宋体" w:cstheme="minorBidi"/>
          <w:sz w:val="21"/>
          <w:szCs w:val="21"/>
        </w:rPr>
      </w:pPr>
      <w:r>
        <w:rPr>
          <w:rFonts w:hint="eastAsia" w:ascii="宋体" w:hAnsi="宋体" w:eastAsia="宋体" w:cstheme="minorBidi"/>
          <w:sz w:val="21"/>
          <w:szCs w:val="21"/>
        </w:rPr>
        <w:t>测量规范（</w:t>
      </w:r>
      <w:r>
        <w:rPr>
          <w:rFonts w:ascii="宋体" w:hAnsi="宋体" w:eastAsia="宋体" w:cstheme="minorBidi"/>
          <w:sz w:val="21"/>
          <w:szCs w:val="21"/>
        </w:rPr>
        <w:t>GBJ50026</w:t>
      </w:r>
      <w:r>
        <w:rPr>
          <w:rFonts w:hint="eastAsia" w:ascii="宋体" w:hAnsi="宋体" w:eastAsia="宋体" w:cstheme="minorBidi"/>
          <w:sz w:val="21"/>
          <w:szCs w:val="21"/>
        </w:rPr>
        <w:t>－</w:t>
      </w:r>
      <w:r>
        <w:rPr>
          <w:rFonts w:ascii="宋体" w:hAnsi="宋体" w:eastAsia="宋体" w:cstheme="minorBidi"/>
          <w:sz w:val="21"/>
          <w:szCs w:val="21"/>
        </w:rPr>
        <w:t>93</w:t>
      </w:r>
      <w:r>
        <w:rPr>
          <w:rFonts w:hint="eastAsia" w:ascii="宋体" w:hAnsi="宋体" w:eastAsia="宋体" w:cstheme="minorBidi"/>
          <w:sz w:val="21"/>
          <w:szCs w:val="21"/>
        </w:rPr>
        <w:t>）；</w:t>
      </w:r>
    </w:p>
    <w:p>
      <w:pPr>
        <w:numPr>
          <w:ilvl w:val="0"/>
          <w:numId w:val="4"/>
        </w:numPr>
        <w:tabs>
          <w:tab w:val="left" w:pos="1800"/>
          <w:tab w:val="clear" w:pos="360"/>
        </w:tabs>
        <w:snapToGrid w:val="0"/>
        <w:spacing w:line="440" w:lineRule="exact"/>
        <w:ind w:left="1800" w:hanging="720"/>
        <w:rPr>
          <w:rFonts w:ascii="宋体" w:hAnsi="宋体" w:eastAsia="宋体" w:cstheme="minorBidi"/>
          <w:sz w:val="21"/>
          <w:szCs w:val="21"/>
        </w:rPr>
      </w:pPr>
      <w:r>
        <w:rPr>
          <w:rFonts w:hint="eastAsia" w:ascii="宋体" w:hAnsi="宋体" w:eastAsia="宋体" w:cstheme="minorBidi"/>
          <w:sz w:val="21"/>
          <w:szCs w:val="21"/>
        </w:rPr>
        <w:t>建筑设计防水规范（</w:t>
      </w:r>
      <w:r>
        <w:rPr>
          <w:rFonts w:ascii="宋体" w:hAnsi="宋体" w:eastAsia="宋体" w:cstheme="minorBidi"/>
          <w:sz w:val="21"/>
          <w:szCs w:val="21"/>
        </w:rPr>
        <w:t>GBJ16</w:t>
      </w:r>
      <w:r>
        <w:rPr>
          <w:rFonts w:hint="eastAsia" w:ascii="宋体" w:hAnsi="宋体" w:eastAsia="宋体" w:cstheme="minorBidi"/>
          <w:sz w:val="21"/>
          <w:szCs w:val="21"/>
        </w:rPr>
        <w:t>－</w:t>
      </w:r>
      <w:r>
        <w:rPr>
          <w:rFonts w:ascii="宋体" w:hAnsi="宋体" w:eastAsia="宋体" w:cstheme="minorBidi"/>
          <w:sz w:val="21"/>
          <w:szCs w:val="21"/>
        </w:rPr>
        <w:t>87</w:t>
      </w:r>
      <w:r>
        <w:rPr>
          <w:rFonts w:hint="eastAsia" w:ascii="宋体" w:hAnsi="宋体" w:eastAsia="宋体" w:cstheme="minorBidi"/>
          <w:sz w:val="21"/>
          <w:szCs w:val="21"/>
        </w:rPr>
        <w:t>）；</w:t>
      </w:r>
    </w:p>
    <w:p>
      <w:pPr>
        <w:numPr>
          <w:ilvl w:val="0"/>
          <w:numId w:val="4"/>
        </w:numPr>
        <w:tabs>
          <w:tab w:val="left" w:pos="1800"/>
          <w:tab w:val="clear" w:pos="360"/>
        </w:tabs>
        <w:snapToGrid w:val="0"/>
        <w:spacing w:line="440" w:lineRule="exact"/>
        <w:ind w:left="1800" w:hanging="720"/>
        <w:rPr>
          <w:rFonts w:ascii="宋体" w:hAnsi="宋体" w:eastAsia="宋体" w:cstheme="minorBidi"/>
          <w:sz w:val="21"/>
          <w:szCs w:val="21"/>
        </w:rPr>
      </w:pPr>
      <w:r>
        <w:rPr>
          <w:rFonts w:hint="eastAsia" w:ascii="宋体" w:hAnsi="宋体" w:eastAsia="宋体" w:cstheme="minorBidi"/>
          <w:sz w:val="21"/>
          <w:szCs w:val="21"/>
        </w:rPr>
        <w:t>建筑物防雷设计规范（</w:t>
      </w:r>
      <w:r>
        <w:rPr>
          <w:rFonts w:ascii="宋体" w:hAnsi="宋体" w:eastAsia="宋体" w:cstheme="minorBidi"/>
          <w:sz w:val="21"/>
          <w:szCs w:val="21"/>
        </w:rPr>
        <w:t>850057</w:t>
      </w:r>
      <w:r>
        <w:rPr>
          <w:rFonts w:hint="eastAsia" w:ascii="宋体" w:hAnsi="宋体" w:eastAsia="宋体" w:cstheme="minorBidi"/>
          <w:sz w:val="21"/>
          <w:szCs w:val="21"/>
        </w:rPr>
        <w:t>－</w:t>
      </w:r>
      <w:r>
        <w:rPr>
          <w:rFonts w:ascii="宋体" w:hAnsi="宋体" w:eastAsia="宋体" w:cstheme="minorBidi"/>
          <w:sz w:val="21"/>
          <w:szCs w:val="21"/>
        </w:rPr>
        <w:t>94</w:t>
      </w:r>
      <w:r>
        <w:rPr>
          <w:rFonts w:hint="eastAsia" w:ascii="宋体" w:hAnsi="宋体" w:eastAsia="宋体" w:cstheme="minorBidi"/>
          <w:sz w:val="21"/>
          <w:szCs w:val="21"/>
        </w:rPr>
        <w:t>）；</w:t>
      </w:r>
    </w:p>
    <w:p>
      <w:pPr>
        <w:numPr>
          <w:ilvl w:val="0"/>
          <w:numId w:val="4"/>
        </w:numPr>
        <w:tabs>
          <w:tab w:val="left" w:pos="1800"/>
          <w:tab w:val="clear" w:pos="360"/>
        </w:tabs>
        <w:snapToGrid w:val="0"/>
        <w:spacing w:line="440" w:lineRule="exact"/>
        <w:ind w:left="1800" w:hanging="720"/>
        <w:rPr>
          <w:rFonts w:ascii="宋体" w:hAnsi="宋体" w:eastAsia="宋体" w:cstheme="minorBidi"/>
          <w:sz w:val="21"/>
          <w:szCs w:val="21"/>
        </w:rPr>
      </w:pPr>
      <w:r>
        <w:rPr>
          <w:rFonts w:hint="eastAsia" w:ascii="宋体" w:hAnsi="宋体" w:eastAsia="宋体" w:cstheme="minorBidi"/>
          <w:sz w:val="21"/>
          <w:szCs w:val="21"/>
        </w:rPr>
        <w:t>《建筑装饰装修工程质量验收规范》（GB50210</w:t>
      </w:r>
      <w:r>
        <w:rPr>
          <w:rFonts w:ascii="宋体" w:hAnsi="宋体" w:eastAsia="宋体" w:cstheme="minorBidi"/>
          <w:sz w:val="21"/>
          <w:szCs w:val="21"/>
        </w:rPr>
        <w:t>—</w:t>
      </w:r>
      <w:r>
        <w:rPr>
          <w:rFonts w:hint="eastAsia" w:ascii="宋体" w:hAnsi="宋体" w:eastAsia="宋体" w:cstheme="minorBidi"/>
          <w:sz w:val="21"/>
          <w:szCs w:val="21"/>
        </w:rPr>
        <w:t>2001）；</w:t>
      </w:r>
    </w:p>
    <w:p>
      <w:pPr>
        <w:numPr>
          <w:ilvl w:val="0"/>
          <w:numId w:val="4"/>
        </w:numPr>
        <w:tabs>
          <w:tab w:val="left" w:pos="1800"/>
          <w:tab w:val="clear" w:pos="360"/>
        </w:tabs>
        <w:snapToGrid w:val="0"/>
        <w:spacing w:line="440" w:lineRule="exact"/>
        <w:ind w:left="1800" w:hanging="720"/>
        <w:rPr>
          <w:rFonts w:ascii="宋体" w:hAnsi="宋体" w:eastAsia="宋体" w:cstheme="minorBidi"/>
          <w:sz w:val="21"/>
          <w:szCs w:val="21"/>
        </w:rPr>
      </w:pPr>
      <w:r>
        <w:rPr>
          <w:rFonts w:hint="eastAsia" w:ascii="宋体" w:hAnsi="宋体" w:eastAsia="宋体" w:cstheme="minorBidi"/>
          <w:sz w:val="21"/>
          <w:szCs w:val="21"/>
        </w:rPr>
        <w:t>《建筑工程施工质量验收统一标准》（GB50300</w:t>
      </w:r>
      <w:r>
        <w:rPr>
          <w:rFonts w:ascii="宋体" w:hAnsi="宋体" w:eastAsia="宋体" w:cstheme="minorBidi"/>
          <w:sz w:val="21"/>
          <w:szCs w:val="21"/>
        </w:rPr>
        <w:t>—</w:t>
      </w:r>
      <w:r>
        <w:rPr>
          <w:rFonts w:hint="eastAsia" w:ascii="宋体" w:hAnsi="宋体" w:eastAsia="宋体" w:cstheme="minorBidi"/>
          <w:sz w:val="21"/>
          <w:szCs w:val="21"/>
        </w:rPr>
        <w:t>2001）；</w:t>
      </w:r>
    </w:p>
    <w:p>
      <w:pPr>
        <w:numPr>
          <w:ilvl w:val="0"/>
          <w:numId w:val="4"/>
        </w:numPr>
        <w:tabs>
          <w:tab w:val="left" w:pos="1800"/>
          <w:tab w:val="clear" w:pos="360"/>
        </w:tabs>
        <w:snapToGrid w:val="0"/>
        <w:spacing w:line="440" w:lineRule="exact"/>
        <w:ind w:left="1800" w:hanging="720"/>
        <w:rPr>
          <w:rFonts w:ascii="宋体" w:hAnsi="宋体" w:eastAsia="宋体" w:cstheme="minorBidi"/>
          <w:sz w:val="21"/>
          <w:szCs w:val="21"/>
        </w:rPr>
      </w:pPr>
      <w:r>
        <w:rPr>
          <w:rFonts w:hint="eastAsia" w:ascii="宋体" w:hAnsi="宋体" w:eastAsia="宋体" w:cstheme="minorBidi"/>
          <w:sz w:val="21"/>
          <w:szCs w:val="21"/>
        </w:rPr>
        <w:t>国家及地方现行的有关施工规范及操作规程。</w:t>
      </w:r>
    </w:p>
    <w:p>
      <w:pPr>
        <w:spacing w:line="440" w:lineRule="exact"/>
        <w:rPr>
          <w:rFonts w:ascii="宋体" w:hAnsi="宋体" w:eastAsia="宋体"/>
          <w:sz w:val="21"/>
          <w:szCs w:val="21"/>
        </w:rPr>
      </w:pPr>
      <w:r>
        <w:rPr>
          <w:rFonts w:ascii="宋体" w:hAnsi="宋体" w:eastAsia="宋体"/>
          <w:sz w:val="21"/>
          <w:szCs w:val="21"/>
        </w:rPr>
        <w:br w:type="page"/>
      </w:r>
    </w:p>
    <w:bookmarkEnd w:id="526"/>
    <w:p>
      <w:pPr>
        <w:spacing w:line="440" w:lineRule="exact"/>
        <w:jc w:val="center"/>
        <w:rPr>
          <w:rFonts w:ascii="宋体" w:hAnsi="宋体" w:eastAsia="宋体"/>
          <w:b/>
          <w:sz w:val="21"/>
          <w:szCs w:val="21"/>
        </w:rPr>
      </w:pPr>
      <w:r>
        <w:rPr>
          <w:rFonts w:hint="eastAsia" w:ascii="宋体" w:hAnsi="宋体" w:eastAsia="宋体"/>
          <w:b/>
          <w:sz w:val="21"/>
          <w:szCs w:val="21"/>
        </w:rPr>
        <w:t>三、其他要求</w:t>
      </w:r>
    </w:p>
    <w:p>
      <w:pPr>
        <w:spacing w:line="440" w:lineRule="exact"/>
        <w:jc w:val="center"/>
        <w:rPr>
          <w:rFonts w:ascii="宋体" w:hAnsi="宋体" w:eastAsia="宋体"/>
          <w:sz w:val="21"/>
          <w:szCs w:val="21"/>
        </w:rPr>
      </w:pPr>
    </w:p>
    <w:p>
      <w:pPr>
        <w:spacing w:line="500" w:lineRule="exact"/>
        <w:ind w:firstLine="422" w:firstLineChars="200"/>
        <w:jc w:val="left"/>
        <w:rPr>
          <w:rFonts w:ascii="宋体" w:hAnsi="宋体" w:eastAsia="宋体" w:cs="Arial"/>
          <w:b/>
          <w:kern w:val="0"/>
          <w:sz w:val="21"/>
          <w:szCs w:val="21"/>
        </w:rPr>
      </w:pPr>
      <w:r>
        <w:rPr>
          <w:rFonts w:hint="eastAsia" w:ascii="宋体" w:hAnsi="宋体" w:eastAsia="宋体" w:cs="Arial"/>
          <w:b/>
          <w:kern w:val="0"/>
          <w:sz w:val="21"/>
          <w:szCs w:val="21"/>
        </w:rPr>
        <w:t>1、巢湖服务区加油南北站进场后装饰施工前必须将如地砖、墙砖、木地板、门、油漆、灯、表面装饰板等材料提供样品图交由甲方选型、选色。</w:t>
      </w:r>
    </w:p>
    <w:p>
      <w:pPr>
        <w:spacing w:line="500" w:lineRule="exact"/>
        <w:ind w:firstLine="422" w:firstLineChars="200"/>
        <w:jc w:val="left"/>
        <w:rPr>
          <w:rFonts w:ascii="宋体" w:hAnsi="宋体" w:eastAsia="宋体" w:cs="Arial"/>
          <w:b/>
          <w:kern w:val="0"/>
          <w:sz w:val="21"/>
          <w:szCs w:val="21"/>
        </w:rPr>
      </w:pPr>
      <w:r>
        <w:rPr>
          <w:rFonts w:hint="eastAsia" w:ascii="宋体" w:hAnsi="宋体" w:eastAsia="宋体" w:cs="Arial"/>
          <w:b/>
          <w:kern w:val="0"/>
          <w:sz w:val="21"/>
          <w:szCs w:val="21"/>
        </w:rPr>
        <w:t>2、所用材料甲方有推荐品牌的，应按照甲方推荐品牌的中高档材料进行采购。</w:t>
      </w:r>
    </w:p>
    <w:p>
      <w:pPr>
        <w:spacing w:line="500" w:lineRule="exact"/>
        <w:ind w:firstLine="422" w:firstLineChars="200"/>
        <w:jc w:val="left"/>
        <w:rPr>
          <w:rFonts w:ascii="宋体" w:hAnsi="宋体" w:eastAsia="宋体" w:cs="Arial"/>
          <w:b/>
          <w:kern w:val="0"/>
          <w:sz w:val="21"/>
          <w:szCs w:val="21"/>
        </w:rPr>
      </w:pPr>
      <w:r>
        <w:rPr>
          <w:rFonts w:hint="eastAsia" w:ascii="宋体" w:hAnsi="宋体" w:eastAsia="宋体" w:cs="Arial"/>
          <w:b/>
          <w:kern w:val="0"/>
          <w:sz w:val="21"/>
          <w:szCs w:val="21"/>
        </w:rPr>
        <w:t>3、加油站装饰施工工程所用材料除甲方推荐品牌外，其他均参照中石化安徽石油分公司形象改造最新标准和《中国石化加油站形象标准手册（2010版）》中的要求，不得擅自更改。</w:t>
      </w:r>
    </w:p>
    <w:p>
      <w:pPr>
        <w:spacing w:line="500" w:lineRule="exact"/>
        <w:ind w:firstLine="422" w:firstLineChars="200"/>
        <w:jc w:val="left"/>
        <w:rPr>
          <w:rFonts w:ascii="宋体" w:hAnsi="宋体" w:eastAsia="宋体" w:cs="Arial"/>
          <w:b/>
          <w:kern w:val="0"/>
          <w:sz w:val="21"/>
          <w:szCs w:val="21"/>
        </w:rPr>
      </w:pPr>
      <w:r>
        <w:rPr>
          <w:rFonts w:hint="eastAsia" w:ascii="宋体" w:hAnsi="宋体" w:eastAsia="宋体" w:cs="Arial"/>
          <w:b/>
          <w:kern w:val="0"/>
          <w:sz w:val="21"/>
          <w:szCs w:val="21"/>
        </w:rPr>
        <w:t>4、投标人的投标报价应包含工程量清单的全部工作及相关延伸工作内容。施工时应严格按图纸要求施工，对不符合图纸要求的发包方有权要求返工或按比例扣除工程款。</w:t>
      </w:r>
    </w:p>
    <w:p>
      <w:pPr>
        <w:spacing w:line="500" w:lineRule="exact"/>
        <w:ind w:firstLine="422" w:firstLineChars="200"/>
        <w:jc w:val="left"/>
        <w:rPr>
          <w:rFonts w:ascii="宋体" w:hAnsi="宋体" w:eastAsia="宋体" w:cs="Arial"/>
          <w:b/>
          <w:kern w:val="0"/>
          <w:sz w:val="21"/>
          <w:szCs w:val="21"/>
        </w:rPr>
      </w:pPr>
      <w:r>
        <w:rPr>
          <w:rFonts w:hint="eastAsia" w:ascii="宋体" w:hAnsi="宋体" w:eastAsia="宋体" w:cs="Arial"/>
          <w:b/>
          <w:kern w:val="0"/>
          <w:sz w:val="21"/>
          <w:szCs w:val="21"/>
        </w:rPr>
        <w:t>5、施工方用于本工程的主要材料，应按照要求提供相关质量证明材料，如合格证、检测报告、质保书等。</w:t>
      </w:r>
    </w:p>
    <w:p>
      <w:pPr>
        <w:spacing w:line="500" w:lineRule="exact"/>
        <w:ind w:firstLine="422" w:firstLineChars="200"/>
        <w:jc w:val="left"/>
        <w:rPr>
          <w:rFonts w:ascii="宋体" w:hAnsi="宋体" w:eastAsia="宋体" w:cs="Arial"/>
          <w:b/>
          <w:kern w:val="0"/>
          <w:sz w:val="21"/>
          <w:szCs w:val="21"/>
        </w:rPr>
      </w:pPr>
      <w:r>
        <w:rPr>
          <w:rFonts w:hint="eastAsia" w:ascii="宋体" w:hAnsi="宋体" w:eastAsia="宋体" w:cs="Arial"/>
          <w:b/>
          <w:kern w:val="0"/>
          <w:sz w:val="21"/>
          <w:szCs w:val="21"/>
        </w:rPr>
        <w:t>6、如施工时损坏原有电管线、水管等原有设施，负责保质、保量维修管路及更换线路，不得再要求增项而增加费用。</w:t>
      </w:r>
    </w:p>
    <w:p>
      <w:pPr>
        <w:spacing w:line="500" w:lineRule="exact"/>
        <w:ind w:firstLine="422" w:firstLineChars="200"/>
        <w:jc w:val="left"/>
        <w:rPr>
          <w:rFonts w:ascii="宋体" w:hAnsi="宋体" w:eastAsia="宋体" w:cs="Arial"/>
          <w:b/>
          <w:kern w:val="0"/>
          <w:sz w:val="21"/>
          <w:szCs w:val="21"/>
        </w:rPr>
      </w:pPr>
    </w:p>
    <w:p>
      <w:pPr>
        <w:spacing w:line="360" w:lineRule="auto"/>
        <w:jc w:val="center"/>
        <w:outlineLvl w:val="1"/>
        <w:rPr>
          <w:rFonts w:eastAsia="黑体"/>
          <w:sz w:val="36"/>
          <w:szCs w:val="36"/>
        </w:rPr>
      </w:pPr>
      <w:bookmarkStart w:id="528" w:name="_Toc508964523"/>
      <w:bookmarkStart w:id="529" w:name="_Toc511318257"/>
      <w:bookmarkStart w:id="530" w:name="_Toc478542153"/>
      <w:bookmarkStart w:id="531" w:name="_Toc241226996"/>
      <w:bookmarkStart w:id="532" w:name="_Toc241227272"/>
      <w:bookmarkStart w:id="533" w:name="_Hlk526863378"/>
    </w:p>
    <w:p>
      <w:pPr>
        <w:spacing w:line="360" w:lineRule="auto"/>
        <w:jc w:val="center"/>
        <w:outlineLvl w:val="1"/>
        <w:rPr>
          <w:rFonts w:eastAsia="黑体"/>
          <w:sz w:val="36"/>
          <w:szCs w:val="36"/>
        </w:rPr>
      </w:pPr>
    </w:p>
    <w:p>
      <w:pPr>
        <w:spacing w:line="360" w:lineRule="auto"/>
        <w:jc w:val="center"/>
        <w:outlineLvl w:val="1"/>
        <w:rPr>
          <w:rFonts w:eastAsia="黑体"/>
          <w:sz w:val="36"/>
          <w:szCs w:val="36"/>
        </w:rPr>
      </w:pPr>
    </w:p>
    <w:p>
      <w:pPr>
        <w:spacing w:line="360" w:lineRule="auto"/>
        <w:jc w:val="center"/>
        <w:outlineLvl w:val="1"/>
        <w:rPr>
          <w:rFonts w:eastAsia="黑体"/>
          <w:sz w:val="36"/>
          <w:szCs w:val="36"/>
        </w:rPr>
      </w:pPr>
    </w:p>
    <w:p>
      <w:pPr>
        <w:spacing w:line="360" w:lineRule="auto"/>
        <w:jc w:val="center"/>
        <w:outlineLvl w:val="1"/>
        <w:rPr>
          <w:rFonts w:eastAsia="黑体"/>
          <w:sz w:val="36"/>
          <w:szCs w:val="36"/>
        </w:rPr>
      </w:pPr>
    </w:p>
    <w:p>
      <w:pPr>
        <w:spacing w:line="360" w:lineRule="auto"/>
        <w:jc w:val="center"/>
        <w:outlineLvl w:val="1"/>
        <w:rPr>
          <w:rFonts w:eastAsia="黑体"/>
          <w:sz w:val="36"/>
          <w:szCs w:val="36"/>
        </w:rPr>
      </w:pPr>
    </w:p>
    <w:p>
      <w:pPr>
        <w:spacing w:line="360" w:lineRule="auto"/>
        <w:jc w:val="center"/>
        <w:outlineLvl w:val="1"/>
        <w:rPr>
          <w:rFonts w:eastAsia="黑体"/>
          <w:sz w:val="36"/>
          <w:szCs w:val="36"/>
        </w:rPr>
      </w:pPr>
    </w:p>
    <w:p>
      <w:pPr>
        <w:spacing w:line="360" w:lineRule="auto"/>
        <w:jc w:val="center"/>
        <w:outlineLvl w:val="1"/>
        <w:rPr>
          <w:rFonts w:eastAsia="黑体"/>
          <w:sz w:val="36"/>
          <w:szCs w:val="36"/>
        </w:rPr>
      </w:pPr>
    </w:p>
    <w:p>
      <w:pPr>
        <w:spacing w:line="360" w:lineRule="auto"/>
        <w:jc w:val="center"/>
        <w:outlineLvl w:val="1"/>
        <w:rPr>
          <w:rFonts w:eastAsia="黑体"/>
          <w:sz w:val="36"/>
          <w:szCs w:val="36"/>
        </w:rPr>
      </w:pPr>
    </w:p>
    <w:p>
      <w:pPr>
        <w:spacing w:line="360" w:lineRule="auto"/>
        <w:jc w:val="center"/>
        <w:outlineLvl w:val="1"/>
        <w:rPr>
          <w:rFonts w:eastAsia="黑体"/>
          <w:sz w:val="36"/>
          <w:szCs w:val="36"/>
        </w:rPr>
      </w:pPr>
    </w:p>
    <w:p>
      <w:pPr>
        <w:spacing w:line="360" w:lineRule="auto"/>
        <w:outlineLvl w:val="1"/>
        <w:rPr>
          <w:rFonts w:eastAsia="黑体"/>
          <w:sz w:val="36"/>
          <w:szCs w:val="36"/>
        </w:rPr>
      </w:pPr>
    </w:p>
    <w:p>
      <w:pPr>
        <w:spacing w:line="360" w:lineRule="auto"/>
        <w:jc w:val="center"/>
        <w:outlineLvl w:val="1"/>
        <w:rPr>
          <w:rFonts w:eastAsia="黑体"/>
          <w:sz w:val="36"/>
          <w:szCs w:val="36"/>
        </w:rPr>
      </w:pPr>
      <w:r>
        <w:rPr>
          <w:rFonts w:eastAsia="黑体"/>
          <w:sz w:val="36"/>
          <w:szCs w:val="36"/>
        </w:rPr>
        <w:t>第</w:t>
      </w:r>
      <w:r>
        <w:rPr>
          <w:rFonts w:hint="eastAsia" w:eastAsia="黑体"/>
          <w:sz w:val="36"/>
          <w:szCs w:val="36"/>
        </w:rPr>
        <w:t>四</w:t>
      </w:r>
      <w:r>
        <w:rPr>
          <w:rFonts w:eastAsia="黑体"/>
          <w:sz w:val="36"/>
          <w:szCs w:val="36"/>
        </w:rPr>
        <w:t>章  工程量清单</w:t>
      </w:r>
      <w:bookmarkEnd w:id="528"/>
      <w:bookmarkEnd w:id="529"/>
      <w:bookmarkEnd w:id="530"/>
      <w:bookmarkEnd w:id="531"/>
      <w:bookmarkEnd w:id="532"/>
    </w:p>
    <w:p>
      <w:pPr>
        <w:ind w:firstLine="560" w:firstLineChars="200"/>
        <w:jc w:val="left"/>
        <w:rPr>
          <w:rFonts w:eastAsia="黑体"/>
          <w:sz w:val="28"/>
          <w:szCs w:val="28"/>
        </w:rPr>
      </w:pPr>
      <w:r>
        <w:rPr>
          <w:rFonts w:hint="eastAsia" w:eastAsia="黑体"/>
          <w:sz w:val="28"/>
          <w:szCs w:val="28"/>
        </w:rPr>
        <w:t>工程量清单将随询价</w:t>
      </w:r>
      <w:r>
        <w:rPr>
          <w:rFonts w:eastAsia="黑体"/>
          <w:sz w:val="28"/>
          <w:szCs w:val="28"/>
        </w:rPr>
        <w:t>文件一同发至竞价人</w:t>
      </w:r>
      <w:r>
        <w:rPr>
          <w:rFonts w:hint="eastAsia" w:eastAsia="黑体"/>
          <w:sz w:val="28"/>
          <w:szCs w:val="28"/>
        </w:rPr>
        <w:t>邮箱，竞价人可自行下载。</w:t>
      </w:r>
    </w:p>
    <w:p>
      <w:pPr>
        <w:spacing w:line="500" w:lineRule="exact"/>
        <w:jc w:val="left"/>
        <w:rPr>
          <w:rFonts w:eastAsia="黑体"/>
          <w:sz w:val="28"/>
          <w:szCs w:val="28"/>
        </w:rPr>
      </w:pPr>
      <w:r>
        <w:rPr>
          <w:rFonts w:hint="eastAsia" w:eastAsia="黑体"/>
          <w:sz w:val="28"/>
          <w:szCs w:val="28"/>
        </w:rPr>
        <w:t>对于固化清单中出现的格式、公式引用等错漏之处，竞价人可按询价公告中的联系方式及时向招标人、招标代理公司反映。</w:t>
      </w: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center"/>
        <w:rPr>
          <w:rFonts w:eastAsia="黑体"/>
          <w:sz w:val="36"/>
          <w:szCs w:val="36"/>
        </w:rPr>
      </w:pPr>
    </w:p>
    <w:p>
      <w:pPr>
        <w:spacing w:line="500" w:lineRule="exact"/>
        <w:jc w:val="center"/>
        <w:rPr>
          <w:rFonts w:eastAsia="黑体"/>
          <w:sz w:val="36"/>
          <w:szCs w:val="36"/>
        </w:rPr>
      </w:pPr>
    </w:p>
    <w:p>
      <w:pPr>
        <w:spacing w:line="500" w:lineRule="exact"/>
        <w:jc w:val="center"/>
        <w:rPr>
          <w:rFonts w:eastAsia="黑体"/>
          <w:sz w:val="36"/>
          <w:szCs w:val="36"/>
        </w:rPr>
      </w:pPr>
      <w:r>
        <w:rPr>
          <w:rFonts w:eastAsia="黑体"/>
          <w:sz w:val="36"/>
          <w:szCs w:val="36"/>
        </w:rPr>
        <w:t>第五章</w:t>
      </w:r>
      <w:r>
        <w:rPr>
          <w:rFonts w:hint="eastAsia" w:eastAsia="黑体"/>
          <w:sz w:val="36"/>
          <w:szCs w:val="36"/>
        </w:rPr>
        <w:t xml:space="preserve"> </w:t>
      </w:r>
      <w:r>
        <w:rPr>
          <w:rFonts w:eastAsia="黑体"/>
          <w:sz w:val="36"/>
          <w:szCs w:val="36"/>
        </w:rPr>
        <w:t xml:space="preserve"> </w:t>
      </w:r>
      <w:r>
        <w:rPr>
          <w:rFonts w:hint="eastAsia" w:eastAsia="黑体"/>
          <w:sz w:val="36"/>
          <w:szCs w:val="36"/>
        </w:rPr>
        <w:t>响应文件格式</w:t>
      </w:r>
    </w:p>
    <w:p>
      <w:pPr>
        <w:spacing w:line="360" w:lineRule="auto"/>
        <w:jc w:val="center"/>
        <w:outlineLvl w:val="1"/>
        <w:rPr>
          <w:rFonts w:eastAsia="黑体"/>
          <w:sz w:val="36"/>
          <w:szCs w:val="36"/>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rPr>
          <w:rFonts w:ascii="宋体" w:hAnsi="宋体" w:eastAsia="宋体"/>
          <w:b/>
          <w:bCs/>
          <w:szCs w:val="21"/>
        </w:rPr>
      </w:pPr>
      <w:r>
        <w:rPr>
          <w:rFonts w:hint="eastAsia" w:ascii="宋体" w:hAnsi="宋体" w:eastAsia="宋体"/>
          <w:b/>
          <w:bCs/>
          <w:szCs w:val="21"/>
        </w:rPr>
        <w:t>响应</w:t>
      </w:r>
      <w:r>
        <w:rPr>
          <w:rFonts w:ascii="宋体" w:hAnsi="宋体" w:eastAsia="宋体"/>
          <w:b/>
          <w:bCs/>
          <w:szCs w:val="21"/>
        </w:rPr>
        <w:t>文件封套：</w:t>
      </w:r>
    </w:p>
    <w:tbl>
      <w:tblPr>
        <w:tblStyle w:val="70"/>
        <w:tblW w:w="7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0" w:hRule="atLeast"/>
        </w:trPr>
        <w:tc>
          <w:tcPr>
            <w:tcW w:w="7792" w:type="dxa"/>
            <w:vAlign w:val="center"/>
          </w:tcPr>
          <w:p>
            <w:pPr>
              <w:rPr>
                <w:rFonts w:ascii="宋体" w:hAnsi="宋体" w:eastAsia="宋体"/>
                <w:szCs w:val="21"/>
                <w:u w:val="single"/>
              </w:rPr>
            </w:pPr>
            <w:r>
              <w:rPr>
                <w:rFonts w:ascii="宋体" w:hAnsi="宋体" w:eastAsia="宋体"/>
                <w:szCs w:val="21"/>
              </w:rPr>
              <w:t>招标人名称：</w:t>
            </w:r>
            <w:r>
              <w:rPr>
                <w:rFonts w:ascii="宋体" w:hAnsi="宋体" w:eastAsia="宋体"/>
                <w:szCs w:val="21"/>
                <w:u w:val="single"/>
              </w:rPr>
              <w:t xml:space="preserve">                        </w:t>
            </w:r>
          </w:p>
          <w:p>
            <w:pPr>
              <w:rPr>
                <w:rFonts w:ascii="宋体" w:hAnsi="宋体" w:eastAsia="宋体"/>
                <w:szCs w:val="21"/>
              </w:rPr>
            </w:pPr>
            <w:r>
              <w:rPr>
                <w:rFonts w:ascii="宋体" w:hAnsi="宋体" w:eastAsia="宋体"/>
                <w:szCs w:val="21"/>
                <w:u w:val="single"/>
              </w:rPr>
              <w:t xml:space="preserve">        </w:t>
            </w:r>
            <w:r>
              <w:rPr>
                <w:rFonts w:ascii="宋体" w:hAnsi="宋体" w:eastAsia="宋体"/>
                <w:szCs w:val="21"/>
              </w:rPr>
              <w:t>（项目名称）</w:t>
            </w:r>
            <w:r>
              <w:rPr>
                <w:rFonts w:ascii="宋体" w:hAnsi="宋体" w:eastAsia="宋体"/>
                <w:szCs w:val="21"/>
                <w:u w:val="single"/>
              </w:rPr>
              <w:t xml:space="preserve">    </w:t>
            </w:r>
            <w:r>
              <w:rPr>
                <w:rFonts w:ascii="宋体" w:hAnsi="宋体" w:eastAsia="宋体"/>
                <w:szCs w:val="21"/>
              </w:rPr>
              <w:t>标段</w:t>
            </w:r>
            <w:r>
              <w:rPr>
                <w:rFonts w:hint="eastAsia" w:ascii="宋体" w:hAnsi="宋体" w:eastAsia="宋体"/>
                <w:szCs w:val="21"/>
              </w:rPr>
              <w:t>询价响应</w:t>
            </w:r>
            <w:r>
              <w:rPr>
                <w:rFonts w:ascii="宋体" w:hAnsi="宋体" w:eastAsia="宋体"/>
                <w:szCs w:val="21"/>
              </w:rPr>
              <w:t>文件</w:t>
            </w:r>
          </w:p>
          <w:p>
            <w:pPr>
              <w:rPr>
                <w:rFonts w:ascii="宋体" w:hAnsi="宋体" w:eastAsia="宋体"/>
                <w:szCs w:val="21"/>
              </w:rPr>
            </w:pPr>
            <w:r>
              <w:rPr>
                <w:rFonts w:ascii="宋体" w:hAnsi="宋体" w:eastAsia="宋体"/>
                <w:szCs w:val="21"/>
              </w:rPr>
              <w:t>在</w:t>
            </w:r>
            <w:r>
              <w:rPr>
                <w:rFonts w:ascii="宋体" w:hAnsi="宋体" w:eastAsia="宋体"/>
                <w:szCs w:val="21"/>
                <w:u w:val="single"/>
              </w:rPr>
              <w:t xml:space="preserve">    </w:t>
            </w:r>
            <w:r>
              <w:rPr>
                <w:rFonts w:ascii="宋体" w:hAnsi="宋体" w:eastAsia="宋体"/>
                <w:szCs w:val="21"/>
              </w:rPr>
              <w:t>年</w:t>
            </w:r>
            <w:r>
              <w:rPr>
                <w:rFonts w:ascii="宋体" w:hAnsi="宋体" w:eastAsia="宋体"/>
                <w:szCs w:val="21"/>
                <w:u w:val="single"/>
              </w:rPr>
              <w:t xml:space="preserve">  </w:t>
            </w:r>
            <w:r>
              <w:rPr>
                <w:rFonts w:ascii="宋体" w:hAnsi="宋体" w:eastAsia="宋体"/>
                <w:szCs w:val="21"/>
              </w:rPr>
              <w:t>月</w:t>
            </w:r>
            <w:r>
              <w:rPr>
                <w:rFonts w:ascii="宋体" w:hAnsi="宋体" w:eastAsia="宋体"/>
                <w:szCs w:val="21"/>
                <w:u w:val="single"/>
              </w:rPr>
              <w:t xml:space="preserve">  </w:t>
            </w:r>
            <w:r>
              <w:rPr>
                <w:rFonts w:ascii="宋体" w:hAnsi="宋体" w:eastAsia="宋体"/>
                <w:szCs w:val="21"/>
              </w:rPr>
              <w:t>日</w:t>
            </w:r>
            <w:r>
              <w:rPr>
                <w:rFonts w:ascii="宋体" w:hAnsi="宋体" w:eastAsia="宋体"/>
                <w:szCs w:val="21"/>
                <w:u w:val="single"/>
              </w:rPr>
              <w:t xml:space="preserve">  </w:t>
            </w:r>
            <w:r>
              <w:rPr>
                <w:rFonts w:ascii="宋体" w:hAnsi="宋体" w:eastAsia="宋体"/>
                <w:szCs w:val="21"/>
              </w:rPr>
              <w:t>时</w:t>
            </w:r>
            <w:r>
              <w:rPr>
                <w:rFonts w:ascii="宋体" w:hAnsi="宋体" w:eastAsia="宋体"/>
                <w:szCs w:val="21"/>
                <w:u w:val="single"/>
              </w:rPr>
              <w:t xml:space="preserve">  </w:t>
            </w:r>
            <w:r>
              <w:rPr>
                <w:rFonts w:ascii="宋体" w:hAnsi="宋体" w:eastAsia="宋体"/>
                <w:szCs w:val="21"/>
              </w:rPr>
              <w:t>分前不得开启</w:t>
            </w:r>
          </w:p>
          <w:p>
            <w:pPr>
              <w:rPr>
                <w:rFonts w:ascii="宋体" w:hAnsi="宋体" w:eastAsia="宋体"/>
                <w:szCs w:val="21"/>
              </w:rPr>
            </w:pPr>
            <w:r>
              <w:rPr>
                <w:rFonts w:hint="eastAsia" w:ascii="宋体" w:hAnsi="宋体" w:eastAsia="宋体"/>
                <w:szCs w:val="21"/>
              </w:rPr>
              <w:t>竞价</w:t>
            </w:r>
            <w:r>
              <w:rPr>
                <w:rFonts w:ascii="宋体" w:hAnsi="宋体" w:eastAsia="宋体"/>
                <w:szCs w:val="21"/>
              </w:rPr>
              <w:t>人名称：</w:t>
            </w:r>
            <w:r>
              <w:rPr>
                <w:rFonts w:ascii="宋体" w:hAnsi="宋体" w:eastAsia="宋体"/>
                <w:szCs w:val="21"/>
                <w:u w:val="single"/>
              </w:rPr>
              <w:t xml:space="preserve">                      </w:t>
            </w:r>
          </w:p>
        </w:tc>
      </w:tr>
    </w:tbl>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r>
        <w:rPr>
          <w:rFonts w:ascii="宋体" w:hAnsi="宋体" w:eastAsia="宋体"/>
          <w:szCs w:val="21"/>
        </w:rPr>
        <w:t>注：封套应加贴封条，并在封套的封口处加盖竞价人单位章或由竞价人的法定代表人或者委托代理人签字。</w:t>
      </w: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bookmarkEnd w:id="533"/>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500" w:lineRule="exact"/>
        <w:jc w:val="left"/>
        <w:rPr>
          <w:rFonts w:ascii="宋体" w:hAnsi="宋体" w:eastAsia="宋体" w:cs="Arial"/>
          <w:kern w:val="0"/>
          <w:sz w:val="24"/>
          <w:szCs w:val="24"/>
        </w:rPr>
      </w:pPr>
    </w:p>
    <w:p>
      <w:pPr>
        <w:spacing w:line="360" w:lineRule="auto"/>
        <w:jc w:val="center"/>
        <w:rPr>
          <w:rFonts w:ascii="Tahoma" w:hAnsi="Tahoma" w:eastAsia="黑体" w:cs="Tahoma"/>
          <w:b/>
          <w:sz w:val="36"/>
          <w:szCs w:val="36"/>
        </w:rPr>
      </w:pPr>
      <w:r>
        <w:rPr>
          <w:rFonts w:hint="eastAsia" w:ascii="Tahoma" w:hAnsi="Tahoma" w:eastAsia="黑体" w:cs="Tahoma"/>
          <w:b/>
          <w:sz w:val="36"/>
          <w:szCs w:val="36"/>
          <w:lang w:val="en-US" w:eastAsia="zh-CN"/>
        </w:rPr>
        <w:t>太平湖服务区加油站零星维修及升金湖服务区加油站网架翻新</w:t>
      </w:r>
      <w:r>
        <w:rPr>
          <w:rFonts w:hint="eastAsia" w:ascii="Tahoma" w:hAnsi="Tahoma" w:eastAsia="黑体" w:cs="Tahoma"/>
          <w:b/>
          <w:sz w:val="36"/>
          <w:szCs w:val="36"/>
        </w:rPr>
        <w:t>工程施工</w:t>
      </w:r>
    </w:p>
    <w:p>
      <w:pPr>
        <w:spacing w:line="360" w:lineRule="auto"/>
        <w:jc w:val="center"/>
        <w:rPr>
          <w:rFonts w:ascii="Tahoma" w:hAnsi="Tahoma" w:eastAsia="黑体" w:cs="Tahoma"/>
          <w:b/>
          <w:sz w:val="36"/>
          <w:szCs w:val="36"/>
        </w:rPr>
      </w:pPr>
    </w:p>
    <w:p>
      <w:pPr>
        <w:spacing w:line="360" w:lineRule="auto"/>
        <w:jc w:val="center"/>
        <w:rPr>
          <w:rFonts w:ascii="Tahoma" w:hAnsi="Tahoma" w:eastAsia="黑体" w:cs="Tahoma"/>
          <w:b/>
          <w:sz w:val="36"/>
          <w:szCs w:val="36"/>
        </w:rPr>
      </w:pPr>
    </w:p>
    <w:p>
      <w:pPr>
        <w:spacing w:line="360" w:lineRule="auto"/>
        <w:rPr>
          <w:rFonts w:ascii="Tahoma" w:hAnsi="Tahoma" w:eastAsia="黑体" w:cs="Tahoma"/>
          <w:b/>
          <w:sz w:val="36"/>
          <w:szCs w:val="36"/>
        </w:rPr>
      </w:pPr>
    </w:p>
    <w:p>
      <w:pPr>
        <w:spacing w:line="360" w:lineRule="auto"/>
        <w:rPr>
          <w:rFonts w:ascii="Tahoma" w:hAnsi="Tahoma" w:eastAsia="黑体" w:cs="Tahoma"/>
          <w:b/>
          <w:sz w:val="36"/>
          <w:szCs w:val="36"/>
        </w:rPr>
      </w:pPr>
    </w:p>
    <w:p>
      <w:pPr>
        <w:spacing w:line="440" w:lineRule="exact"/>
        <w:rPr>
          <w:rFonts w:eastAsia="黑体"/>
          <w:sz w:val="40"/>
          <w:szCs w:val="40"/>
        </w:rPr>
      </w:pPr>
    </w:p>
    <w:p>
      <w:pPr>
        <w:spacing w:line="440" w:lineRule="exact"/>
        <w:jc w:val="center"/>
        <w:rPr>
          <w:rFonts w:eastAsia="黑体"/>
          <w:sz w:val="40"/>
          <w:szCs w:val="40"/>
        </w:rPr>
      </w:pPr>
    </w:p>
    <w:p>
      <w:pPr>
        <w:spacing w:line="360" w:lineRule="auto"/>
        <w:jc w:val="center"/>
        <w:rPr>
          <w:rFonts w:eastAsia="黑体"/>
          <w:b/>
          <w:sz w:val="72"/>
          <w:szCs w:val="72"/>
        </w:rPr>
      </w:pPr>
      <w:r>
        <w:rPr>
          <w:rFonts w:hint="eastAsia" w:eastAsia="黑体"/>
          <w:b/>
          <w:sz w:val="72"/>
          <w:szCs w:val="72"/>
        </w:rPr>
        <w:t xml:space="preserve">响 </w:t>
      </w:r>
      <w:r>
        <w:rPr>
          <w:rFonts w:eastAsia="黑体"/>
          <w:b/>
          <w:sz w:val="72"/>
          <w:szCs w:val="72"/>
        </w:rPr>
        <w:t xml:space="preserve"> </w:t>
      </w:r>
      <w:r>
        <w:rPr>
          <w:rFonts w:hint="eastAsia" w:eastAsia="黑体"/>
          <w:b/>
          <w:sz w:val="72"/>
          <w:szCs w:val="72"/>
        </w:rPr>
        <w:t>应</w:t>
      </w:r>
      <w:r>
        <w:rPr>
          <w:rFonts w:eastAsia="黑体"/>
          <w:b/>
          <w:sz w:val="72"/>
          <w:szCs w:val="72"/>
        </w:rPr>
        <w:t xml:space="preserve">  文  件</w:t>
      </w: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jc w:val="center"/>
        <w:rPr>
          <w:rFonts w:eastAsia="黑体"/>
          <w:sz w:val="28"/>
          <w:szCs w:val="28"/>
        </w:rPr>
      </w:pPr>
      <w:r>
        <w:rPr>
          <w:rFonts w:hint="eastAsia" w:eastAsia="黑体"/>
          <w:sz w:val="28"/>
          <w:szCs w:val="28"/>
        </w:rPr>
        <w:t>竞标人</w:t>
      </w:r>
      <w:r>
        <w:rPr>
          <w:rFonts w:eastAsia="黑体"/>
          <w:sz w:val="28"/>
          <w:szCs w:val="28"/>
        </w:rPr>
        <w:t>：</w:t>
      </w:r>
      <w:r>
        <w:rPr>
          <w:rFonts w:eastAsia="黑体"/>
          <w:sz w:val="28"/>
          <w:szCs w:val="28"/>
          <w:u w:val="single"/>
        </w:rPr>
        <w:t xml:space="preserve">                                  </w:t>
      </w:r>
      <w:r>
        <w:rPr>
          <w:rFonts w:eastAsia="黑体"/>
          <w:sz w:val="28"/>
          <w:szCs w:val="28"/>
        </w:rPr>
        <w:t>(盖单位章)</w:t>
      </w:r>
    </w:p>
    <w:p>
      <w:pPr>
        <w:spacing w:line="440" w:lineRule="exact"/>
        <w:rPr>
          <w:rFonts w:eastAsia="黑体"/>
          <w:sz w:val="28"/>
          <w:szCs w:val="28"/>
        </w:rPr>
      </w:pPr>
    </w:p>
    <w:p>
      <w:pPr>
        <w:spacing w:line="440" w:lineRule="exact"/>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tabs>
          <w:tab w:val="left" w:pos="3060"/>
        </w:tabs>
        <w:topLinePunct/>
        <w:jc w:val="center"/>
        <w:rPr>
          <w:rFonts w:eastAsia="黑体"/>
          <w:sz w:val="28"/>
          <w:szCs w:val="28"/>
        </w:rPr>
      </w:pPr>
      <w:r>
        <w:rPr>
          <w:rFonts w:eastAsia="黑体"/>
          <w:sz w:val="20"/>
          <w:szCs w:val="20"/>
        </w:rPr>
        <w:br w:type="page"/>
      </w:r>
      <w:r>
        <w:rPr>
          <w:rFonts w:hint="eastAsia" w:eastAsia="黑体"/>
          <w:sz w:val="28"/>
          <w:szCs w:val="28"/>
        </w:rPr>
        <w:t>竞标人</w:t>
      </w:r>
      <w:r>
        <w:rPr>
          <w:rFonts w:eastAsia="黑体"/>
          <w:sz w:val="28"/>
          <w:szCs w:val="28"/>
        </w:rPr>
        <w:t>主要信息摘录表</w:t>
      </w:r>
    </w:p>
    <w:p>
      <w:pPr>
        <w:rPr>
          <w:rFonts w:ascii="宋体" w:hAnsi="宋体" w:eastAsia="宋体"/>
          <w:sz w:val="24"/>
          <w:szCs w:val="24"/>
          <w:u w:val="single"/>
        </w:rPr>
      </w:pPr>
      <w:r>
        <w:rPr>
          <w:rFonts w:ascii="宋体" w:hAnsi="宋体" w:eastAsia="宋体"/>
          <w:sz w:val="21"/>
          <w:szCs w:val="21"/>
        </w:rPr>
        <w:t>竞标人名称：</w:t>
      </w:r>
      <w:r>
        <w:rPr>
          <w:rFonts w:ascii="宋体" w:hAnsi="宋体" w:eastAsia="宋体"/>
          <w:sz w:val="21"/>
          <w:szCs w:val="21"/>
          <w:u w:val="single"/>
        </w:rPr>
        <w:t xml:space="preserve">                                </w:t>
      </w:r>
    </w:p>
    <w:tbl>
      <w:tblPr>
        <w:tblStyle w:val="70"/>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567"/>
        <w:gridCol w:w="1843"/>
        <w:gridCol w:w="850"/>
        <w:gridCol w:w="1276"/>
        <w:gridCol w:w="1134"/>
        <w:gridCol w:w="992"/>
        <w:gridCol w:w="142"/>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5" w:type="dxa"/>
            <w:vAlign w:val="center"/>
          </w:tcPr>
          <w:p>
            <w:pPr>
              <w:jc w:val="center"/>
              <w:rPr>
                <w:rFonts w:ascii="宋体" w:hAnsi="宋体" w:eastAsia="宋体"/>
                <w:sz w:val="21"/>
                <w:szCs w:val="21"/>
              </w:rPr>
            </w:pPr>
          </w:p>
        </w:tc>
        <w:tc>
          <w:tcPr>
            <w:tcW w:w="3119" w:type="dxa"/>
            <w:gridSpan w:val="3"/>
            <w:vAlign w:val="center"/>
          </w:tcPr>
          <w:p>
            <w:pPr>
              <w:jc w:val="center"/>
              <w:rPr>
                <w:rFonts w:ascii="宋体" w:hAnsi="宋体" w:eastAsia="宋体"/>
                <w:sz w:val="21"/>
                <w:szCs w:val="21"/>
              </w:rPr>
            </w:pPr>
            <w:r>
              <w:rPr>
                <w:rFonts w:hint="eastAsia" w:ascii="宋体" w:hAnsi="宋体" w:eastAsia="宋体"/>
                <w:sz w:val="21"/>
                <w:szCs w:val="21"/>
              </w:rPr>
              <w:t>内容</w:t>
            </w:r>
          </w:p>
        </w:tc>
        <w:tc>
          <w:tcPr>
            <w:tcW w:w="4252" w:type="dxa"/>
            <w:gridSpan w:val="4"/>
            <w:vAlign w:val="center"/>
          </w:tcPr>
          <w:p>
            <w:pPr>
              <w:jc w:val="center"/>
              <w:rPr>
                <w:rFonts w:ascii="宋体" w:hAnsi="宋体" w:eastAsia="宋体"/>
                <w:sz w:val="21"/>
                <w:szCs w:val="21"/>
              </w:rPr>
            </w:pPr>
            <w:r>
              <w:rPr>
                <w:rFonts w:hint="eastAsia" w:ascii="宋体" w:hAnsi="宋体" w:eastAsia="宋体"/>
                <w:sz w:val="21"/>
                <w:szCs w:val="21"/>
              </w:rPr>
              <w:t>详细信息</w:t>
            </w:r>
          </w:p>
        </w:tc>
        <w:tc>
          <w:tcPr>
            <w:tcW w:w="1062" w:type="dxa"/>
            <w:gridSpan w:val="2"/>
            <w:vAlign w:val="center"/>
          </w:tcPr>
          <w:p>
            <w:pPr>
              <w:jc w:val="center"/>
              <w:rPr>
                <w:rFonts w:ascii="宋体" w:hAnsi="宋体" w:eastAsia="宋体"/>
                <w:sz w:val="21"/>
                <w:szCs w:val="21"/>
              </w:rPr>
            </w:pPr>
            <w:r>
              <w:rPr>
                <w:rFonts w:hint="eastAsia" w:ascii="宋体" w:hAnsi="宋体" w:eastAsia="宋体"/>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5" w:type="dxa"/>
            <w:vMerge w:val="restart"/>
            <w:vAlign w:val="center"/>
          </w:tcPr>
          <w:p>
            <w:pPr>
              <w:jc w:val="center"/>
              <w:rPr>
                <w:rFonts w:ascii="宋体" w:hAnsi="宋体" w:eastAsia="宋体"/>
                <w:sz w:val="21"/>
                <w:szCs w:val="21"/>
              </w:rPr>
            </w:pPr>
            <w:r>
              <w:rPr>
                <w:rFonts w:hint="eastAsia" w:ascii="宋体" w:hAnsi="宋体" w:eastAsia="宋体"/>
                <w:sz w:val="21"/>
                <w:szCs w:val="21"/>
              </w:rPr>
              <w:t>基础信息</w:t>
            </w:r>
          </w:p>
        </w:tc>
        <w:tc>
          <w:tcPr>
            <w:tcW w:w="3119" w:type="dxa"/>
            <w:gridSpan w:val="3"/>
            <w:vAlign w:val="center"/>
          </w:tcPr>
          <w:p>
            <w:pPr>
              <w:jc w:val="center"/>
              <w:rPr>
                <w:rFonts w:ascii="宋体" w:hAnsi="宋体" w:eastAsia="宋体"/>
                <w:sz w:val="21"/>
                <w:szCs w:val="21"/>
              </w:rPr>
            </w:pPr>
            <w:r>
              <w:rPr>
                <w:rFonts w:hint="eastAsia" w:ascii="宋体" w:hAnsi="宋体" w:eastAsia="宋体"/>
                <w:sz w:val="21"/>
                <w:szCs w:val="21"/>
              </w:rPr>
              <w:t>注册地址</w:t>
            </w:r>
          </w:p>
        </w:tc>
        <w:tc>
          <w:tcPr>
            <w:tcW w:w="4252" w:type="dxa"/>
            <w:gridSpan w:val="4"/>
            <w:vAlign w:val="center"/>
          </w:tcPr>
          <w:p>
            <w:pPr>
              <w:jc w:val="left"/>
              <w:rPr>
                <w:rFonts w:ascii="宋体" w:hAnsi="宋体" w:eastAsia="宋体"/>
                <w:sz w:val="21"/>
                <w:szCs w:val="21"/>
              </w:rPr>
            </w:pPr>
          </w:p>
        </w:tc>
        <w:tc>
          <w:tcPr>
            <w:tcW w:w="1062" w:type="dxa"/>
            <w:gridSpan w:val="2"/>
            <w:vMerge w:val="restart"/>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5" w:type="dxa"/>
            <w:vMerge w:val="continue"/>
            <w:vAlign w:val="center"/>
          </w:tcPr>
          <w:p>
            <w:pPr>
              <w:jc w:val="center"/>
              <w:rPr>
                <w:rFonts w:ascii="宋体" w:hAnsi="宋体" w:eastAsia="宋体"/>
                <w:sz w:val="21"/>
                <w:szCs w:val="21"/>
              </w:rPr>
            </w:pPr>
          </w:p>
        </w:tc>
        <w:tc>
          <w:tcPr>
            <w:tcW w:w="3119" w:type="dxa"/>
            <w:gridSpan w:val="3"/>
            <w:vAlign w:val="center"/>
          </w:tcPr>
          <w:p>
            <w:pPr>
              <w:jc w:val="center"/>
              <w:rPr>
                <w:rFonts w:ascii="宋体" w:hAnsi="宋体" w:eastAsia="宋体"/>
                <w:sz w:val="21"/>
                <w:szCs w:val="21"/>
              </w:rPr>
            </w:pPr>
            <w:r>
              <w:rPr>
                <w:rFonts w:hint="eastAsia" w:ascii="宋体" w:hAnsi="宋体" w:eastAsia="宋体"/>
                <w:sz w:val="21"/>
                <w:szCs w:val="21"/>
              </w:rPr>
              <w:t>法定代表人</w:t>
            </w:r>
          </w:p>
        </w:tc>
        <w:tc>
          <w:tcPr>
            <w:tcW w:w="4252" w:type="dxa"/>
            <w:gridSpan w:val="4"/>
            <w:vAlign w:val="center"/>
          </w:tcPr>
          <w:p>
            <w:pPr>
              <w:jc w:val="left"/>
              <w:rPr>
                <w:rFonts w:ascii="宋体" w:hAnsi="宋体" w:eastAsia="宋体"/>
                <w:sz w:val="21"/>
                <w:szCs w:val="21"/>
              </w:rPr>
            </w:pPr>
            <w:r>
              <w:rPr>
                <w:rFonts w:hint="eastAsia" w:ascii="宋体" w:hAnsi="宋体" w:eastAsia="宋体"/>
                <w:sz w:val="21"/>
                <w:szCs w:val="21"/>
              </w:rPr>
              <w:t>（姓名）</w:t>
            </w:r>
          </w:p>
        </w:tc>
        <w:tc>
          <w:tcPr>
            <w:tcW w:w="1062" w:type="dxa"/>
            <w:gridSpan w:val="2"/>
            <w:vMerge w:val="continue"/>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5" w:type="dxa"/>
            <w:vMerge w:val="continue"/>
            <w:vAlign w:val="center"/>
          </w:tcPr>
          <w:p>
            <w:pPr>
              <w:jc w:val="center"/>
              <w:rPr>
                <w:rFonts w:ascii="宋体" w:hAnsi="宋体" w:eastAsia="宋体"/>
                <w:sz w:val="21"/>
                <w:szCs w:val="21"/>
              </w:rPr>
            </w:pPr>
          </w:p>
        </w:tc>
        <w:tc>
          <w:tcPr>
            <w:tcW w:w="3119" w:type="dxa"/>
            <w:gridSpan w:val="3"/>
            <w:vAlign w:val="center"/>
          </w:tcPr>
          <w:p>
            <w:pPr>
              <w:jc w:val="center"/>
              <w:rPr>
                <w:rFonts w:ascii="宋体" w:hAnsi="宋体" w:eastAsia="宋体"/>
                <w:sz w:val="21"/>
                <w:szCs w:val="21"/>
              </w:rPr>
            </w:pPr>
            <w:r>
              <w:rPr>
                <w:rFonts w:hint="eastAsia" w:ascii="宋体" w:hAnsi="宋体" w:eastAsia="宋体"/>
                <w:sz w:val="21"/>
                <w:szCs w:val="21"/>
              </w:rPr>
              <w:t>注册资本</w:t>
            </w:r>
          </w:p>
        </w:tc>
        <w:tc>
          <w:tcPr>
            <w:tcW w:w="4252" w:type="dxa"/>
            <w:gridSpan w:val="4"/>
            <w:vAlign w:val="center"/>
          </w:tcPr>
          <w:p>
            <w:pPr>
              <w:jc w:val="left"/>
              <w:rPr>
                <w:rFonts w:ascii="宋体" w:hAnsi="宋体" w:eastAsia="宋体"/>
                <w:sz w:val="21"/>
                <w:szCs w:val="21"/>
              </w:rPr>
            </w:pPr>
          </w:p>
        </w:tc>
        <w:tc>
          <w:tcPr>
            <w:tcW w:w="1062" w:type="dxa"/>
            <w:gridSpan w:val="2"/>
            <w:vMerge w:val="continue"/>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5" w:type="dxa"/>
            <w:vMerge w:val="continue"/>
            <w:vAlign w:val="center"/>
          </w:tcPr>
          <w:p>
            <w:pPr>
              <w:jc w:val="center"/>
              <w:rPr>
                <w:rFonts w:ascii="宋体" w:hAnsi="宋体" w:eastAsia="宋体"/>
                <w:sz w:val="21"/>
                <w:szCs w:val="21"/>
              </w:rPr>
            </w:pPr>
          </w:p>
        </w:tc>
        <w:tc>
          <w:tcPr>
            <w:tcW w:w="3119" w:type="dxa"/>
            <w:gridSpan w:val="3"/>
            <w:vAlign w:val="center"/>
          </w:tcPr>
          <w:p>
            <w:pPr>
              <w:jc w:val="center"/>
              <w:rPr>
                <w:rFonts w:ascii="宋体" w:hAnsi="宋体" w:eastAsia="宋体"/>
                <w:sz w:val="21"/>
                <w:szCs w:val="21"/>
              </w:rPr>
            </w:pPr>
            <w:r>
              <w:rPr>
                <w:rFonts w:hint="eastAsia" w:ascii="宋体" w:hAnsi="宋体" w:eastAsia="宋体"/>
                <w:sz w:val="21"/>
                <w:szCs w:val="21"/>
              </w:rPr>
              <w:t>企业性质/成立时间</w:t>
            </w:r>
          </w:p>
        </w:tc>
        <w:tc>
          <w:tcPr>
            <w:tcW w:w="4252" w:type="dxa"/>
            <w:gridSpan w:val="4"/>
            <w:vAlign w:val="center"/>
          </w:tcPr>
          <w:p>
            <w:pPr>
              <w:jc w:val="left"/>
              <w:rPr>
                <w:rFonts w:ascii="宋体" w:hAnsi="宋体" w:eastAsia="宋体"/>
                <w:sz w:val="21"/>
                <w:szCs w:val="21"/>
              </w:rPr>
            </w:pPr>
          </w:p>
        </w:tc>
        <w:tc>
          <w:tcPr>
            <w:tcW w:w="1062" w:type="dxa"/>
            <w:gridSpan w:val="2"/>
            <w:vMerge w:val="continue"/>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5" w:type="dxa"/>
            <w:vMerge w:val="continue"/>
            <w:vAlign w:val="center"/>
          </w:tcPr>
          <w:p>
            <w:pPr>
              <w:jc w:val="center"/>
              <w:rPr>
                <w:rFonts w:ascii="宋体" w:hAnsi="宋体" w:eastAsia="宋体"/>
                <w:sz w:val="21"/>
                <w:szCs w:val="21"/>
              </w:rPr>
            </w:pPr>
          </w:p>
        </w:tc>
        <w:tc>
          <w:tcPr>
            <w:tcW w:w="3119" w:type="dxa"/>
            <w:gridSpan w:val="3"/>
            <w:vAlign w:val="center"/>
          </w:tcPr>
          <w:p>
            <w:pPr>
              <w:jc w:val="center"/>
              <w:rPr>
                <w:rFonts w:ascii="宋体" w:hAnsi="宋体" w:eastAsia="宋体"/>
                <w:sz w:val="21"/>
                <w:szCs w:val="21"/>
              </w:rPr>
            </w:pPr>
            <w:r>
              <w:rPr>
                <w:rFonts w:hint="eastAsia" w:ascii="宋体" w:hAnsi="宋体" w:eastAsia="宋体"/>
                <w:sz w:val="21"/>
                <w:szCs w:val="21"/>
              </w:rPr>
              <w:t>营业执照内容</w:t>
            </w:r>
          </w:p>
        </w:tc>
        <w:tc>
          <w:tcPr>
            <w:tcW w:w="4252" w:type="dxa"/>
            <w:gridSpan w:val="4"/>
            <w:vAlign w:val="center"/>
          </w:tcPr>
          <w:p>
            <w:pPr>
              <w:jc w:val="left"/>
              <w:rPr>
                <w:rFonts w:ascii="宋体" w:hAnsi="宋体" w:eastAsia="宋体"/>
                <w:sz w:val="21"/>
                <w:szCs w:val="21"/>
              </w:rPr>
            </w:pPr>
          </w:p>
        </w:tc>
        <w:tc>
          <w:tcPr>
            <w:tcW w:w="1062" w:type="dxa"/>
            <w:gridSpan w:val="2"/>
            <w:vMerge w:val="continue"/>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5" w:type="dxa"/>
            <w:vMerge w:val="continue"/>
            <w:vAlign w:val="center"/>
          </w:tcPr>
          <w:p>
            <w:pPr>
              <w:jc w:val="center"/>
              <w:rPr>
                <w:rFonts w:ascii="宋体" w:hAnsi="宋体" w:eastAsia="宋体"/>
                <w:sz w:val="21"/>
                <w:szCs w:val="21"/>
              </w:rPr>
            </w:pPr>
          </w:p>
        </w:tc>
        <w:tc>
          <w:tcPr>
            <w:tcW w:w="3119" w:type="dxa"/>
            <w:gridSpan w:val="3"/>
            <w:vAlign w:val="center"/>
          </w:tcPr>
          <w:p>
            <w:pPr>
              <w:jc w:val="center"/>
              <w:rPr>
                <w:rFonts w:ascii="宋体" w:hAnsi="宋体" w:eastAsia="宋体"/>
                <w:sz w:val="21"/>
                <w:szCs w:val="21"/>
              </w:rPr>
            </w:pPr>
            <w:r>
              <w:rPr>
                <w:rFonts w:hint="eastAsia" w:ascii="宋体" w:hAnsi="宋体" w:eastAsia="宋体"/>
                <w:sz w:val="21"/>
                <w:szCs w:val="21"/>
              </w:rPr>
              <w:t>企业资质</w:t>
            </w:r>
          </w:p>
        </w:tc>
        <w:tc>
          <w:tcPr>
            <w:tcW w:w="4252" w:type="dxa"/>
            <w:gridSpan w:val="4"/>
            <w:vAlign w:val="center"/>
          </w:tcPr>
          <w:p>
            <w:pPr>
              <w:jc w:val="left"/>
              <w:rPr>
                <w:rFonts w:ascii="宋体" w:hAnsi="宋体" w:eastAsia="宋体"/>
                <w:sz w:val="21"/>
                <w:szCs w:val="21"/>
              </w:rPr>
            </w:pPr>
          </w:p>
        </w:tc>
        <w:tc>
          <w:tcPr>
            <w:tcW w:w="1062" w:type="dxa"/>
            <w:gridSpan w:val="2"/>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5" w:type="dxa"/>
            <w:vMerge w:val="continue"/>
            <w:vAlign w:val="center"/>
          </w:tcPr>
          <w:p>
            <w:pPr>
              <w:jc w:val="center"/>
              <w:rPr>
                <w:rFonts w:ascii="宋体" w:hAnsi="宋体" w:eastAsia="宋体"/>
                <w:sz w:val="21"/>
                <w:szCs w:val="21"/>
              </w:rPr>
            </w:pPr>
          </w:p>
        </w:tc>
        <w:tc>
          <w:tcPr>
            <w:tcW w:w="3119" w:type="dxa"/>
            <w:gridSpan w:val="3"/>
            <w:vAlign w:val="center"/>
          </w:tcPr>
          <w:p>
            <w:pPr>
              <w:jc w:val="center"/>
              <w:rPr>
                <w:rFonts w:ascii="宋体" w:hAnsi="宋体" w:eastAsia="宋体"/>
                <w:sz w:val="21"/>
                <w:szCs w:val="21"/>
              </w:rPr>
            </w:pPr>
            <w:r>
              <w:rPr>
                <w:rFonts w:hint="eastAsia" w:ascii="宋体" w:hAnsi="宋体" w:eastAsia="宋体"/>
                <w:sz w:val="21"/>
                <w:szCs w:val="21"/>
              </w:rPr>
              <w:t>安全生产许可证</w:t>
            </w:r>
          </w:p>
        </w:tc>
        <w:tc>
          <w:tcPr>
            <w:tcW w:w="4252" w:type="dxa"/>
            <w:gridSpan w:val="4"/>
            <w:vAlign w:val="center"/>
          </w:tcPr>
          <w:p>
            <w:pPr>
              <w:jc w:val="left"/>
              <w:rPr>
                <w:rFonts w:ascii="宋体" w:hAnsi="宋体" w:eastAsia="宋体"/>
                <w:sz w:val="21"/>
                <w:szCs w:val="21"/>
              </w:rPr>
            </w:pPr>
            <w:r>
              <w:rPr>
                <w:rFonts w:hint="eastAsia" w:ascii="宋体" w:hAnsi="宋体" w:eastAsia="宋体"/>
                <w:sz w:val="21"/>
                <w:szCs w:val="21"/>
              </w:rPr>
              <w:t>编号/有效期</w:t>
            </w:r>
          </w:p>
        </w:tc>
        <w:tc>
          <w:tcPr>
            <w:tcW w:w="1062" w:type="dxa"/>
            <w:gridSpan w:val="2"/>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5" w:type="dxa"/>
            <w:vMerge w:val="continue"/>
            <w:vAlign w:val="center"/>
          </w:tcPr>
          <w:p>
            <w:pPr>
              <w:jc w:val="center"/>
              <w:rPr>
                <w:rFonts w:ascii="宋体" w:hAnsi="宋体" w:eastAsia="宋体"/>
                <w:sz w:val="21"/>
                <w:szCs w:val="21"/>
              </w:rPr>
            </w:pPr>
          </w:p>
        </w:tc>
        <w:tc>
          <w:tcPr>
            <w:tcW w:w="3119" w:type="dxa"/>
            <w:gridSpan w:val="3"/>
            <w:vAlign w:val="center"/>
          </w:tcPr>
          <w:p>
            <w:pPr>
              <w:jc w:val="center"/>
              <w:rPr>
                <w:rFonts w:ascii="宋体" w:hAnsi="宋体" w:eastAsia="宋体"/>
                <w:sz w:val="21"/>
                <w:szCs w:val="21"/>
              </w:rPr>
            </w:pPr>
            <w:r>
              <w:rPr>
                <w:rFonts w:hint="eastAsia" w:ascii="宋体" w:hAnsi="宋体" w:eastAsia="宋体"/>
                <w:sz w:val="21"/>
                <w:szCs w:val="21"/>
              </w:rPr>
              <w:t>上级主管单位（或控股单位）</w:t>
            </w:r>
          </w:p>
        </w:tc>
        <w:tc>
          <w:tcPr>
            <w:tcW w:w="4252" w:type="dxa"/>
            <w:gridSpan w:val="4"/>
            <w:vAlign w:val="center"/>
          </w:tcPr>
          <w:p>
            <w:pPr>
              <w:jc w:val="left"/>
              <w:rPr>
                <w:rFonts w:ascii="宋体" w:hAnsi="宋体" w:eastAsia="宋体"/>
                <w:sz w:val="21"/>
                <w:szCs w:val="21"/>
              </w:rPr>
            </w:pPr>
          </w:p>
        </w:tc>
        <w:tc>
          <w:tcPr>
            <w:tcW w:w="1062" w:type="dxa"/>
            <w:gridSpan w:val="2"/>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5" w:type="dxa"/>
            <w:vMerge w:val="continue"/>
            <w:vAlign w:val="center"/>
          </w:tcPr>
          <w:p>
            <w:pPr>
              <w:jc w:val="center"/>
              <w:rPr>
                <w:rFonts w:ascii="宋体" w:hAnsi="宋体" w:eastAsia="宋体"/>
                <w:sz w:val="21"/>
                <w:szCs w:val="21"/>
              </w:rPr>
            </w:pPr>
          </w:p>
        </w:tc>
        <w:tc>
          <w:tcPr>
            <w:tcW w:w="3119" w:type="dxa"/>
            <w:gridSpan w:val="3"/>
            <w:vAlign w:val="center"/>
          </w:tcPr>
          <w:p>
            <w:pPr>
              <w:jc w:val="center"/>
              <w:rPr>
                <w:rFonts w:ascii="宋体" w:hAnsi="宋体" w:eastAsia="宋体"/>
                <w:sz w:val="21"/>
                <w:szCs w:val="21"/>
              </w:rPr>
            </w:pPr>
            <w:r>
              <w:rPr>
                <w:rFonts w:hint="eastAsia" w:ascii="宋体" w:hAnsi="宋体" w:eastAsia="宋体"/>
                <w:sz w:val="21"/>
                <w:szCs w:val="21"/>
              </w:rPr>
              <w:t>基本账户开户银行和账号</w:t>
            </w:r>
          </w:p>
        </w:tc>
        <w:tc>
          <w:tcPr>
            <w:tcW w:w="4252" w:type="dxa"/>
            <w:gridSpan w:val="4"/>
            <w:vAlign w:val="center"/>
          </w:tcPr>
          <w:p>
            <w:pPr>
              <w:jc w:val="left"/>
              <w:rPr>
                <w:rFonts w:ascii="宋体" w:hAnsi="宋体" w:eastAsia="宋体"/>
                <w:sz w:val="21"/>
                <w:szCs w:val="21"/>
              </w:rPr>
            </w:pPr>
          </w:p>
        </w:tc>
        <w:tc>
          <w:tcPr>
            <w:tcW w:w="1062" w:type="dxa"/>
            <w:gridSpan w:val="2"/>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5" w:type="dxa"/>
            <w:vMerge w:val="restart"/>
            <w:vAlign w:val="center"/>
          </w:tcPr>
          <w:p>
            <w:pPr>
              <w:jc w:val="center"/>
              <w:rPr>
                <w:rFonts w:ascii="宋体" w:hAnsi="宋体" w:eastAsia="宋体"/>
                <w:sz w:val="21"/>
                <w:szCs w:val="21"/>
              </w:rPr>
            </w:pPr>
            <w:r>
              <w:rPr>
                <w:rFonts w:hint="eastAsia" w:ascii="宋体" w:hAnsi="宋体" w:eastAsia="宋体"/>
                <w:sz w:val="21"/>
                <w:szCs w:val="21"/>
              </w:rPr>
              <w:t>业绩</w:t>
            </w:r>
          </w:p>
        </w:tc>
        <w:tc>
          <w:tcPr>
            <w:tcW w:w="709" w:type="dxa"/>
            <w:vAlign w:val="center"/>
          </w:tcPr>
          <w:p>
            <w:pPr>
              <w:jc w:val="center"/>
              <w:rPr>
                <w:rFonts w:ascii="宋体" w:hAnsi="宋体" w:eastAsia="宋体"/>
                <w:sz w:val="21"/>
                <w:szCs w:val="21"/>
              </w:rPr>
            </w:pPr>
            <w:r>
              <w:rPr>
                <w:rFonts w:hint="eastAsia" w:ascii="宋体" w:hAnsi="宋体" w:eastAsia="宋体"/>
                <w:sz w:val="21"/>
                <w:szCs w:val="21"/>
              </w:rPr>
              <w:t>序号</w:t>
            </w:r>
          </w:p>
        </w:tc>
        <w:tc>
          <w:tcPr>
            <w:tcW w:w="3260" w:type="dxa"/>
            <w:gridSpan w:val="3"/>
            <w:vAlign w:val="center"/>
          </w:tcPr>
          <w:p>
            <w:pPr>
              <w:jc w:val="center"/>
              <w:rPr>
                <w:rFonts w:ascii="宋体" w:hAnsi="宋体" w:eastAsia="宋体"/>
                <w:sz w:val="21"/>
                <w:szCs w:val="21"/>
              </w:rPr>
            </w:pPr>
            <w:r>
              <w:rPr>
                <w:rFonts w:hint="eastAsia" w:ascii="宋体" w:hAnsi="宋体" w:eastAsia="宋体"/>
                <w:sz w:val="21"/>
                <w:szCs w:val="21"/>
              </w:rPr>
              <w:t>业绩名称</w:t>
            </w:r>
          </w:p>
        </w:tc>
        <w:tc>
          <w:tcPr>
            <w:tcW w:w="1276" w:type="dxa"/>
            <w:vAlign w:val="center"/>
          </w:tcPr>
          <w:p>
            <w:pPr>
              <w:jc w:val="center"/>
              <w:rPr>
                <w:rFonts w:ascii="宋体" w:hAnsi="宋体" w:eastAsia="宋体"/>
                <w:sz w:val="21"/>
                <w:szCs w:val="21"/>
              </w:rPr>
            </w:pPr>
            <w:r>
              <w:rPr>
                <w:rFonts w:hint="eastAsia" w:ascii="宋体" w:hAnsi="宋体" w:eastAsia="宋体"/>
                <w:sz w:val="21"/>
                <w:szCs w:val="21"/>
              </w:rPr>
              <w:t>合同金额（万元）</w:t>
            </w:r>
          </w:p>
        </w:tc>
        <w:tc>
          <w:tcPr>
            <w:tcW w:w="1134" w:type="dxa"/>
            <w:vAlign w:val="center"/>
          </w:tcPr>
          <w:p>
            <w:pPr>
              <w:jc w:val="left"/>
              <w:rPr>
                <w:rFonts w:ascii="宋体" w:hAnsi="宋体" w:eastAsia="宋体"/>
                <w:sz w:val="21"/>
                <w:szCs w:val="21"/>
              </w:rPr>
            </w:pPr>
            <w:r>
              <w:rPr>
                <w:rFonts w:hint="eastAsia" w:ascii="宋体" w:hAnsi="宋体" w:eastAsia="宋体"/>
                <w:sz w:val="21"/>
                <w:szCs w:val="21"/>
              </w:rPr>
              <w:t>合同开始时间</w:t>
            </w:r>
          </w:p>
        </w:tc>
        <w:tc>
          <w:tcPr>
            <w:tcW w:w="992" w:type="dxa"/>
            <w:vAlign w:val="center"/>
          </w:tcPr>
          <w:p>
            <w:pPr>
              <w:jc w:val="left"/>
              <w:rPr>
                <w:rFonts w:ascii="宋体" w:hAnsi="宋体" w:eastAsia="宋体"/>
                <w:sz w:val="21"/>
                <w:szCs w:val="21"/>
              </w:rPr>
            </w:pPr>
            <w:r>
              <w:rPr>
                <w:rFonts w:hint="eastAsia" w:ascii="宋体" w:hAnsi="宋体" w:eastAsia="宋体"/>
                <w:sz w:val="21"/>
                <w:szCs w:val="21"/>
              </w:rPr>
              <w:t>完工时间</w:t>
            </w:r>
          </w:p>
        </w:tc>
        <w:tc>
          <w:tcPr>
            <w:tcW w:w="1062" w:type="dxa"/>
            <w:gridSpan w:val="2"/>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5" w:type="dxa"/>
            <w:vMerge w:val="continue"/>
            <w:vAlign w:val="center"/>
          </w:tcPr>
          <w:p>
            <w:pPr>
              <w:jc w:val="center"/>
              <w:rPr>
                <w:rFonts w:ascii="宋体" w:hAnsi="宋体" w:eastAsia="宋体"/>
                <w:sz w:val="21"/>
                <w:szCs w:val="21"/>
              </w:rPr>
            </w:pPr>
          </w:p>
        </w:tc>
        <w:tc>
          <w:tcPr>
            <w:tcW w:w="709" w:type="dxa"/>
            <w:vAlign w:val="center"/>
          </w:tcPr>
          <w:p>
            <w:pPr>
              <w:jc w:val="center"/>
              <w:rPr>
                <w:rFonts w:ascii="宋体" w:hAnsi="宋体" w:eastAsia="宋体"/>
                <w:sz w:val="21"/>
                <w:szCs w:val="21"/>
              </w:rPr>
            </w:pPr>
            <w:r>
              <w:rPr>
                <w:rFonts w:hint="eastAsia" w:ascii="宋体" w:hAnsi="宋体" w:eastAsia="宋体"/>
                <w:sz w:val="21"/>
                <w:szCs w:val="21"/>
              </w:rPr>
              <w:t>1</w:t>
            </w:r>
          </w:p>
        </w:tc>
        <w:tc>
          <w:tcPr>
            <w:tcW w:w="3260" w:type="dxa"/>
            <w:gridSpan w:val="3"/>
            <w:vAlign w:val="center"/>
          </w:tcPr>
          <w:p>
            <w:pPr>
              <w:jc w:val="left"/>
              <w:rPr>
                <w:rFonts w:ascii="宋体" w:hAnsi="宋体" w:eastAsia="宋体"/>
                <w:sz w:val="21"/>
                <w:szCs w:val="21"/>
              </w:rPr>
            </w:pPr>
          </w:p>
        </w:tc>
        <w:tc>
          <w:tcPr>
            <w:tcW w:w="1276" w:type="dxa"/>
            <w:vAlign w:val="center"/>
          </w:tcPr>
          <w:p>
            <w:pPr>
              <w:jc w:val="left"/>
              <w:rPr>
                <w:rFonts w:ascii="宋体" w:hAnsi="宋体" w:eastAsia="宋体"/>
                <w:sz w:val="21"/>
                <w:szCs w:val="21"/>
              </w:rPr>
            </w:pPr>
          </w:p>
        </w:tc>
        <w:tc>
          <w:tcPr>
            <w:tcW w:w="1134" w:type="dxa"/>
            <w:vAlign w:val="center"/>
          </w:tcPr>
          <w:p>
            <w:pPr>
              <w:jc w:val="left"/>
              <w:rPr>
                <w:rFonts w:ascii="宋体" w:hAnsi="宋体" w:eastAsia="宋体"/>
                <w:sz w:val="21"/>
                <w:szCs w:val="21"/>
              </w:rPr>
            </w:pPr>
          </w:p>
        </w:tc>
        <w:tc>
          <w:tcPr>
            <w:tcW w:w="992" w:type="dxa"/>
            <w:vAlign w:val="center"/>
          </w:tcPr>
          <w:p>
            <w:pPr>
              <w:jc w:val="left"/>
              <w:rPr>
                <w:rFonts w:ascii="宋体" w:hAnsi="宋体" w:eastAsia="宋体"/>
                <w:sz w:val="21"/>
                <w:szCs w:val="21"/>
              </w:rPr>
            </w:pPr>
          </w:p>
        </w:tc>
        <w:tc>
          <w:tcPr>
            <w:tcW w:w="1062" w:type="dxa"/>
            <w:gridSpan w:val="2"/>
            <w:vAlign w:val="center"/>
          </w:tcPr>
          <w:p>
            <w:pPr>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5" w:type="dxa"/>
            <w:vMerge w:val="continue"/>
            <w:vAlign w:val="center"/>
          </w:tcPr>
          <w:p>
            <w:pPr>
              <w:jc w:val="center"/>
              <w:rPr>
                <w:rFonts w:ascii="宋体" w:hAnsi="宋体" w:eastAsia="宋体"/>
                <w:sz w:val="21"/>
                <w:szCs w:val="21"/>
              </w:rPr>
            </w:pPr>
          </w:p>
        </w:tc>
        <w:tc>
          <w:tcPr>
            <w:tcW w:w="709" w:type="dxa"/>
            <w:vAlign w:val="center"/>
          </w:tcPr>
          <w:p>
            <w:pPr>
              <w:jc w:val="center"/>
              <w:rPr>
                <w:rFonts w:ascii="宋体" w:hAnsi="宋体" w:eastAsia="宋体"/>
                <w:sz w:val="21"/>
                <w:szCs w:val="21"/>
              </w:rPr>
            </w:pPr>
            <w:r>
              <w:rPr>
                <w:rFonts w:hint="eastAsia" w:ascii="宋体" w:hAnsi="宋体" w:eastAsia="宋体"/>
                <w:sz w:val="21"/>
                <w:szCs w:val="21"/>
              </w:rPr>
              <w:t>2</w:t>
            </w:r>
          </w:p>
        </w:tc>
        <w:tc>
          <w:tcPr>
            <w:tcW w:w="3260" w:type="dxa"/>
            <w:gridSpan w:val="3"/>
            <w:vAlign w:val="center"/>
          </w:tcPr>
          <w:p>
            <w:pPr>
              <w:jc w:val="left"/>
              <w:rPr>
                <w:rFonts w:ascii="宋体" w:hAnsi="宋体" w:eastAsia="宋体"/>
                <w:sz w:val="21"/>
                <w:szCs w:val="21"/>
              </w:rPr>
            </w:pPr>
          </w:p>
        </w:tc>
        <w:tc>
          <w:tcPr>
            <w:tcW w:w="1276" w:type="dxa"/>
            <w:vAlign w:val="center"/>
          </w:tcPr>
          <w:p>
            <w:pPr>
              <w:jc w:val="left"/>
              <w:rPr>
                <w:rFonts w:ascii="宋体" w:hAnsi="宋体" w:eastAsia="宋体"/>
                <w:sz w:val="21"/>
                <w:szCs w:val="21"/>
              </w:rPr>
            </w:pPr>
          </w:p>
        </w:tc>
        <w:tc>
          <w:tcPr>
            <w:tcW w:w="1134" w:type="dxa"/>
            <w:vAlign w:val="center"/>
          </w:tcPr>
          <w:p>
            <w:pPr>
              <w:jc w:val="left"/>
              <w:rPr>
                <w:rFonts w:ascii="宋体" w:hAnsi="宋体" w:eastAsia="宋体"/>
                <w:sz w:val="21"/>
                <w:szCs w:val="21"/>
              </w:rPr>
            </w:pPr>
          </w:p>
        </w:tc>
        <w:tc>
          <w:tcPr>
            <w:tcW w:w="992" w:type="dxa"/>
            <w:vAlign w:val="center"/>
          </w:tcPr>
          <w:p>
            <w:pPr>
              <w:jc w:val="left"/>
              <w:rPr>
                <w:rFonts w:ascii="宋体" w:hAnsi="宋体" w:eastAsia="宋体"/>
                <w:sz w:val="21"/>
                <w:szCs w:val="21"/>
              </w:rPr>
            </w:pPr>
          </w:p>
        </w:tc>
        <w:tc>
          <w:tcPr>
            <w:tcW w:w="1062" w:type="dxa"/>
            <w:gridSpan w:val="2"/>
            <w:vAlign w:val="center"/>
          </w:tcPr>
          <w:p>
            <w:pPr>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5" w:type="dxa"/>
            <w:vMerge w:val="continue"/>
            <w:vAlign w:val="center"/>
          </w:tcPr>
          <w:p>
            <w:pPr>
              <w:jc w:val="center"/>
              <w:rPr>
                <w:rFonts w:ascii="宋体" w:hAnsi="宋体" w:eastAsia="宋体"/>
                <w:sz w:val="21"/>
                <w:szCs w:val="21"/>
              </w:rPr>
            </w:pPr>
          </w:p>
        </w:tc>
        <w:tc>
          <w:tcPr>
            <w:tcW w:w="709" w:type="dxa"/>
            <w:vAlign w:val="center"/>
          </w:tcPr>
          <w:p>
            <w:pPr>
              <w:jc w:val="left"/>
              <w:rPr>
                <w:rFonts w:ascii="宋体" w:hAnsi="宋体" w:eastAsia="宋体"/>
                <w:sz w:val="21"/>
                <w:szCs w:val="21"/>
              </w:rPr>
            </w:pPr>
            <w:r>
              <w:rPr>
                <w:rFonts w:ascii="宋体" w:hAnsi="宋体" w:eastAsia="宋体"/>
                <w:sz w:val="21"/>
                <w:szCs w:val="21"/>
              </w:rPr>
              <w:t>…</w:t>
            </w:r>
          </w:p>
        </w:tc>
        <w:tc>
          <w:tcPr>
            <w:tcW w:w="3260" w:type="dxa"/>
            <w:gridSpan w:val="3"/>
            <w:vAlign w:val="center"/>
          </w:tcPr>
          <w:p>
            <w:pPr>
              <w:jc w:val="left"/>
              <w:rPr>
                <w:rFonts w:ascii="宋体" w:hAnsi="宋体" w:eastAsia="宋体"/>
                <w:sz w:val="21"/>
                <w:szCs w:val="21"/>
              </w:rPr>
            </w:pPr>
            <w:r>
              <w:rPr>
                <w:rFonts w:ascii="宋体" w:hAnsi="宋体" w:eastAsia="宋体"/>
                <w:sz w:val="21"/>
                <w:szCs w:val="21"/>
              </w:rPr>
              <w:t>…</w:t>
            </w:r>
          </w:p>
        </w:tc>
        <w:tc>
          <w:tcPr>
            <w:tcW w:w="1276" w:type="dxa"/>
            <w:vAlign w:val="center"/>
          </w:tcPr>
          <w:p>
            <w:pPr>
              <w:jc w:val="left"/>
              <w:rPr>
                <w:rFonts w:ascii="宋体" w:hAnsi="宋体" w:eastAsia="宋体"/>
                <w:sz w:val="21"/>
                <w:szCs w:val="21"/>
              </w:rPr>
            </w:pPr>
          </w:p>
        </w:tc>
        <w:tc>
          <w:tcPr>
            <w:tcW w:w="1134" w:type="dxa"/>
            <w:vAlign w:val="center"/>
          </w:tcPr>
          <w:p>
            <w:pPr>
              <w:jc w:val="left"/>
              <w:rPr>
                <w:rFonts w:ascii="宋体" w:hAnsi="宋体" w:eastAsia="宋体"/>
                <w:sz w:val="21"/>
                <w:szCs w:val="21"/>
              </w:rPr>
            </w:pPr>
          </w:p>
        </w:tc>
        <w:tc>
          <w:tcPr>
            <w:tcW w:w="992" w:type="dxa"/>
            <w:vAlign w:val="center"/>
          </w:tcPr>
          <w:p>
            <w:pPr>
              <w:jc w:val="left"/>
              <w:rPr>
                <w:rFonts w:ascii="宋体" w:hAnsi="宋体" w:eastAsia="宋体"/>
                <w:sz w:val="21"/>
                <w:szCs w:val="21"/>
              </w:rPr>
            </w:pPr>
          </w:p>
        </w:tc>
        <w:tc>
          <w:tcPr>
            <w:tcW w:w="1062" w:type="dxa"/>
            <w:gridSpan w:val="2"/>
            <w:vAlign w:val="center"/>
          </w:tcPr>
          <w:p>
            <w:pPr>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5" w:type="dxa"/>
            <w:vMerge w:val="restart"/>
            <w:vAlign w:val="center"/>
          </w:tcPr>
          <w:p>
            <w:pPr>
              <w:jc w:val="center"/>
              <w:rPr>
                <w:rFonts w:ascii="宋体" w:hAnsi="宋体" w:eastAsia="宋体"/>
                <w:sz w:val="21"/>
                <w:szCs w:val="21"/>
              </w:rPr>
            </w:pPr>
            <w:r>
              <w:rPr>
                <w:rFonts w:ascii="宋体" w:hAnsi="宋体" w:eastAsia="宋体"/>
                <w:sz w:val="21"/>
                <w:szCs w:val="21"/>
              </w:rPr>
              <w:t>项目管理机构</w:t>
            </w:r>
          </w:p>
        </w:tc>
        <w:tc>
          <w:tcPr>
            <w:tcW w:w="1276" w:type="dxa"/>
            <w:gridSpan w:val="2"/>
            <w:vMerge w:val="restart"/>
            <w:vAlign w:val="center"/>
          </w:tcPr>
          <w:p>
            <w:pPr>
              <w:jc w:val="left"/>
              <w:rPr>
                <w:rFonts w:ascii="宋体" w:hAnsi="宋体" w:eastAsia="宋体"/>
                <w:sz w:val="21"/>
                <w:szCs w:val="21"/>
              </w:rPr>
            </w:pPr>
            <w:r>
              <w:rPr>
                <w:rFonts w:hint="eastAsia" w:ascii="宋体" w:hAnsi="宋体" w:eastAsia="宋体"/>
                <w:sz w:val="21"/>
                <w:szCs w:val="21"/>
              </w:rPr>
              <w:t>项目经理</w:t>
            </w:r>
          </w:p>
        </w:tc>
        <w:tc>
          <w:tcPr>
            <w:tcW w:w="2693" w:type="dxa"/>
            <w:gridSpan w:val="2"/>
            <w:vAlign w:val="center"/>
          </w:tcPr>
          <w:p>
            <w:pPr>
              <w:tabs>
                <w:tab w:val="left" w:pos="3060"/>
              </w:tabs>
              <w:topLinePunct/>
              <w:jc w:val="center"/>
              <w:rPr>
                <w:rFonts w:ascii="宋体" w:hAnsi="宋体" w:eastAsia="宋体"/>
                <w:sz w:val="21"/>
                <w:szCs w:val="21"/>
              </w:rPr>
            </w:pPr>
            <w:r>
              <w:rPr>
                <w:rFonts w:hint="eastAsia" w:ascii="宋体" w:hAnsi="宋体" w:eastAsia="宋体"/>
                <w:sz w:val="21"/>
                <w:szCs w:val="21"/>
              </w:rPr>
              <w:t>姓名</w:t>
            </w:r>
          </w:p>
        </w:tc>
        <w:tc>
          <w:tcPr>
            <w:tcW w:w="3544" w:type="dxa"/>
            <w:gridSpan w:val="4"/>
          </w:tcPr>
          <w:p>
            <w:pPr>
              <w:ind w:firstLine="420" w:firstLineChars="200"/>
              <w:rPr>
                <w:rFonts w:ascii="宋体" w:hAnsi="宋体" w:eastAsia="宋体"/>
                <w:sz w:val="21"/>
                <w:szCs w:val="21"/>
              </w:rPr>
            </w:pPr>
          </w:p>
        </w:tc>
        <w:tc>
          <w:tcPr>
            <w:tcW w:w="920" w:type="dxa"/>
            <w:vMerge w:val="restart"/>
            <w:vAlign w:val="center"/>
          </w:tcPr>
          <w:p>
            <w:pPr>
              <w:jc w:val="center"/>
              <w:rPr>
                <w:rFonts w:ascii="宋体" w:hAnsi="宋体" w:eastAsia="宋体"/>
                <w:sz w:val="21"/>
                <w:szCs w:val="21"/>
              </w:rPr>
            </w:pPr>
            <w:r>
              <w:rPr>
                <w:rFonts w:hint="eastAsia" w:ascii="宋体" w:hAnsi="宋体" w:eastAsia="宋体"/>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5" w:type="dxa"/>
            <w:vMerge w:val="continue"/>
            <w:vAlign w:val="center"/>
          </w:tcPr>
          <w:p>
            <w:pPr>
              <w:jc w:val="center"/>
              <w:rPr>
                <w:rFonts w:ascii="宋体" w:hAnsi="宋体" w:eastAsia="宋体"/>
                <w:sz w:val="21"/>
                <w:szCs w:val="21"/>
              </w:rPr>
            </w:pPr>
          </w:p>
        </w:tc>
        <w:tc>
          <w:tcPr>
            <w:tcW w:w="1276" w:type="dxa"/>
            <w:gridSpan w:val="2"/>
            <w:vMerge w:val="continue"/>
            <w:vAlign w:val="center"/>
          </w:tcPr>
          <w:p>
            <w:pPr>
              <w:jc w:val="left"/>
              <w:rPr>
                <w:rFonts w:ascii="宋体" w:hAnsi="宋体" w:eastAsia="宋体"/>
                <w:sz w:val="21"/>
                <w:szCs w:val="21"/>
              </w:rPr>
            </w:pPr>
          </w:p>
        </w:tc>
        <w:tc>
          <w:tcPr>
            <w:tcW w:w="2693" w:type="dxa"/>
            <w:gridSpan w:val="2"/>
            <w:vAlign w:val="center"/>
          </w:tcPr>
          <w:p>
            <w:pPr>
              <w:tabs>
                <w:tab w:val="left" w:pos="3060"/>
              </w:tabs>
              <w:topLinePunct/>
              <w:jc w:val="center"/>
              <w:rPr>
                <w:rFonts w:ascii="宋体" w:hAnsi="宋体" w:eastAsia="宋体"/>
                <w:sz w:val="21"/>
                <w:szCs w:val="21"/>
              </w:rPr>
            </w:pPr>
            <w:r>
              <w:rPr>
                <w:rFonts w:hint="eastAsia" w:ascii="宋体" w:hAnsi="宋体" w:eastAsia="宋体"/>
                <w:sz w:val="21"/>
                <w:szCs w:val="21"/>
              </w:rPr>
              <w:t>职称</w:t>
            </w:r>
          </w:p>
        </w:tc>
        <w:tc>
          <w:tcPr>
            <w:tcW w:w="3544" w:type="dxa"/>
            <w:gridSpan w:val="4"/>
          </w:tcPr>
          <w:p>
            <w:pPr>
              <w:ind w:firstLine="420" w:firstLineChars="200"/>
              <w:rPr>
                <w:rFonts w:ascii="宋体" w:hAnsi="宋体" w:eastAsia="宋体"/>
                <w:sz w:val="21"/>
                <w:szCs w:val="21"/>
              </w:rPr>
            </w:pPr>
          </w:p>
        </w:tc>
        <w:tc>
          <w:tcPr>
            <w:tcW w:w="920" w:type="dxa"/>
            <w:vMerge w:val="continue"/>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5" w:type="dxa"/>
            <w:vMerge w:val="continue"/>
            <w:vAlign w:val="center"/>
          </w:tcPr>
          <w:p>
            <w:pPr>
              <w:jc w:val="center"/>
              <w:rPr>
                <w:rFonts w:ascii="宋体" w:hAnsi="宋体" w:eastAsia="宋体"/>
                <w:sz w:val="21"/>
                <w:szCs w:val="21"/>
              </w:rPr>
            </w:pPr>
          </w:p>
        </w:tc>
        <w:tc>
          <w:tcPr>
            <w:tcW w:w="1276" w:type="dxa"/>
            <w:gridSpan w:val="2"/>
            <w:vMerge w:val="continue"/>
            <w:vAlign w:val="center"/>
          </w:tcPr>
          <w:p>
            <w:pPr>
              <w:jc w:val="left"/>
              <w:rPr>
                <w:rFonts w:ascii="宋体" w:hAnsi="宋体" w:eastAsia="宋体"/>
                <w:sz w:val="21"/>
                <w:szCs w:val="21"/>
              </w:rPr>
            </w:pPr>
          </w:p>
        </w:tc>
        <w:tc>
          <w:tcPr>
            <w:tcW w:w="2693" w:type="dxa"/>
            <w:gridSpan w:val="2"/>
            <w:vAlign w:val="center"/>
          </w:tcPr>
          <w:p>
            <w:pPr>
              <w:tabs>
                <w:tab w:val="left" w:pos="3060"/>
              </w:tabs>
              <w:topLinePunct/>
              <w:jc w:val="center"/>
              <w:rPr>
                <w:rFonts w:ascii="宋体" w:hAnsi="宋体" w:eastAsia="宋体"/>
                <w:sz w:val="21"/>
                <w:szCs w:val="21"/>
              </w:rPr>
            </w:pPr>
            <w:r>
              <w:rPr>
                <w:rFonts w:hint="eastAsia" w:ascii="宋体" w:hAnsi="宋体" w:eastAsia="宋体"/>
                <w:sz w:val="21"/>
                <w:szCs w:val="21"/>
              </w:rPr>
              <w:t>注册建造师（级别/专业/注册编号）</w:t>
            </w:r>
          </w:p>
        </w:tc>
        <w:tc>
          <w:tcPr>
            <w:tcW w:w="3544" w:type="dxa"/>
            <w:gridSpan w:val="4"/>
          </w:tcPr>
          <w:p>
            <w:pPr>
              <w:ind w:firstLine="420" w:firstLineChars="200"/>
              <w:rPr>
                <w:rFonts w:ascii="宋体" w:hAnsi="宋体" w:eastAsia="宋体"/>
                <w:sz w:val="21"/>
                <w:szCs w:val="21"/>
              </w:rPr>
            </w:pPr>
          </w:p>
        </w:tc>
        <w:tc>
          <w:tcPr>
            <w:tcW w:w="920" w:type="dxa"/>
            <w:vMerge w:val="continue"/>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5" w:type="dxa"/>
            <w:vMerge w:val="continue"/>
            <w:vAlign w:val="center"/>
          </w:tcPr>
          <w:p>
            <w:pPr>
              <w:jc w:val="center"/>
              <w:rPr>
                <w:rFonts w:ascii="宋体" w:hAnsi="宋体" w:eastAsia="宋体"/>
                <w:sz w:val="21"/>
                <w:szCs w:val="21"/>
              </w:rPr>
            </w:pPr>
          </w:p>
        </w:tc>
        <w:tc>
          <w:tcPr>
            <w:tcW w:w="1276" w:type="dxa"/>
            <w:gridSpan w:val="2"/>
            <w:vMerge w:val="continue"/>
            <w:vAlign w:val="center"/>
          </w:tcPr>
          <w:p>
            <w:pPr>
              <w:jc w:val="left"/>
              <w:rPr>
                <w:rFonts w:ascii="宋体" w:hAnsi="宋体" w:eastAsia="宋体"/>
                <w:sz w:val="21"/>
                <w:szCs w:val="21"/>
              </w:rPr>
            </w:pPr>
          </w:p>
        </w:tc>
        <w:tc>
          <w:tcPr>
            <w:tcW w:w="2693" w:type="dxa"/>
            <w:gridSpan w:val="2"/>
            <w:vAlign w:val="center"/>
          </w:tcPr>
          <w:p>
            <w:pPr>
              <w:tabs>
                <w:tab w:val="left" w:pos="3060"/>
              </w:tabs>
              <w:topLinePunct/>
              <w:jc w:val="center"/>
              <w:rPr>
                <w:rFonts w:ascii="宋体" w:hAnsi="宋体" w:eastAsia="宋体"/>
                <w:sz w:val="21"/>
                <w:szCs w:val="21"/>
              </w:rPr>
            </w:pPr>
            <w:r>
              <w:rPr>
                <w:rFonts w:hint="eastAsia" w:ascii="宋体" w:hAnsi="宋体" w:eastAsia="宋体"/>
                <w:sz w:val="21"/>
                <w:szCs w:val="21"/>
              </w:rPr>
              <w:t>安全生产考核合格证书（编号/有效期）</w:t>
            </w:r>
          </w:p>
        </w:tc>
        <w:tc>
          <w:tcPr>
            <w:tcW w:w="3544" w:type="dxa"/>
            <w:gridSpan w:val="4"/>
          </w:tcPr>
          <w:p>
            <w:pPr>
              <w:ind w:firstLine="420" w:firstLineChars="200"/>
              <w:rPr>
                <w:rFonts w:ascii="宋体" w:hAnsi="宋体" w:eastAsia="宋体"/>
                <w:sz w:val="21"/>
                <w:szCs w:val="21"/>
              </w:rPr>
            </w:pPr>
          </w:p>
        </w:tc>
        <w:tc>
          <w:tcPr>
            <w:tcW w:w="920" w:type="dxa"/>
            <w:vMerge w:val="continue"/>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75" w:type="dxa"/>
            <w:vMerge w:val="continue"/>
            <w:vAlign w:val="center"/>
          </w:tcPr>
          <w:p>
            <w:pPr>
              <w:jc w:val="center"/>
              <w:rPr>
                <w:rFonts w:ascii="宋体" w:hAnsi="宋体" w:eastAsia="宋体"/>
                <w:sz w:val="21"/>
                <w:szCs w:val="21"/>
              </w:rPr>
            </w:pPr>
          </w:p>
        </w:tc>
        <w:tc>
          <w:tcPr>
            <w:tcW w:w="1276" w:type="dxa"/>
            <w:gridSpan w:val="2"/>
            <w:vMerge w:val="continue"/>
            <w:vAlign w:val="center"/>
          </w:tcPr>
          <w:p>
            <w:pPr>
              <w:jc w:val="left"/>
              <w:rPr>
                <w:rFonts w:ascii="宋体" w:hAnsi="宋体" w:eastAsia="宋体"/>
                <w:sz w:val="21"/>
                <w:szCs w:val="21"/>
              </w:rPr>
            </w:pPr>
          </w:p>
        </w:tc>
        <w:tc>
          <w:tcPr>
            <w:tcW w:w="2693" w:type="dxa"/>
            <w:gridSpan w:val="2"/>
            <w:vAlign w:val="center"/>
          </w:tcPr>
          <w:p>
            <w:pPr>
              <w:tabs>
                <w:tab w:val="left" w:pos="3060"/>
              </w:tabs>
              <w:topLinePunct/>
              <w:jc w:val="center"/>
              <w:rPr>
                <w:rFonts w:ascii="宋体" w:hAnsi="宋体" w:eastAsia="宋体"/>
                <w:sz w:val="21"/>
                <w:szCs w:val="21"/>
              </w:rPr>
            </w:pPr>
            <w:r>
              <w:rPr>
                <w:rFonts w:hint="eastAsia" w:ascii="宋体" w:hAnsi="宋体" w:eastAsia="宋体"/>
                <w:sz w:val="21"/>
                <w:szCs w:val="21"/>
              </w:rPr>
              <w:t>经历</w:t>
            </w:r>
          </w:p>
        </w:tc>
        <w:tc>
          <w:tcPr>
            <w:tcW w:w="3544" w:type="dxa"/>
            <w:gridSpan w:val="4"/>
          </w:tcPr>
          <w:p>
            <w:pPr>
              <w:snapToGrid w:val="0"/>
              <w:ind w:firstLine="212" w:firstLineChars="101"/>
              <w:jc w:val="left"/>
              <w:rPr>
                <w:rFonts w:ascii="宋体" w:hAnsi="宋体" w:eastAsia="宋体"/>
                <w:sz w:val="21"/>
                <w:szCs w:val="21"/>
              </w:rPr>
            </w:pPr>
            <w:r>
              <w:rPr>
                <w:rFonts w:hint="eastAsia" w:ascii="宋体" w:hAnsi="宋体" w:eastAsia="宋体"/>
                <w:sz w:val="21"/>
                <w:szCs w:val="21"/>
              </w:rPr>
              <w:t>1</w:t>
            </w:r>
          </w:p>
          <w:p>
            <w:pPr>
              <w:snapToGrid w:val="0"/>
              <w:ind w:firstLine="212" w:firstLineChars="101"/>
              <w:jc w:val="left"/>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w:t>
            </w:r>
          </w:p>
        </w:tc>
        <w:tc>
          <w:tcPr>
            <w:tcW w:w="920" w:type="dxa"/>
            <w:vMerge w:val="continue"/>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51" w:type="dxa"/>
            <w:gridSpan w:val="3"/>
            <w:vMerge w:val="restart"/>
            <w:vAlign w:val="center"/>
          </w:tcPr>
          <w:p>
            <w:pPr>
              <w:jc w:val="center"/>
              <w:rPr>
                <w:rFonts w:ascii="宋体" w:hAnsi="宋体" w:eastAsia="宋体"/>
                <w:sz w:val="21"/>
                <w:szCs w:val="21"/>
              </w:rPr>
            </w:pPr>
            <w:r>
              <w:rPr>
                <w:rFonts w:hint="eastAsia" w:ascii="宋体" w:hAnsi="宋体" w:eastAsia="宋体"/>
                <w:sz w:val="21"/>
                <w:szCs w:val="21"/>
              </w:rPr>
              <w:t>施工组织设计</w:t>
            </w:r>
          </w:p>
        </w:tc>
        <w:tc>
          <w:tcPr>
            <w:tcW w:w="6237" w:type="dxa"/>
            <w:gridSpan w:val="6"/>
            <w:vAlign w:val="center"/>
          </w:tcPr>
          <w:p>
            <w:pPr>
              <w:jc w:val="left"/>
              <w:rPr>
                <w:rFonts w:ascii="宋体" w:hAnsi="宋体" w:eastAsia="宋体"/>
                <w:sz w:val="21"/>
                <w:szCs w:val="21"/>
              </w:rPr>
            </w:pPr>
            <w:r>
              <w:rPr>
                <w:rFonts w:hint="eastAsia" w:ascii="宋体" w:hAnsi="宋体" w:eastAsia="宋体"/>
                <w:sz w:val="21"/>
                <w:szCs w:val="21"/>
              </w:rPr>
              <w:t>施工总平面图、资源配备计划、施工方案与技术措施</w:t>
            </w:r>
          </w:p>
        </w:tc>
        <w:tc>
          <w:tcPr>
            <w:tcW w:w="920" w:type="dxa"/>
            <w:vMerge w:val="restart"/>
            <w:vAlign w:val="center"/>
          </w:tcPr>
          <w:p>
            <w:pPr>
              <w:jc w:val="center"/>
              <w:rPr>
                <w:rFonts w:ascii="宋体" w:hAnsi="宋体" w:eastAsia="宋体"/>
                <w:sz w:val="21"/>
                <w:szCs w:val="21"/>
              </w:rPr>
            </w:pPr>
            <w:r>
              <w:rPr>
                <w:rFonts w:hint="eastAsia" w:ascii="宋体" w:hAnsi="宋体" w:eastAsia="宋体"/>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51" w:type="dxa"/>
            <w:gridSpan w:val="3"/>
            <w:vMerge w:val="continue"/>
            <w:vAlign w:val="center"/>
          </w:tcPr>
          <w:p>
            <w:pPr>
              <w:jc w:val="center"/>
              <w:rPr>
                <w:rFonts w:ascii="宋体" w:hAnsi="宋体" w:eastAsia="宋体"/>
                <w:sz w:val="21"/>
                <w:szCs w:val="21"/>
              </w:rPr>
            </w:pPr>
          </w:p>
        </w:tc>
        <w:tc>
          <w:tcPr>
            <w:tcW w:w="6237" w:type="dxa"/>
            <w:gridSpan w:val="6"/>
            <w:vAlign w:val="center"/>
          </w:tcPr>
          <w:p>
            <w:pPr>
              <w:jc w:val="left"/>
              <w:rPr>
                <w:rFonts w:ascii="宋体" w:hAnsi="宋体" w:eastAsia="宋体"/>
                <w:sz w:val="21"/>
                <w:szCs w:val="21"/>
              </w:rPr>
            </w:pPr>
            <w:r>
              <w:rPr>
                <w:rFonts w:hint="eastAsia" w:ascii="宋体" w:hAnsi="宋体" w:eastAsia="宋体"/>
                <w:sz w:val="21"/>
                <w:szCs w:val="21"/>
              </w:rPr>
              <w:t>质量、进度、安全、环境保护、文明施工管理体系与措施</w:t>
            </w:r>
          </w:p>
        </w:tc>
        <w:tc>
          <w:tcPr>
            <w:tcW w:w="920" w:type="dxa"/>
            <w:vMerge w:val="continue"/>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51" w:type="dxa"/>
            <w:gridSpan w:val="3"/>
            <w:vMerge w:val="continue"/>
            <w:vAlign w:val="center"/>
          </w:tcPr>
          <w:p>
            <w:pPr>
              <w:jc w:val="center"/>
              <w:rPr>
                <w:rFonts w:ascii="宋体" w:hAnsi="宋体" w:eastAsia="宋体"/>
                <w:sz w:val="21"/>
                <w:szCs w:val="21"/>
              </w:rPr>
            </w:pPr>
          </w:p>
        </w:tc>
        <w:tc>
          <w:tcPr>
            <w:tcW w:w="6237" w:type="dxa"/>
            <w:gridSpan w:val="6"/>
            <w:vAlign w:val="center"/>
          </w:tcPr>
          <w:p>
            <w:pPr>
              <w:jc w:val="left"/>
              <w:rPr>
                <w:rFonts w:ascii="宋体" w:hAnsi="宋体" w:eastAsia="宋体"/>
                <w:sz w:val="21"/>
                <w:szCs w:val="21"/>
              </w:rPr>
            </w:pPr>
            <w:r>
              <w:rPr>
                <w:rFonts w:hint="eastAsia" w:ascii="宋体" w:hAnsi="宋体" w:eastAsia="宋体"/>
                <w:sz w:val="21"/>
                <w:szCs w:val="21"/>
              </w:rPr>
              <w:t>对本工程重点和难点的分析及保证措施</w:t>
            </w:r>
          </w:p>
        </w:tc>
        <w:tc>
          <w:tcPr>
            <w:tcW w:w="920" w:type="dxa"/>
            <w:vMerge w:val="continue"/>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188" w:type="dxa"/>
            <w:gridSpan w:val="9"/>
            <w:vAlign w:val="center"/>
          </w:tcPr>
          <w:p>
            <w:pPr>
              <w:jc w:val="left"/>
              <w:rPr>
                <w:rFonts w:ascii="Tahoma" w:hAnsi="宋体" w:eastAsia="宋体" w:cs="Tahoma"/>
                <w:sz w:val="21"/>
                <w:szCs w:val="24"/>
              </w:rPr>
            </w:pPr>
            <w:r>
              <w:rPr>
                <w:rFonts w:hint="eastAsia" w:eastAsia="宋体"/>
                <w:sz w:val="21"/>
                <w:szCs w:val="24"/>
              </w:rPr>
              <w:t>无行贿犯罪行为承诺函</w:t>
            </w:r>
          </w:p>
        </w:tc>
        <w:tc>
          <w:tcPr>
            <w:tcW w:w="920" w:type="dxa"/>
          </w:tcPr>
          <w:p>
            <w:pPr>
              <w:jc w:val="center"/>
              <w:rPr>
                <w:rFonts w:ascii="宋体" w:hAnsi="宋体" w:eastAsia="宋体"/>
                <w:sz w:val="21"/>
                <w:szCs w:val="21"/>
              </w:rPr>
            </w:pPr>
            <w:r>
              <w:rPr>
                <w:rFonts w:hint="eastAsia" w:ascii="宋体" w:hAnsi="宋体" w:eastAsia="宋体"/>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188" w:type="dxa"/>
            <w:gridSpan w:val="9"/>
            <w:vAlign w:val="center"/>
          </w:tcPr>
          <w:p>
            <w:pPr>
              <w:jc w:val="left"/>
              <w:rPr>
                <w:rFonts w:ascii="Tahoma" w:hAnsi="宋体" w:eastAsia="宋体" w:cs="Tahoma"/>
                <w:sz w:val="21"/>
                <w:szCs w:val="24"/>
              </w:rPr>
            </w:pPr>
            <w:r>
              <w:rPr>
                <w:rFonts w:hint="eastAsia" w:eastAsia="宋体"/>
                <w:sz w:val="21"/>
                <w:szCs w:val="24"/>
              </w:rPr>
              <w:t>国家企业信用信息公示系统“严重违法失信企业名单”查询</w:t>
            </w:r>
            <w:r>
              <w:rPr>
                <w:rFonts w:hint="eastAsia" w:ascii="Tahoma" w:hAnsi="宋体" w:eastAsia="宋体" w:cs="Tahoma"/>
                <w:sz w:val="21"/>
                <w:szCs w:val="24"/>
              </w:rPr>
              <w:t>网页截图</w:t>
            </w:r>
          </w:p>
        </w:tc>
        <w:tc>
          <w:tcPr>
            <w:tcW w:w="920" w:type="dxa"/>
          </w:tcPr>
          <w:p>
            <w:pPr>
              <w:jc w:val="center"/>
              <w:rPr>
                <w:rFonts w:ascii="宋体" w:hAnsi="宋体" w:eastAsia="宋体"/>
                <w:sz w:val="21"/>
                <w:szCs w:val="21"/>
              </w:rPr>
            </w:pPr>
            <w:r>
              <w:rPr>
                <w:rFonts w:hint="eastAsia" w:ascii="宋体" w:hAnsi="宋体" w:eastAsia="宋体"/>
                <w:sz w:val="21"/>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188" w:type="dxa"/>
            <w:gridSpan w:val="9"/>
            <w:vAlign w:val="center"/>
          </w:tcPr>
          <w:p>
            <w:pPr>
              <w:jc w:val="left"/>
              <w:rPr>
                <w:rFonts w:ascii="Tahoma" w:hAnsi="宋体" w:eastAsia="宋体" w:cs="Tahoma"/>
                <w:sz w:val="21"/>
                <w:szCs w:val="24"/>
              </w:rPr>
            </w:pPr>
            <w:r>
              <w:rPr>
                <w:rFonts w:hint="eastAsia" w:eastAsia="宋体"/>
                <w:sz w:val="21"/>
                <w:szCs w:val="24"/>
              </w:rPr>
              <w:t>“信用中国”网站“</w:t>
            </w:r>
            <w:r>
              <w:rPr>
                <w:rFonts w:hint="eastAsia" w:ascii="Tahoma" w:hAnsi="宋体" w:eastAsia="宋体" w:cs="Tahoma"/>
                <w:sz w:val="21"/>
                <w:szCs w:val="24"/>
              </w:rPr>
              <w:t>失信被执行人</w:t>
            </w:r>
            <w:r>
              <w:rPr>
                <w:rFonts w:hint="eastAsia" w:eastAsia="宋体"/>
                <w:sz w:val="21"/>
                <w:szCs w:val="24"/>
              </w:rPr>
              <w:t>”</w:t>
            </w:r>
            <w:r>
              <w:rPr>
                <w:rFonts w:hint="eastAsia" w:ascii="Tahoma" w:hAnsi="宋体" w:eastAsia="宋体" w:cs="Tahoma"/>
                <w:sz w:val="21"/>
                <w:szCs w:val="24"/>
              </w:rPr>
              <w:t>查询网页截图</w:t>
            </w:r>
          </w:p>
        </w:tc>
        <w:tc>
          <w:tcPr>
            <w:tcW w:w="920" w:type="dxa"/>
          </w:tcPr>
          <w:p>
            <w:pPr>
              <w:jc w:val="center"/>
              <w:rPr>
                <w:rFonts w:ascii="宋体" w:hAnsi="宋体" w:eastAsia="宋体"/>
                <w:sz w:val="21"/>
                <w:szCs w:val="21"/>
                <w:u w:val="single"/>
              </w:rPr>
            </w:pPr>
            <w:r>
              <w:rPr>
                <w:rFonts w:hint="eastAsia" w:ascii="宋体" w:hAnsi="宋体" w:eastAsia="宋体"/>
                <w:sz w:val="21"/>
                <w:szCs w:val="21"/>
              </w:rPr>
              <w:t>页码</w:t>
            </w:r>
          </w:p>
        </w:tc>
      </w:tr>
    </w:tbl>
    <w:p>
      <w:pPr>
        <w:jc w:val="left"/>
        <w:rPr>
          <w:rFonts w:ascii="宋体" w:hAnsi="宋体" w:eastAsia="宋体"/>
          <w:sz w:val="21"/>
          <w:szCs w:val="21"/>
        </w:rPr>
      </w:pPr>
      <w:r>
        <w:rPr>
          <w:rFonts w:hint="eastAsia" w:ascii="仿宋_GB2312" w:hAnsi="Tahoma"/>
          <w:sz w:val="21"/>
          <w:szCs w:val="21"/>
        </w:rPr>
        <w:t xml:space="preserve"> </w:t>
      </w:r>
      <w:r>
        <w:rPr>
          <w:rFonts w:hint="eastAsia" w:ascii="宋体" w:hAnsi="宋体" w:eastAsia="宋体"/>
          <w:sz w:val="21"/>
          <w:szCs w:val="21"/>
        </w:rPr>
        <w:t>注：</w:t>
      </w:r>
    </w:p>
    <w:p>
      <w:pPr>
        <w:rPr>
          <w:rFonts w:ascii="宋体" w:hAnsi="宋体" w:eastAsia="宋体"/>
          <w:sz w:val="24"/>
          <w:szCs w:val="24"/>
          <w:u w:val="single"/>
        </w:rPr>
      </w:pPr>
      <w:r>
        <w:rPr>
          <w:rFonts w:hint="eastAsia" w:ascii="宋体" w:hAnsi="宋体" w:eastAsia="宋体"/>
          <w:sz w:val="21"/>
          <w:szCs w:val="21"/>
        </w:rPr>
        <w:t>竞标人按照询价响应文件提供格式填写，所填写的内容应与询价响应文件对应内容一致，该页装订在询价响应文件第一信封（商务文件和技术文件）目录前的扉页，并将电子版拷贝到U盘，U盘密封在响应文件正本中</w:t>
      </w:r>
      <w:r>
        <w:rPr>
          <w:rFonts w:hint="eastAsia" w:ascii="楷体_GB2312" w:hAnsi="楷体_GB2312" w:eastAsia="楷体_GB2312" w:cs="楷体_GB2312"/>
          <w:sz w:val="21"/>
          <w:szCs w:val="21"/>
        </w:rPr>
        <w:t>。</w:t>
      </w:r>
    </w:p>
    <w:p>
      <w:pPr>
        <w:spacing w:line="440" w:lineRule="exact"/>
        <w:jc w:val="center"/>
        <w:rPr>
          <w:rFonts w:eastAsia="黑体"/>
          <w:b/>
          <w:sz w:val="21"/>
          <w:szCs w:val="21"/>
        </w:rPr>
      </w:pPr>
      <w:r>
        <w:rPr>
          <w:rFonts w:eastAsia="黑体"/>
          <w:b/>
          <w:sz w:val="21"/>
          <w:szCs w:val="21"/>
        </w:rPr>
        <w:br w:type="page"/>
      </w:r>
    </w:p>
    <w:p>
      <w:pPr>
        <w:spacing w:line="440" w:lineRule="exact"/>
        <w:jc w:val="center"/>
        <w:rPr>
          <w:rFonts w:eastAsia="黑体"/>
        </w:rPr>
      </w:pPr>
    </w:p>
    <w:p>
      <w:pPr>
        <w:spacing w:line="440" w:lineRule="exact"/>
        <w:jc w:val="center"/>
        <w:rPr>
          <w:rFonts w:eastAsia="黑体"/>
        </w:rPr>
      </w:pPr>
      <w:r>
        <w:rPr>
          <w:rFonts w:eastAsia="黑体"/>
        </w:rPr>
        <w:t>目     录</w:t>
      </w:r>
    </w:p>
    <w:p>
      <w:pPr>
        <w:spacing w:line="440" w:lineRule="exact"/>
        <w:rPr>
          <w:rFonts w:eastAsia="黑体"/>
          <w:sz w:val="20"/>
          <w:szCs w:val="20"/>
        </w:rPr>
      </w:pPr>
    </w:p>
    <w:p>
      <w:pPr>
        <w:spacing w:line="440" w:lineRule="exact"/>
        <w:ind w:left="2467" w:leftChars="771"/>
        <w:rPr>
          <w:rFonts w:eastAsia="黑体"/>
          <w:sz w:val="24"/>
          <w:szCs w:val="24"/>
        </w:rPr>
      </w:pPr>
      <w:r>
        <w:rPr>
          <w:rFonts w:eastAsia="黑体"/>
          <w:sz w:val="24"/>
          <w:szCs w:val="24"/>
        </w:rPr>
        <w:t>一、</w:t>
      </w:r>
      <w:r>
        <w:rPr>
          <w:rFonts w:hint="eastAsia" w:eastAsia="黑体"/>
          <w:sz w:val="24"/>
          <w:szCs w:val="24"/>
        </w:rPr>
        <w:t>报价</w:t>
      </w:r>
      <w:r>
        <w:rPr>
          <w:rFonts w:eastAsia="黑体"/>
          <w:sz w:val="24"/>
          <w:szCs w:val="24"/>
        </w:rPr>
        <w:t>函及</w:t>
      </w:r>
      <w:r>
        <w:rPr>
          <w:rFonts w:hint="eastAsia" w:eastAsia="黑体"/>
          <w:sz w:val="24"/>
          <w:szCs w:val="24"/>
        </w:rPr>
        <w:t>报价</w:t>
      </w:r>
      <w:r>
        <w:rPr>
          <w:rFonts w:eastAsia="黑体"/>
          <w:sz w:val="24"/>
          <w:szCs w:val="24"/>
        </w:rPr>
        <w:t>函附录</w:t>
      </w:r>
    </w:p>
    <w:p>
      <w:pPr>
        <w:spacing w:line="440" w:lineRule="exact"/>
        <w:ind w:left="2467" w:leftChars="771"/>
        <w:rPr>
          <w:rFonts w:eastAsia="黑体"/>
          <w:sz w:val="24"/>
          <w:szCs w:val="24"/>
        </w:rPr>
      </w:pPr>
      <w:r>
        <w:rPr>
          <w:rFonts w:eastAsia="黑体"/>
          <w:sz w:val="24"/>
          <w:szCs w:val="24"/>
        </w:rPr>
        <w:t>二、授权委托书</w:t>
      </w:r>
      <w:r>
        <w:rPr>
          <w:rFonts w:hint="eastAsia" w:eastAsia="黑体"/>
          <w:sz w:val="24"/>
          <w:szCs w:val="24"/>
        </w:rPr>
        <w:t>或</w:t>
      </w:r>
      <w:r>
        <w:rPr>
          <w:rFonts w:eastAsia="黑体"/>
          <w:sz w:val="24"/>
          <w:szCs w:val="24"/>
        </w:rPr>
        <w:t>法定代表人身份证明</w:t>
      </w:r>
    </w:p>
    <w:p>
      <w:pPr>
        <w:spacing w:line="440" w:lineRule="exact"/>
        <w:ind w:left="2467" w:leftChars="771"/>
        <w:rPr>
          <w:rFonts w:eastAsia="黑体"/>
          <w:sz w:val="24"/>
        </w:rPr>
      </w:pPr>
      <w:r>
        <w:rPr>
          <w:rFonts w:hint="eastAsia" w:eastAsia="黑体"/>
          <w:sz w:val="24"/>
          <w:lang w:val="en-US" w:eastAsia="zh-CN"/>
        </w:rPr>
        <w:t>三</w:t>
      </w:r>
      <w:r>
        <w:rPr>
          <w:rFonts w:eastAsia="黑体"/>
          <w:sz w:val="24"/>
        </w:rPr>
        <w:t>、施工组织设计</w:t>
      </w:r>
    </w:p>
    <w:p>
      <w:pPr>
        <w:spacing w:line="440" w:lineRule="exact"/>
        <w:ind w:left="2467" w:leftChars="771"/>
        <w:rPr>
          <w:rFonts w:eastAsia="黑体"/>
          <w:sz w:val="24"/>
        </w:rPr>
      </w:pPr>
      <w:r>
        <w:rPr>
          <w:rFonts w:hint="eastAsia" w:eastAsia="黑体"/>
          <w:sz w:val="24"/>
          <w:lang w:val="en-US" w:eastAsia="zh-CN"/>
        </w:rPr>
        <w:t>四</w:t>
      </w:r>
      <w:r>
        <w:rPr>
          <w:rFonts w:eastAsia="黑体"/>
          <w:sz w:val="24"/>
        </w:rPr>
        <w:t>、项目管理机构</w:t>
      </w:r>
    </w:p>
    <w:p>
      <w:pPr>
        <w:spacing w:line="440" w:lineRule="exact"/>
        <w:ind w:left="2467" w:leftChars="771"/>
        <w:rPr>
          <w:rFonts w:eastAsia="黑体"/>
          <w:sz w:val="24"/>
        </w:rPr>
      </w:pPr>
      <w:r>
        <w:rPr>
          <w:rFonts w:hint="eastAsia" w:eastAsia="黑体"/>
          <w:sz w:val="24"/>
          <w:lang w:val="en-US" w:eastAsia="zh-CN"/>
        </w:rPr>
        <w:t>五</w:t>
      </w:r>
      <w:r>
        <w:rPr>
          <w:rFonts w:hint="eastAsia" w:eastAsia="黑体"/>
          <w:sz w:val="24"/>
        </w:rPr>
        <w:t>、拟分包项目情况表</w:t>
      </w:r>
    </w:p>
    <w:p>
      <w:pPr>
        <w:spacing w:line="440" w:lineRule="exact"/>
        <w:ind w:left="2467" w:leftChars="771"/>
        <w:rPr>
          <w:rFonts w:eastAsia="黑体"/>
          <w:sz w:val="24"/>
        </w:rPr>
      </w:pPr>
      <w:r>
        <w:rPr>
          <w:rFonts w:hint="eastAsia" w:eastAsia="黑体"/>
          <w:sz w:val="24"/>
          <w:lang w:val="en-US" w:eastAsia="zh-CN"/>
        </w:rPr>
        <w:t>六</w:t>
      </w:r>
      <w:r>
        <w:rPr>
          <w:rFonts w:hint="eastAsia" w:eastAsia="黑体"/>
          <w:sz w:val="24"/>
        </w:rPr>
        <w:t>、</w:t>
      </w:r>
      <w:r>
        <w:rPr>
          <w:rFonts w:eastAsia="黑体"/>
          <w:sz w:val="24"/>
        </w:rPr>
        <w:t>资格审查资料</w:t>
      </w:r>
    </w:p>
    <w:p>
      <w:pPr>
        <w:spacing w:line="440" w:lineRule="exact"/>
        <w:ind w:left="2467" w:leftChars="771"/>
        <w:rPr>
          <w:rFonts w:eastAsia="黑体"/>
          <w:sz w:val="24"/>
        </w:rPr>
      </w:pPr>
      <w:r>
        <w:rPr>
          <w:rFonts w:hint="eastAsia" w:eastAsia="黑体"/>
          <w:sz w:val="24"/>
          <w:lang w:val="en-US" w:eastAsia="zh-CN"/>
        </w:rPr>
        <w:t>七</w:t>
      </w:r>
      <w:r>
        <w:rPr>
          <w:rFonts w:eastAsia="黑体"/>
          <w:sz w:val="24"/>
        </w:rPr>
        <w:t>、</w:t>
      </w:r>
      <w:r>
        <w:rPr>
          <w:rFonts w:hint="eastAsia" w:eastAsia="黑体"/>
          <w:sz w:val="24"/>
        </w:rPr>
        <w:t>公示信息表</w:t>
      </w:r>
    </w:p>
    <w:p>
      <w:pPr>
        <w:spacing w:line="440" w:lineRule="exact"/>
        <w:ind w:left="2467" w:leftChars="771"/>
        <w:rPr>
          <w:rFonts w:eastAsia="黑体"/>
          <w:sz w:val="24"/>
        </w:rPr>
      </w:pPr>
      <w:r>
        <w:rPr>
          <w:rFonts w:hint="eastAsia" w:eastAsia="黑体"/>
          <w:sz w:val="24"/>
          <w:lang w:val="en-US" w:eastAsia="zh-CN"/>
        </w:rPr>
        <w:t>八</w:t>
      </w:r>
      <w:r>
        <w:rPr>
          <w:rFonts w:eastAsia="黑体"/>
          <w:sz w:val="24"/>
        </w:rPr>
        <w:t>、其他材料</w:t>
      </w:r>
    </w:p>
    <w:p>
      <w:pPr>
        <w:spacing w:line="440" w:lineRule="exact"/>
        <w:rPr>
          <w:rFonts w:eastAsia="黑体"/>
          <w:sz w:val="20"/>
          <w:szCs w:val="20"/>
        </w:rPr>
        <w:sectPr>
          <w:footerReference r:id="rId6" w:type="default"/>
          <w:footerReference r:id="rId7" w:type="even"/>
          <w:pgSz w:w="11906" w:h="16838"/>
          <w:pgMar w:top="1418" w:right="1304" w:bottom="1418" w:left="1588" w:header="851" w:footer="851" w:gutter="0"/>
          <w:cols w:space="720" w:num="1"/>
          <w:docGrid w:linePitch="312" w:charSpace="0"/>
        </w:sectPr>
      </w:pPr>
    </w:p>
    <w:p>
      <w:pPr>
        <w:spacing w:line="440" w:lineRule="exact"/>
        <w:jc w:val="center"/>
        <w:rPr>
          <w:rFonts w:eastAsia="黑体"/>
          <w:sz w:val="27"/>
          <w:szCs w:val="27"/>
        </w:rPr>
      </w:pPr>
      <w:r>
        <w:rPr>
          <w:rFonts w:eastAsia="黑体"/>
          <w:sz w:val="27"/>
          <w:szCs w:val="27"/>
        </w:rPr>
        <w:t>一、报价函及报价函附录</w:t>
      </w:r>
    </w:p>
    <w:p>
      <w:pPr>
        <w:spacing w:line="440" w:lineRule="exact"/>
        <w:jc w:val="center"/>
        <w:rPr>
          <w:rFonts w:eastAsia="黑体"/>
          <w:sz w:val="27"/>
          <w:szCs w:val="27"/>
        </w:rPr>
      </w:pPr>
      <w:r>
        <w:rPr>
          <w:rFonts w:eastAsia="黑体"/>
          <w:sz w:val="27"/>
          <w:szCs w:val="27"/>
        </w:rPr>
        <w:t>(一)</w:t>
      </w:r>
      <w:r>
        <w:rPr>
          <w:rFonts w:hint="eastAsia" w:eastAsia="黑体"/>
          <w:sz w:val="27"/>
          <w:szCs w:val="27"/>
        </w:rPr>
        <w:t>报 价</w:t>
      </w:r>
      <w:r>
        <w:rPr>
          <w:rFonts w:eastAsia="黑体"/>
          <w:sz w:val="27"/>
          <w:szCs w:val="27"/>
        </w:rPr>
        <w:t xml:space="preserve"> 函</w:t>
      </w:r>
    </w:p>
    <w:p>
      <w:pPr>
        <w:spacing w:line="440" w:lineRule="exact"/>
        <w:rPr>
          <w:rFonts w:eastAsia="宋体"/>
          <w:sz w:val="21"/>
          <w:szCs w:val="21"/>
        </w:rPr>
      </w:pPr>
    </w:p>
    <w:p>
      <w:pPr>
        <w:spacing w:line="360" w:lineRule="auto"/>
        <w:rPr>
          <w:rFonts w:eastAsia="宋体"/>
          <w:sz w:val="21"/>
          <w:szCs w:val="21"/>
        </w:rPr>
      </w:pPr>
      <w:r>
        <w:rPr>
          <w:rFonts w:eastAsia="宋体"/>
          <w:sz w:val="21"/>
          <w:szCs w:val="21"/>
          <w:u w:val="single"/>
        </w:rPr>
        <w:t xml:space="preserve">                        </w:t>
      </w:r>
      <w:r>
        <w:rPr>
          <w:rFonts w:eastAsia="宋体"/>
          <w:sz w:val="21"/>
          <w:szCs w:val="21"/>
        </w:rPr>
        <w:t>(招标人名称)：</w:t>
      </w:r>
    </w:p>
    <w:p>
      <w:pPr>
        <w:spacing w:line="360" w:lineRule="exact"/>
        <w:ind w:firstLine="480" w:firstLineChars="200"/>
        <w:rPr>
          <w:rFonts w:eastAsia="宋体"/>
          <w:sz w:val="24"/>
          <w:szCs w:val="24"/>
        </w:rPr>
      </w:pPr>
      <w:r>
        <w:rPr>
          <w:rFonts w:eastAsia="宋体"/>
          <w:sz w:val="24"/>
          <w:szCs w:val="24"/>
        </w:rPr>
        <w:t>1.我方已仔细研究</w:t>
      </w:r>
      <w:r>
        <w:rPr>
          <w:rFonts w:hint="eastAsia" w:eastAsia="宋体"/>
          <w:sz w:val="24"/>
          <w:szCs w:val="24"/>
        </w:rPr>
        <w:t>安徽省高速石化有限公司巢湖服务区加油南北站装饰改造工程施工</w:t>
      </w:r>
      <w:r>
        <w:rPr>
          <w:rFonts w:eastAsia="宋体"/>
          <w:sz w:val="24"/>
          <w:szCs w:val="24"/>
        </w:rPr>
        <w:t>询价文件的全部内容（含补遗书第    号至第    号），在考察工程现场后，愿意总报价</w:t>
      </w:r>
      <w:r>
        <w:rPr>
          <w:rFonts w:hint="eastAsia" w:eastAsia="宋体"/>
          <w:sz w:val="24"/>
          <w:szCs w:val="24"/>
          <w:u w:val="single"/>
        </w:rPr>
        <w:t xml:space="preserve"> 大写： </w:t>
      </w:r>
      <w:r>
        <w:rPr>
          <w:rFonts w:eastAsia="宋体"/>
          <w:sz w:val="24"/>
          <w:szCs w:val="24"/>
          <w:u w:val="single"/>
        </w:rPr>
        <w:t xml:space="preserve">          </w:t>
      </w:r>
      <w:r>
        <w:rPr>
          <w:rFonts w:hint="eastAsia" w:eastAsia="宋体"/>
          <w:sz w:val="24"/>
          <w:szCs w:val="24"/>
          <w:u w:val="single"/>
        </w:rPr>
        <w:t>小写：</w:t>
      </w:r>
      <w:r>
        <w:rPr>
          <w:rFonts w:eastAsia="宋体"/>
          <w:sz w:val="24"/>
          <w:szCs w:val="24"/>
          <w:u w:val="single"/>
        </w:rPr>
        <w:t xml:space="preserve">               </w:t>
      </w:r>
      <w:r>
        <w:rPr>
          <w:rFonts w:eastAsia="宋体"/>
          <w:sz w:val="24"/>
          <w:szCs w:val="24"/>
        </w:rPr>
        <w:t xml:space="preserve"> ，按合同约定实施和完成承包工程，修补工程中的任何缺陷。</w:t>
      </w:r>
    </w:p>
    <w:p>
      <w:pPr>
        <w:spacing w:line="360" w:lineRule="exact"/>
        <w:ind w:firstLine="480" w:firstLineChars="200"/>
        <w:rPr>
          <w:rFonts w:eastAsia="宋体"/>
          <w:sz w:val="24"/>
          <w:szCs w:val="24"/>
        </w:rPr>
      </w:pPr>
      <w:r>
        <w:rPr>
          <w:rFonts w:eastAsia="宋体"/>
          <w:sz w:val="24"/>
          <w:szCs w:val="24"/>
        </w:rPr>
        <w:t>2.工程质量</w:t>
      </w:r>
      <w:r>
        <w:rPr>
          <w:rFonts w:hint="eastAsia" w:eastAsia="宋体"/>
          <w:sz w:val="24"/>
          <w:szCs w:val="24"/>
        </w:rPr>
        <w:t>：</w:t>
      </w:r>
      <w:r>
        <w:rPr>
          <w:rFonts w:hint="eastAsia" w:eastAsia="宋体"/>
          <w:sz w:val="24"/>
          <w:szCs w:val="24"/>
          <w:u w:val="single"/>
        </w:rPr>
        <w:t xml:space="preserve">      </w:t>
      </w:r>
      <w:r>
        <w:rPr>
          <w:rFonts w:eastAsia="宋体"/>
          <w:sz w:val="24"/>
          <w:szCs w:val="24"/>
        </w:rPr>
        <w:t>，安全目标</w:t>
      </w:r>
      <w:r>
        <w:rPr>
          <w:rFonts w:hint="eastAsia" w:eastAsia="宋体"/>
          <w:sz w:val="24"/>
          <w:szCs w:val="24"/>
        </w:rPr>
        <w:t>：</w:t>
      </w:r>
      <w:r>
        <w:rPr>
          <w:rFonts w:hint="eastAsia" w:eastAsia="宋体"/>
          <w:sz w:val="24"/>
          <w:szCs w:val="24"/>
          <w:u w:val="single"/>
        </w:rPr>
        <w:t xml:space="preserve">      </w:t>
      </w:r>
      <w:r>
        <w:rPr>
          <w:rFonts w:hint="eastAsia" w:eastAsia="宋体"/>
          <w:sz w:val="24"/>
          <w:szCs w:val="24"/>
        </w:rPr>
        <w:t>，工期：</w:t>
      </w:r>
      <w:r>
        <w:rPr>
          <w:rFonts w:hint="eastAsia" w:eastAsia="宋体"/>
          <w:sz w:val="24"/>
          <w:szCs w:val="24"/>
          <w:u w:val="single"/>
        </w:rPr>
        <w:t xml:space="preserve">      </w:t>
      </w:r>
      <w:r>
        <w:rPr>
          <w:rFonts w:hint="eastAsia" w:eastAsia="宋体"/>
          <w:sz w:val="24"/>
          <w:szCs w:val="24"/>
        </w:rPr>
        <w:t>个月，</w:t>
      </w:r>
      <w:r>
        <w:rPr>
          <w:rFonts w:eastAsia="宋体"/>
          <w:sz w:val="24"/>
          <w:szCs w:val="24"/>
        </w:rPr>
        <w:t>每对站工期：</w:t>
      </w:r>
      <w:r>
        <w:rPr>
          <w:rFonts w:hint="eastAsia" w:eastAsia="宋体"/>
          <w:sz w:val="24"/>
          <w:szCs w:val="24"/>
          <w:u w:val="single"/>
        </w:rPr>
        <w:t xml:space="preserve">     </w:t>
      </w:r>
      <w:r>
        <w:rPr>
          <w:rFonts w:hint="eastAsia" w:eastAsia="宋体"/>
          <w:sz w:val="24"/>
          <w:szCs w:val="24"/>
        </w:rPr>
        <w:t>天</w:t>
      </w:r>
      <w:r>
        <w:rPr>
          <w:rFonts w:eastAsia="宋体"/>
          <w:sz w:val="24"/>
          <w:szCs w:val="24"/>
        </w:rPr>
        <w:t>。</w:t>
      </w:r>
    </w:p>
    <w:p>
      <w:pPr>
        <w:spacing w:line="360" w:lineRule="exact"/>
        <w:ind w:firstLine="480" w:firstLineChars="200"/>
        <w:rPr>
          <w:rFonts w:eastAsia="宋体"/>
          <w:sz w:val="24"/>
          <w:szCs w:val="24"/>
        </w:rPr>
      </w:pPr>
      <w:r>
        <w:rPr>
          <w:rFonts w:eastAsia="宋体"/>
          <w:sz w:val="24"/>
          <w:szCs w:val="24"/>
        </w:rPr>
        <w:t>3.如我方</w:t>
      </w:r>
      <w:r>
        <w:rPr>
          <w:rFonts w:hint="eastAsia" w:eastAsia="宋体"/>
          <w:sz w:val="24"/>
          <w:szCs w:val="24"/>
        </w:rPr>
        <w:t>被确定为成交人</w:t>
      </w:r>
      <w:r>
        <w:rPr>
          <w:rFonts w:eastAsia="宋体"/>
          <w:sz w:val="24"/>
          <w:szCs w:val="24"/>
        </w:rPr>
        <w:t>，我方承诺：</w:t>
      </w:r>
    </w:p>
    <w:p>
      <w:pPr>
        <w:spacing w:line="360" w:lineRule="exact"/>
        <w:ind w:firstLine="480" w:firstLineChars="200"/>
        <w:rPr>
          <w:rFonts w:eastAsia="宋体"/>
          <w:sz w:val="24"/>
          <w:szCs w:val="24"/>
        </w:rPr>
      </w:pPr>
      <w:r>
        <w:rPr>
          <w:rFonts w:eastAsia="宋体"/>
          <w:sz w:val="24"/>
          <w:szCs w:val="24"/>
        </w:rPr>
        <w:t>（1）在收到</w:t>
      </w:r>
      <w:r>
        <w:rPr>
          <w:rFonts w:hint="eastAsia" w:eastAsia="宋体"/>
          <w:sz w:val="24"/>
          <w:szCs w:val="24"/>
        </w:rPr>
        <w:t>成交</w:t>
      </w:r>
      <w:r>
        <w:rPr>
          <w:rFonts w:eastAsia="宋体"/>
          <w:sz w:val="24"/>
          <w:szCs w:val="24"/>
        </w:rPr>
        <w:t>通知书后，在</w:t>
      </w:r>
      <w:r>
        <w:rPr>
          <w:rFonts w:hint="eastAsia" w:eastAsia="宋体"/>
          <w:sz w:val="24"/>
          <w:szCs w:val="24"/>
        </w:rPr>
        <w:t>成交</w:t>
      </w:r>
      <w:r>
        <w:rPr>
          <w:rFonts w:eastAsia="宋体"/>
          <w:sz w:val="24"/>
          <w:szCs w:val="24"/>
        </w:rPr>
        <w:t>通知书规定的期限内与你方签订合同；</w:t>
      </w:r>
    </w:p>
    <w:p>
      <w:pPr>
        <w:spacing w:line="360" w:lineRule="exact"/>
        <w:ind w:firstLine="480" w:firstLineChars="200"/>
        <w:rPr>
          <w:rFonts w:eastAsia="宋体"/>
          <w:sz w:val="24"/>
          <w:szCs w:val="24"/>
        </w:rPr>
      </w:pPr>
      <w:r>
        <w:rPr>
          <w:rFonts w:eastAsia="宋体"/>
          <w:sz w:val="24"/>
          <w:szCs w:val="24"/>
        </w:rPr>
        <w:t>（2）在签订合同时不向你方提出附加条件；</w:t>
      </w:r>
    </w:p>
    <w:p>
      <w:pPr>
        <w:spacing w:line="360" w:lineRule="exact"/>
        <w:ind w:firstLine="480" w:firstLineChars="200"/>
        <w:rPr>
          <w:rFonts w:eastAsia="宋体"/>
          <w:sz w:val="24"/>
          <w:szCs w:val="24"/>
        </w:rPr>
      </w:pPr>
      <w:r>
        <w:rPr>
          <w:rFonts w:eastAsia="宋体"/>
          <w:sz w:val="24"/>
          <w:szCs w:val="24"/>
        </w:rPr>
        <w:t>（3）在合同约定的期限内完成合同规定的全部义务；</w:t>
      </w:r>
    </w:p>
    <w:p>
      <w:pPr>
        <w:spacing w:line="360" w:lineRule="exact"/>
        <w:ind w:firstLine="480" w:firstLineChars="200"/>
        <w:rPr>
          <w:rFonts w:eastAsia="宋体"/>
          <w:sz w:val="24"/>
          <w:szCs w:val="24"/>
        </w:rPr>
      </w:pPr>
      <w:r>
        <w:rPr>
          <w:rFonts w:eastAsia="宋体"/>
          <w:sz w:val="24"/>
          <w:szCs w:val="24"/>
        </w:rPr>
        <w:t>（4）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成交资格。</w:t>
      </w:r>
    </w:p>
    <w:p>
      <w:pPr>
        <w:spacing w:line="360" w:lineRule="exact"/>
        <w:ind w:firstLine="480" w:firstLineChars="200"/>
        <w:rPr>
          <w:rFonts w:eastAsia="宋体"/>
          <w:sz w:val="24"/>
          <w:szCs w:val="24"/>
        </w:rPr>
      </w:pPr>
      <w:r>
        <w:rPr>
          <w:rFonts w:eastAsia="宋体"/>
          <w:sz w:val="24"/>
          <w:szCs w:val="24"/>
        </w:rPr>
        <w:t>4.我方在此声明，所递交的询价响应文件及有关资料内容完整、真实和准确，且不存在询价文件第二章“竞标人须知”第 1.4.3 项和第 1.4.4 项规定的任何一种情形。</w:t>
      </w:r>
    </w:p>
    <w:p>
      <w:pPr>
        <w:spacing w:line="360" w:lineRule="exact"/>
        <w:ind w:firstLine="480" w:firstLineChars="200"/>
        <w:rPr>
          <w:rFonts w:eastAsia="宋体"/>
          <w:sz w:val="24"/>
          <w:szCs w:val="24"/>
        </w:rPr>
      </w:pPr>
      <w:r>
        <w:rPr>
          <w:rFonts w:eastAsia="宋体"/>
          <w:sz w:val="24"/>
          <w:szCs w:val="24"/>
        </w:rPr>
        <w:t>5在合同协议书正式签署生效之前，本报价函连同你方的</w:t>
      </w:r>
      <w:r>
        <w:rPr>
          <w:rFonts w:hint="eastAsia" w:eastAsia="宋体"/>
          <w:sz w:val="24"/>
          <w:szCs w:val="24"/>
        </w:rPr>
        <w:t>成交</w:t>
      </w:r>
      <w:r>
        <w:rPr>
          <w:rFonts w:eastAsia="宋体"/>
          <w:sz w:val="24"/>
          <w:szCs w:val="24"/>
        </w:rPr>
        <w:t>通知书将构成我们双方之间共同遵守的文件，对双方具有约束力。</w:t>
      </w:r>
    </w:p>
    <w:p>
      <w:pPr>
        <w:snapToGrid w:val="0"/>
        <w:spacing w:line="360" w:lineRule="exact"/>
        <w:ind w:firstLine="480" w:firstLineChars="200"/>
        <w:rPr>
          <w:rFonts w:eastAsia="宋体"/>
          <w:sz w:val="24"/>
          <w:szCs w:val="24"/>
        </w:rPr>
      </w:pPr>
      <w:r>
        <w:rPr>
          <w:rFonts w:eastAsia="宋体"/>
          <w:sz w:val="24"/>
          <w:szCs w:val="24"/>
        </w:rPr>
        <w:t>6.</w:t>
      </w:r>
      <w:r>
        <w:rPr>
          <w:rFonts w:eastAsia="宋体"/>
          <w:sz w:val="24"/>
          <w:szCs w:val="24"/>
          <w:u w:val="single"/>
        </w:rPr>
        <w:t xml:space="preserve">                              </w:t>
      </w:r>
      <w:r>
        <w:rPr>
          <w:rFonts w:eastAsia="宋体"/>
          <w:sz w:val="24"/>
          <w:szCs w:val="24"/>
        </w:rPr>
        <w:t>（其他补充说明）。</w:t>
      </w:r>
    </w:p>
    <w:p>
      <w:pPr>
        <w:snapToGrid w:val="0"/>
        <w:spacing w:line="360" w:lineRule="exact"/>
        <w:rPr>
          <w:rFonts w:eastAsia="宋体"/>
          <w:sz w:val="24"/>
          <w:szCs w:val="24"/>
        </w:rPr>
      </w:pPr>
    </w:p>
    <w:p>
      <w:pPr>
        <w:snapToGrid w:val="0"/>
        <w:spacing w:line="360" w:lineRule="exact"/>
        <w:ind w:firstLine="4200" w:firstLineChars="1750"/>
        <w:rPr>
          <w:rFonts w:eastAsia="宋体"/>
          <w:sz w:val="24"/>
          <w:szCs w:val="24"/>
        </w:rPr>
      </w:pPr>
      <w:r>
        <w:rPr>
          <w:rFonts w:eastAsia="宋体"/>
          <w:sz w:val="24"/>
          <w:szCs w:val="24"/>
        </w:rPr>
        <w:t>竞标人：</w:t>
      </w:r>
      <w:r>
        <w:rPr>
          <w:rFonts w:eastAsia="宋体"/>
          <w:sz w:val="24"/>
          <w:szCs w:val="24"/>
          <w:u w:val="single"/>
        </w:rPr>
        <w:t xml:space="preserve">                  </w:t>
      </w:r>
      <w:r>
        <w:rPr>
          <w:rFonts w:eastAsia="宋体"/>
          <w:sz w:val="24"/>
          <w:szCs w:val="24"/>
        </w:rPr>
        <w:t>（盖单位章）</w:t>
      </w:r>
      <w:r>
        <w:rPr>
          <w:rFonts w:eastAsia="宋体"/>
          <w:sz w:val="24"/>
          <w:szCs w:val="24"/>
          <w:vertAlign w:val="superscript"/>
        </w:rPr>
        <w:footnoteReference w:id="0"/>
      </w:r>
    </w:p>
    <w:p>
      <w:pPr>
        <w:snapToGrid w:val="0"/>
        <w:spacing w:line="360" w:lineRule="exact"/>
        <w:ind w:firstLine="4200" w:firstLineChars="1750"/>
        <w:rPr>
          <w:rFonts w:eastAsia="宋体"/>
          <w:sz w:val="24"/>
          <w:szCs w:val="24"/>
        </w:rPr>
      </w:pPr>
      <w:r>
        <w:rPr>
          <w:rFonts w:eastAsia="宋体"/>
          <w:sz w:val="24"/>
          <w:szCs w:val="24"/>
        </w:rPr>
        <w:t>法定代表人或其委托代理人：</w:t>
      </w:r>
      <w:r>
        <w:rPr>
          <w:rFonts w:eastAsia="宋体"/>
          <w:sz w:val="24"/>
          <w:szCs w:val="24"/>
          <w:u w:val="single"/>
        </w:rPr>
        <w:t xml:space="preserve">      </w:t>
      </w:r>
      <w:r>
        <w:rPr>
          <w:rFonts w:eastAsia="宋体"/>
          <w:sz w:val="24"/>
          <w:szCs w:val="24"/>
        </w:rPr>
        <w:t>（签字）</w:t>
      </w:r>
    </w:p>
    <w:p>
      <w:pPr>
        <w:snapToGrid w:val="0"/>
        <w:spacing w:line="360" w:lineRule="exact"/>
        <w:ind w:firstLine="4200" w:firstLineChars="1750"/>
        <w:rPr>
          <w:rFonts w:eastAsia="宋体"/>
          <w:sz w:val="24"/>
          <w:szCs w:val="24"/>
        </w:rPr>
      </w:pPr>
      <w:r>
        <w:rPr>
          <w:rFonts w:eastAsia="宋体"/>
          <w:sz w:val="24"/>
          <w:szCs w:val="24"/>
        </w:rPr>
        <w:t>地址：</w:t>
      </w:r>
      <w:r>
        <w:rPr>
          <w:rFonts w:eastAsia="宋体"/>
          <w:sz w:val="24"/>
          <w:szCs w:val="24"/>
          <w:u w:val="single"/>
        </w:rPr>
        <w:t xml:space="preserve">                                  </w:t>
      </w:r>
    </w:p>
    <w:p>
      <w:pPr>
        <w:snapToGrid w:val="0"/>
        <w:spacing w:line="360" w:lineRule="exact"/>
        <w:ind w:firstLine="4200" w:firstLineChars="1750"/>
        <w:rPr>
          <w:rFonts w:eastAsia="宋体"/>
          <w:sz w:val="24"/>
          <w:szCs w:val="24"/>
        </w:rPr>
      </w:pPr>
      <w:r>
        <w:rPr>
          <w:rFonts w:eastAsia="宋体"/>
          <w:sz w:val="24"/>
          <w:szCs w:val="24"/>
        </w:rPr>
        <w:t>网址：</w:t>
      </w:r>
      <w:r>
        <w:rPr>
          <w:rFonts w:eastAsia="宋体"/>
          <w:sz w:val="24"/>
          <w:szCs w:val="24"/>
          <w:u w:val="single"/>
        </w:rPr>
        <w:t xml:space="preserve">                                  </w:t>
      </w:r>
    </w:p>
    <w:p>
      <w:pPr>
        <w:snapToGrid w:val="0"/>
        <w:spacing w:line="360" w:lineRule="exact"/>
        <w:ind w:firstLine="4200" w:firstLineChars="1750"/>
        <w:rPr>
          <w:rFonts w:eastAsia="宋体"/>
          <w:sz w:val="24"/>
          <w:szCs w:val="24"/>
        </w:rPr>
      </w:pPr>
      <w:r>
        <w:rPr>
          <w:rFonts w:eastAsia="宋体"/>
          <w:sz w:val="24"/>
          <w:szCs w:val="24"/>
        </w:rPr>
        <w:t>电话：</w:t>
      </w:r>
      <w:r>
        <w:rPr>
          <w:rFonts w:eastAsia="宋体"/>
          <w:sz w:val="24"/>
          <w:szCs w:val="24"/>
          <w:u w:val="single"/>
        </w:rPr>
        <w:t xml:space="preserve">                                  </w:t>
      </w:r>
    </w:p>
    <w:p>
      <w:pPr>
        <w:snapToGrid w:val="0"/>
        <w:spacing w:line="360" w:lineRule="exact"/>
        <w:ind w:firstLine="4200" w:firstLineChars="1750"/>
        <w:rPr>
          <w:rFonts w:eastAsia="宋体"/>
          <w:sz w:val="24"/>
          <w:szCs w:val="24"/>
        </w:rPr>
      </w:pPr>
      <w:r>
        <w:rPr>
          <w:rFonts w:eastAsia="宋体"/>
          <w:sz w:val="24"/>
          <w:szCs w:val="24"/>
        </w:rPr>
        <w:t>传真：</w:t>
      </w:r>
      <w:r>
        <w:rPr>
          <w:rFonts w:eastAsia="宋体"/>
          <w:sz w:val="24"/>
          <w:szCs w:val="24"/>
          <w:u w:val="single"/>
        </w:rPr>
        <w:t xml:space="preserve">                                  </w:t>
      </w:r>
    </w:p>
    <w:p>
      <w:pPr>
        <w:spacing w:line="360" w:lineRule="auto"/>
        <w:ind w:firstLine="4200" w:firstLineChars="1750"/>
        <w:rPr>
          <w:rFonts w:eastAsia="宋体"/>
          <w:sz w:val="24"/>
          <w:szCs w:val="24"/>
          <w:u w:val="single"/>
        </w:rPr>
      </w:pPr>
      <w:r>
        <w:rPr>
          <w:rFonts w:eastAsia="宋体"/>
          <w:sz w:val="24"/>
          <w:szCs w:val="24"/>
        </w:rPr>
        <w:t>邮政编码：</w:t>
      </w:r>
      <w:r>
        <w:rPr>
          <w:rFonts w:eastAsia="宋体"/>
          <w:sz w:val="24"/>
          <w:szCs w:val="24"/>
          <w:u w:val="single"/>
        </w:rPr>
        <w:t xml:space="preserve">                              </w:t>
      </w:r>
    </w:p>
    <w:p>
      <w:pPr>
        <w:snapToGrid w:val="0"/>
        <w:spacing w:line="360" w:lineRule="exact"/>
        <w:ind w:firstLine="5760" w:firstLineChars="2400"/>
        <w:rPr>
          <w:rFonts w:eastAsia="宋体"/>
          <w:sz w:val="24"/>
          <w:szCs w:val="24"/>
        </w:rPr>
      </w:pPr>
      <w:r>
        <w:rPr>
          <w:rFonts w:hint="eastAsia" w:eastAsia="宋体"/>
          <w:sz w:val="24"/>
          <w:szCs w:val="24"/>
          <w:u w:val="single"/>
        </w:rPr>
        <w:t xml:space="preserve">      </w:t>
      </w:r>
      <w:r>
        <w:rPr>
          <w:rFonts w:eastAsia="宋体"/>
          <w:sz w:val="24"/>
          <w:szCs w:val="24"/>
        </w:rPr>
        <w:t>年</w:t>
      </w:r>
      <w:r>
        <w:rPr>
          <w:rFonts w:hint="eastAsia" w:eastAsia="宋体"/>
          <w:sz w:val="24"/>
          <w:szCs w:val="24"/>
          <w:u w:val="single"/>
        </w:rPr>
        <w:t xml:space="preserve">      </w:t>
      </w:r>
      <w:r>
        <w:rPr>
          <w:rFonts w:eastAsia="宋体"/>
          <w:sz w:val="24"/>
          <w:szCs w:val="24"/>
        </w:rPr>
        <w:t>月</w:t>
      </w:r>
      <w:r>
        <w:rPr>
          <w:rFonts w:hint="eastAsia" w:eastAsia="宋体"/>
          <w:sz w:val="24"/>
          <w:szCs w:val="24"/>
          <w:u w:val="single"/>
        </w:rPr>
        <w:t xml:space="preserve">      </w:t>
      </w:r>
      <w:r>
        <w:rPr>
          <w:rFonts w:eastAsia="宋体"/>
          <w:sz w:val="24"/>
          <w:szCs w:val="24"/>
        </w:rPr>
        <w:t>日</w:t>
      </w:r>
    </w:p>
    <w:p>
      <w:pPr>
        <w:spacing w:line="360" w:lineRule="auto"/>
        <w:ind w:firstLine="3675" w:firstLineChars="1750"/>
        <w:rPr>
          <w:rFonts w:eastAsia="宋体"/>
          <w:sz w:val="21"/>
          <w:szCs w:val="21"/>
        </w:rPr>
      </w:pPr>
    </w:p>
    <w:p>
      <w:pPr>
        <w:spacing w:line="440" w:lineRule="exact"/>
        <w:jc w:val="center"/>
        <w:rPr>
          <w:rFonts w:eastAsia="黑体"/>
          <w:sz w:val="27"/>
          <w:szCs w:val="27"/>
        </w:rPr>
      </w:pPr>
      <w:r>
        <w:rPr>
          <w:rFonts w:eastAsia="黑体"/>
          <w:sz w:val="22"/>
          <w:szCs w:val="22"/>
        </w:rPr>
        <w:br w:type="page"/>
      </w:r>
      <w:r>
        <w:rPr>
          <w:rFonts w:eastAsia="黑体"/>
          <w:sz w:val="27"/>
          <w:szCs w:val="27"/>
        </w:rPr>
        <w:t>(二)报价函附录</w:t>
      </w:r>
    </w:p>
    <w:tbl>
      <w:tblPr>
        <w:tblStyle w:val="70"/>
        <w:tblW w:w="95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858"/>
        <w:gridCol w:w="1260"/>
        <w:gridCol w:w="3780"/>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42" w:type="dxa"/>
            <w:vAlign w:val="center"/>
          </w:tcPr>
          <w:p>
            <w:pPr>
              <w:jc w:val="center"/>
              <w:rPr>
                <w:rFonts w:eastAsia="宋体"/>
                <w:sz w:val="21"/>
                <w:szCs w:val="24"/>
              </w:rPr>
            </w:pPr>
            <w:r>
              <w:rPr>
                <w:rFonts w:hint="eastAsia" w:eastAsia="宋体"/>
                <w:sz w:val="21"/>
                <w:szCs w:val="24"/>
              </w:rPr>
              <w:t>序号</w:t>
            </w:r>
          </w:p>
        </w:tc>
        <w:tc>
          <w:tcPr>
            <w:tcW w:w="2858" w:type="dxa"/>
            <w:vAlign w:val="center"/>
          </w:tcPr>
          <w:p>
            <w:pPr>
              <w:jc w:val="center"/>
              <w:rPr>
                <w:rFonts w:eastAsia="宋体"/>
                <w:sz w:val="21"/>
                <w:szCs w:val="24"/>
              </w:rPr>
            </w:pPr>
            <w:r>
              <w:rPr>
                <w:rFonts w:hint="eastAsia" w:eastAsia="宋体"/>
                <w:sz w:val="21"/>
                <w:szCs w:val="24"/>
              </w:rPr>
              <w:t>事    项</w:t>
            </w:r>
          </w:p>
        </w:tc>
        <w:tc>
          <w:tcPr>
            <w:tcW w:w="1260" w:type="dxa"/>
            <w:vAlign w:val="center"/>
          </w:tcPr>
          <w:p>
            <w:pPr>
              <w:jc w:val="center"/>
              <w:rPr>
                <w:rFonts w:eastAsia="宋体"/>
                <w:sz w:val="21"/>
                <w:szCs w:val="24"/>
              </w:rPr>
            </w:pPr>
            <w:r>
              <w:rPr>
                <w:rFonts w:hint="eastAsia" w:eastAsia="宋体"/>
                <w:sz w:val="21"/>
                <w:szCs w:val="24"/>
              </w:rPr>
              <w:t>合同条款</w:t>
            </w:r>
          </w:p>
        </w:tc>
        <w:tc>
          <w:tcPr>
            <w:tcW w:w="3780" w:type="dxa"/>
            <w:vAlign w:val="center"/>
          </w:tcPr>
          <w:p>
            <w:pPr>
              <w:jc w:val="center"/>
              <w:rPr>
                <w:rFonts w:eastAsia="宋体"/>
                <w:sz w:val="21"/>
                <w:szCs w:val="24"/>
              </w:rPr>
            </w:pPr>
            <w:r>
              <w:rPr>
                <w:rFonts w:hint="eastAsia" w:eastAsia="宋体"/>
                <w:sz w:val="21"/>
                <w:szCs w:val="24"/>
              </w:rPr>
              <w:t>约定内容</w:t>
            </w:r>
          </w:p>
        </w:tc>
        <w:tc>
          <w:tcPr>
            <w:tcW w:w="935" w:type="dxa"/>
            <w:vAlign w:val="center"/>
          </w:tcPr>
          <w:p>
            <w:pPr>
              <w:jc w:val="center"/>
              <w:rPr>
                <w:rFonts w:eastAsia="宋体"/>
                <w:sz w:val="21"/>
                <w:szCs w:val="24"/>
              </w:rPr>
            </w:pPr>
            <w:r>
              <w:rPr>
                <w:rFonts w:hint="eastAsia" w:eastAsia="宋体"/>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42" w:type="dxa"/>
            <w:vAlign w:val="center"/>
          </w:tcPr>
          <w:p>
            <w:pPr>
              <w:jc w:val="center"/>
              <w:rPr>
                <w:rFonts w:eastAsia="宋体"/>
                <w:sz w:val="21"/>
                <w:szCs w:val="24"/>
              </w:rPr>
            </w:pPr>
            <w:r>
              <w:rPr>
                <w:rFonts w:hint="eastAsia" w:eastAsia="宋体"/>
                <w:sz w:val="21"/>
                <w:szCs w:val="24"/>
              </w:rPr>
              <w:t>1</w:t>
            </w:r>
          </w:p>
        </w:tc>
        <w:tc>
          <w:tcPr>
            <w:tcW w:w="2858" w:type="dxa"/>
            <w:vAlign w:val="center"/>
          </w:tcPr>
          <w:p>
            <w:pPr>
              <w:ind w:firstLine="210" w:firstLineChars="100"/>
              <w:rPr>
                <w:rFonts w:eastAsia="宋体"/>
                <w:sz w:val="21"/>
                <w:szCs w:val="24"/>
              </w:rPr>
            </w:pPr>
            <w:r>
              <w:rPr>
                <w:rFonts w:hint="eastAsia" w:eastAsia="宋体"/>
                <w:sz w:val="21"/>
                <w:szCs w:val="24"/>
              </w:rPr>
              <w:t>缺陷责任期</w:t>
            </w:r>
          </w:p>
        </w:tc>
        <w:tc>
          <w:tcPr>
            <w:tcW w:w="1260" w:type="dxa"/>
            <w:vAlign w:val="center"/>
          </w:tcPr>
          <w:p>
            <w:pPr>
              <w:jc w:val="center"/>
              <w:rPr>
                <w:rFonts w:eastAsia="宋体"/>
                <w:sz w:val="21"/>
                <w:szCs w:val="24"/>
              </w:rPr>
            </w:pPr>
            <w:r>
              <w:rPr>
                <w:rFonts w:hint="eastAsia" w:eastAsia="宋体"/>
                <w:sz w:val="21"/>
                <w:szCs w:val="24"/>
              </w:rPr>
              <w:t>1.1.4.5</w:t>
            </w:r>
          </w:p>
        </w:tc>
        <w:tc>
          <w:tcPr>
            <w:tcW w:w="3780" w:type="dxa"/>
            <w:vAlign w:val="center"/>
          </w:tcPr>
          <w:p>
            <w:pPr>
              <w:rPr>
                <w:rFonts w:eastAsia="宋体"/>
                <w:sz w:val="21"/>
                <w:szCs w:val="24"/>
              </w:rPr>
            </w:pPr>
            <w:r>
              <w:rPr>
                <w:rFonts w:hint="eastAsia" w:eastAsia="宋体"/>
                <w:sz w:val="21"/>
                <w:szCs w:val="24"/>
              </w:rPr>
              <w:t>自实际交工日期起计算</w:t>
            </w:r>
            <w:r>
              <w:rPr>
                <w:rFonts w:hint="eastAsia" w:eastAsia="宋体"/>
                <w:sz w:val="21"/>
                <w:szCs w:val="24"/>
                <w:u w:val="single"/>
              </w:rPr>
              <w:t xml:space="preserve"> </w:t>
            </w:r>
            <w:r>
              <w:rPr>
                <w:rFonts w:eastAsia="宋体"/>
                <w:b/>
                <w:bCs/>
                <w:sz w:val="21"/>
                <w:szCs w:val="24"/>
                <w:u w:val="single"/>
              </w:rPr>
              <w:t>2</w:t>
            </w:r>
            <w:r>
              <w:rPr>
                <w:rFonts w:hint="eastAsia" w:eastAsia="宋体"/>
                <w:sz w:val="21"/>
                <w:szCs w:val="24"/>
              </w:rPr>
              <w:t>年</w:t>
            </w:r>
          </w:p>
        </w:tc>
        <w:tc>
          <w:tcPr>
            <w:tcW w:w="935" w:type="dxa"/>
            <w:vAlign w:val="center"/>
          </w:tcPr>
          <w:p>
            <w:pPr>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42" w:type="dxa"/>
            <w:vAlign w:val="center"/>
          </w:tcPr>
          <w:p>
            <w:pPr>
              <w:jc w:val="center"/>
              <w:rPr>
                <w:rFonts w:eastAsia="宋体"/>
                <w:sz w:val="21"/>
                <w:szCs w:val="24"/>
              </w:rPr>
            </w:pPr>
            <w:r>
              <w:rPr>
                <w:rFonts w:hint="eastAsia" w:eastAsia="宋体"/>
                <w:sz w:val="21"/>
                <w:szCs w:val="24"/>
              </w:rPr>
              <w:t>2</w:t>
            </w:r>
          </w:p>
        </w:tc>
        <w:tc>
          <w:tcPr>
            <w:tcW w:w="2858" w:type="dxa"/>
            <w:vAlign w:val="center"/>
          </w:tcPr>
          <w:p>
            <w:pPr>
              <w:ind w:firstLine="210" w:firstLineChars="100"/>
              <w:rPr>
                <w:rFonts w:eastAsia="宋体"/>
                <w:sz w:val="21"/>
                <w:szCs w:val="24"/>
              </w:rPr>
            </w:pPr>
            <w:r>
              <w:rPr>
                <w:rFonts w:hint="eastAsia" w:eastAsia="宋体"/>
                <w:sz w:val="21"/>
                <w:szCs w:val="24"/>
              </w:rPr>
              <w:t>逾期交工违约金</w:t>
            </w:r>
          </w:p>
        </w:tc>
        <w:tc>
          <w:tcPr>
            <w:tcW w:w="1260" w:type="dxa"/>
            <w:vAlign w:val="center"/>
          </w:tcPr>
          <w:p>
            <w:pPr>
              <w:jc w:val="center"/>
              <w:rPr>
                <w:rFonts w:eastAsia="宋体"/>
                <w:sz w:val="21"/>
                <w:szCs w:val="24"/>
              </w:rPr>
            </w:pPr>
            <w:r>
              <w:rPr>
                <w:rFonts w:hint="eastAsia" w:eastAsia="宋体"/>
                <w:sz w:val="21"/>
                <w:szCs w:val="24"/>
              </w:rPr>
              <w:t>11.5</w:t>
            </w:r>
          </w:p>
        </w:tc>
        <w:tc>
          <w:tcPr>
            <w:tcW w:w="3780" w:type="dxa"/>
            <w:vAlign w:val="center"/>
          </w:tcPr>
          <w:p>
            <w:pPr>
              <w:rPr>
                <w:rFonts w:eastAsia="宋体"/>
                <w:sz w:val="21"/>
                <w:szCs w:val="24"/>
              </w:rPr>
            </w:pPr>
            <w:r>
              <w:rPr>
                <w:rFonts w:hint="eastAsia" w:eastAsia="宋体"/>
                <w:sz w:val="21"/>
                <w:szCs w:val="21"/>
                <w:u w:val="single"/>
              </w:rPr>
              <w:t xml:space="preserve">2000  </w:t>
            </w:r>
            <w:r>
              <w:rPr>
                <w:rFonts w:hint="eastAsia" w:eastAsia="宋体"/>
                <w:sz w:val="21"/>
                <w:szCs w:val="21"/>
              </w:rPr>
              <w:t>元/天</w:t>
            </w:r>
          </w:p>
        </w:tc>
        <w:tc>
          <w:tcPr>
            <w:tcW w:w="935" w:type="dxa"/>
            <w:vAlign w:val="center"/>
          </w:tcPr>
          <w:p>
            <w:pPr>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42" w:type="dxa"/>
            <w:vAlign w:val="center"/>
          </w:tcPr>
          <w:p>
            <w:pPr>
              <w:jc w:val="center"/>
              <w:rPr>
                <w:rFonts w:eastAsia="宋体"/>
                <w:sz w:val="21"/>
                <w:szCs w:val="24"/>
              </w:rPr>
            </w:pPr>
            <w:r>
              <w:rPr>
                <w:rFonts w:hint="eastAsia" w:eastAsia="宋体"/>
                <w:sz w:val="21"/>
                <w:szCs w:val="24"/>
              </w:rPr>
              <w:t>3</w:t>
            </w:r>
          </w:p>
        </w:tc>
        <w:tc>
          <w:tcPr>
            <w:tcW w:w="2858" w:type="dxa"/>
            <w:vAlign w:val="center"/>
          </w:tcPr>
          <w:p>
            <w:pPr>
              <w:ind w:firstLine="210" w:firstLineChars="100"/>
              <w:rPr>
                <w:rFonts w:eastAsia="宋体"/>
                <w:sz w:val="21"/>
                <w:szCs w:val="24"/>
              </w:rPr>
            </w:pPr>
            <w:r>
              <w:rPr>
                <w:rFonts w:hint="eastAsia" w:eastAsia="宋体"/>
                <w:sz w:val="21"/>
                <w:szCs w:val="24"/>
              </w:rPr>
              <w:t>逾期交工违约金限额</w:t>
            </w:r>
          </w:p>
        </w:tc>
        <w:tc>
          <w:tcPr>
            <w:tcW w:w="1260" w:type="dxa"/>
            <w:vAlign w:val="center"/>
          </w:tcPr>
          <w:p>
            <w:pPr>
              <w:jc w:val="center"/>
              <w:rPr>
                <w:rFonts w:eastAsia="宋体"/>
                <w:sz w:val="21"/>
                <w:szCs w:val="24"/>
              </w:rPr>
            </w:pPr>
            <w:r>
              <w:rPr>
                <w:rFonts w:hint="eastAsia" w:eastAsia="宋体"/>
                <w:sz w:val="21"/>
                <w:szCs w:val="24"/>
              </w:rPr>
              <w:t>11.5</w:t>
            </w:r>
          </w:p>
        </w:tc>
        <w:tc>
          <w:tcPr>
            <w:tcW w:w="3780" w:type="dxa"/>
            <w:vAlign w:val="center"/>
          </w:tcPr>
          <w:p>
            <w:pPr>
              <w:rPr>
                <w:rFonts w:eastAsia="宋体"/>
                <w:sz w:val="21"/>
                <w:szCs w:val="24"/>
              </w:rPr>
            </w:pPr>
            <w:r>
              <w:rPr>
                <w:rFonts w:hint="eastAsia" w:eastAsia="宋体"/>
                <w:sz w:val="21"/>
                <w:szCs w:val="24"/>
                <w:u w:val="single"/>
              </w:rPr>
              <w:t xml:space="preserve"> 10 </w:t>
            </w:r>
            <w:r>
              <w:rPr>
                <w:rFonts w:hint="eastAsia" w:eastAsia="宋体"/>
                <w:sz w:val="21"/>
                <w:szCs w:val="24"/>
              </w:rPr>
              <w:t>%签约合同价</w:t>
            </w:r>
          </w:p>
        </w:tc>
        <w:tc>
          <w:tcPr>
            <w:tcW w:w="935" w:type="dxa"/>
            <w:vAlign w:val="center"/>
          </w:tcPr>
          <w:p>
            <w:pPr>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42" w:type="dxa"/>
            <w:vAlign w:val="center"/>
          </w:tcPr>
          <w:p>
            <w:pPr>
              <w:jc w:val="center"/>
              <w:rPr>
                <w:rFonts w:eastAsia="宋体"/>
                <w:sz w:val="21"/>
                <w:szCs w:val="24"/>
              </w:rPr>
            </w:pPr>
            <w:r>
              <w:rPr>
                <w:rFonts w:hint="eastAsia" w:eastAsia="宋体"/>
                <w:sz w:val="21"/>
                <w:szCs w:val="24"/>
              </w:rPr>
              <w:t>4</w:t>
            </w:r>
          </w:p>
        </w:tc>
        <w:tc>
          <w:tcPr>
            <w:tcW w:w="2858" w:type="dxa"/>
            <w:vAlign w:val="center"/>
          </w:tcPr>
          <w:p>
            <w:pPr>
              <w:ind w:firstLine="210" w:firstLineChars="100"/>
              <w:rPr>
                <w:rFonts w:eastAsia="宋体"/>
                <w:sz w:val="21"/>
                <w:szCs w:val="24"/>
              </w:rPr>
            </w:pPr>
            <w:r>
              <w:rPr>
                <w:rFonts w:hint="eastAsia" w:eastAsia="宋体"/>
                <w:sz w:val="21"/>
                <w:szCs w:val="24"/>
              </w:rPr>
              <w:t>提前交工的奖金</w:t>
            </w:r>
          </w:p>
        </w:tc>
        <w:tc>
          <w:tcPr>
            <w:tcW w:w="1260" w:type="dxa"/>
            <w:vAlign w:val="center"/>
          </w:tcPr>
          <w:p>
            <w:pPr>
              <w:jc w:val="center"/>
              <w:rPr>
                <w:rFonts w:eastAsia="宋体"/>
                <w:sz w:val="21"/>
                <w:szCs w:val="24"/>
              </w:rPr>
            </w:pPr>
            <w:r>
              <w:rPr>
                <w:rFonts w:hint="eastAsia" w:eastAsia="宋体"/>
                <w:sz w:val="21"/>
                <w:szCs w:val="24"/>
              </w:rPr>
              <w:t>11.6</w:t>
            </w:r>
          </w:p>
        </w:tc>
        <w:tc>
          <w:tcPr>
            <w:tcW w:w="3780" w:type="dxa"/>
            <w:vAlign w:val="center"/>
          </w:tcPr>
          <w:p>
            <w:pPr>
              <w:rPr>
                <w:rFonts w:eastAsia="宋体"/>
                <w:sz w:val="21"/>
                <w:szCs w:val="24"/>
              </w:rPr>
            </w:pPr>
            <w:r>
              <w:rPr>
                <w:rFonts w:hint="eastAsia" w:eastAsia="宋体"/>
                <w:sz w:val="21"/>
                <w:szCs w:val="24"/>
                <w:u w:val="single"/>
              </w:rPr>
              <w:t xml:space="preserve">  /  </w:t>
            </w:r>
            <w:r>
              <w:rPr>
                <w:rFonts w:hint="eastAsia" w:eastAsia="宋体"/>
                <w:sz w:val="21"/>
                <w:szCs w:val="24"/>
              </w:rPr>
              <w:t>元/天</w:t>
            </w:r>
          </w:p>
        </w:tc>
        <w:tc>
          <w:tcPr>
            <w:tcW w:w="935" w:type="dxa"/>
            <w:vAlign w:val="center"/>
          </w:tcPr>
          <w:p>
            <w:pPr>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42" w:type="dxa"/>
            <w:vAlign w:val="center"/>
          </w:tcPr>
          <w:p>
            <w:pPr>
              <w:jc w:val="center"/>
              <w:rPr>
                <w:rFonts w:eastAsia="宋体"/>
                <w:sz w:val="21"/>
                <w:szCs w:val="24"/>
              </w:rPr>
            </w:pPr>
            <w:r>
              <w:rPr>
                <w:rFonts w:hint="eastAsia" w:eastAsia="宋体"/>
                <w:sz w:val="21"/>
                <w:szCs w:val="24"/>
              </w:rPr>
              <w:t>5</w:t>
            </w:r>
          </w:p>
        </w:tc>
        <w:tc>
          <w:tcPr>
            <w:tcW w:w="2858" w:type="dxa"/>
            <w:vAlign w:val="center"/>
          </w:tcPr>
          <w:p>
            <w:pPr>
              <w:ind w:firstLine="210" w:firstLineChars="100"/>
              <w:rPr>
                <w:rFonts w:eastAsia="宋体"/>
                <w:sz w:val="21"/>
                <w:szCs w:val="24"/>
              </w:rPr>
            </w:pPr>
            <w:r>
              <w:rPr>
                <w:rFonts w:hint="eastAsia" w:eastAsia="宋体"/>
                <w:sz w:val="21"/>
                <w:szCs w:val="24"/>
              </w:rPr>
              <w:t>提前交工的奖金限额</w:t>
            </w:r>
          </w:p>
        </w:tc>
        <w:tc>
          <w:tcPr>
            <w:tcW w:w="1260" w:type="dxa"/>
            <w:vAlign w:val="center"/>
          </w:tcPr>
          <w:p>
            <w:pPr>
              <w:jc w:val="center"/>
              <w:rPr>
                <w:rFonts w:eastAsia="宋体"/>
                <w:sz w:val="21"/>
                <w:szCs w:val="24"/>
              </w:rPr>
            </w:pPr>
            <w:r>
              <w:rPr>
                <w:rFonts w:hint="eastAsia" w:eastAsia="宋体"/>
                <w:sz w:val="21"/>
                <w:szCs w:val="24"/>
              </w:rPr>
              <w:t>11.6</w:t>
            </w:r>
          </w:p>
        </w:tc>
        <w:tc>
          <w:tcPr>
            <w:tcW w:w="3780" w:type="dxa"/>
            <w:vAlign w:val="center"/>
          </w:tcPr>
          <w:p>
            <w:pPr>
              <w:rPr>
                <w:rFonts w:eastAsia="宋体"/>
                <w:sz w:val="21"/>
                <w:szCs w:val="24"/>
              </w:rPr>
            </w:pPr>
            <w:r>
              <w:rPr>
                <w:rFonts w:hint="eastAsia" w:eastAsia="宋体"/>
                <w:sz w:val="21"/>
                <w:szCs w:val="24"/>
                <w:u w:val="single"/>
              </w:rPr>
              <w:t xml:space="preserve">  /  </w:t>
            </w:r>
            <w:r>
              <w:rPr>
                <w:rFonts w:hint="eastAsia" w:eastAsia="宋体"/>
                <w:sz w:val="21"/>
                <w:szCs w:val="24"/>
              </w:rPr>
              <w:t>%签约合同价</w:t>
            </w:r>
          </w:p>
        </w:tc>
        <w:tc>
          <w:tcPr>
            <w:tcW w:w="935" w:type="dxa"/>
            <w:vAlign w:val="center"/>
          </w:tcPr>
          <w:p>
            <w:pPr>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42" w:type="dxa"/>
            <w:vAlign w:val="center"/>
          </w:tcPr>
          <w:p>
            <w:pPr>
              <w:jc w:val="center"/>
              <w:rPr>
                <w:rFonts w:eastAsia="宋体"/>
                <w:sz w:val="21"/>
                <w:szCs w:val="24"/>
              </w:rPr>
            </w:pPr>
            <w:r>
              <w:rPr>
                <w:rFonts w:hint="eastAsia" w:eastAsia="宋体"/>
                <w:sz w:val="21"/>
                <w:szCs w:val="24"/>
              </w:rPr>
              <w:t>6</w:t>
            </w:r>
          </w:p>
        </w:tc>
        <w:tc>
          <w:tcPr>
            <w:tcW w:w="2858" w:type="dxa"/>
            <w:vAlign w:val="center"/>
          </w:tcPr>
          <w:p>
            <w:pPr>
              <w:ind w:firstLine="210" w:firstLineChars="100"/>
              <w:rPr>
                <w:rFonts w:eastAsia="宋体"/>
                <w:sz w:val="21"/>
                <w:szCs w:val="24"/>
              </w:rPr>
            </w:pPr>
            <w:r>
              <w:rPr>
                <w:rFonts w:hint="eastAsia" w:eastAsia="宋体"/>
                <w:sz w:val="21"/>
                <w:szCs w:val="24"/>
              </w:rPr>
              <w:t>价格调整的差额计算</w:t>
            </w:r>
          </w:p>
        </w:tc>
        <w:tc>
          <w:tcPr>
            <w:tcW w:w="1260" w:type="dxa"/>
            <w:vAlign w:val="center"/>
          </w:tcPr>
          <w:p>
            <w:pPr>
              <w:jc w:val="center"/>
              <w:rPr>
                <w:rFonts w:eastAsia="宋体"/>
                <w:sz w:val="21"/>
                <w:szCs w:val="24"/>
              </w:rPr>
            </w:pPr>
            <w:r>
              <w:rPr>
                <w:rFonts w:hint="eastAsia" w:eastAsia="宋体"/>
                <w:sz w:val="21"/>
                <w:szCs w:val="24"/>
              </w:rPr>
              <w:t>16.1.1</w:t>
            </w:r>
          </w:p>
        </w:tc>
        <w:tc>
          <w:tcPr>
            <w:tcW w:w="3780" w:type="dxa"/>
            <w:vAlign w:val="center"/>
          </w:tcPr>
          <w:p>
            <w:pPr>
              <w:rPr>
                <w:rFonts w:eastAsia="宋体"/>
                <w:sz w:val="21"/>
                <w:szCs w:val="24"/>
              </w:rPr>
            </w:pPr>
            <w:r>
              <w:rPr>
                <w:rFonts w:hint="eastAsia" w:eastAsia="宋体"/>
                <w:sz w:val="21"/>
                <w:szCs w:val="24"/>
                <w:u w:val="single"/>
              </w:rPr>
              <w:t>无</w:t>
            </w:r>
          </w:p>
        </w:tc>
        <w:tc>
          <w:tcPr>
            <w:tcW w:w="935" w:type="dxa"/>
            <w:vAlign w:val="center"/>
          </w:tcPr>
          <w:p>
            <w:pPr>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42" w:type="dxa"/>
            <w:vAlign w:val="center"/>
          </w:tcPr>
          <w:p>
            <w:pPr>
              <w:jc w:val="center"/>
              <w:rPr>
                <w:rFonts w:eastAsia="宋体"/>
                <w:sz w:val="21"/>
                <w:szCs w:val="24"/>
              </w:rPr>
            </w:pPr>
            <w:r>
              <w:rPr>
                <w:rFonts w:hint="eastAsia" w:eastAsia="宋体"/>
                <w:sz w:val="21"/>
                <w:szCs w:val="24"/>
              </w:rPr>
              <w:t>7</w:t>
            </w:r>
          </w:p>
        </w:tc>
        <w:tc>
          <w:tcPr>
            <w:tcW w:w="2858" w:type="dxa"/>
            <w:vAlign w:val="center"/>
          </w:tcPr>
          <w:p>
            <w:pPr>
              <w:ind w:firstLine="210" w:firstLineChars="100"/>
              <w:rPr>
                <w:rFonts w:eastAsia="宋体"/>
                <w:sz w:val="21"/>
                <w:szCs w:val="24"/>
              </w:rPr>
            </w:pPr>
            <w:r>
              <w:rPr>
                <w:rFonts w:hint="eastAsia" w:eastAsia="宋体"/>
                <w:sz w:val="21"/>
                <w:szCs w:val="24"/>
              </w:rPr>
              <w:t>开工预付款金额</w:t>
            </w:r>
          </w:p>
        </w:tc>
        <w:tc>
          <w:tcPr>
            <w:tcW w:w="1260" w:type="dxa"/>
            <w:vAlign w:val="center"/>
          </w:tcPr>
          <w:p>
            <w:pPr>
              <w:jc w:val="center"/>
              <w:rPr>
                <w:rFonts w:eastAsia="宋体"/>
                <w:sz w:val="21"/>
                <w:szCs w:val="24"/>
              </w:rPr>
            </w:pPr>
            <w:r>
              <w:rPr>
                <w:rFonts w:hint="eastAsia" w:eastAsia="宋体"/>
                <w:sz w:val="21"/>
                <w:szCs w:val="24"/>
              </w:rPr>
              <w:t>17.2.1（1）</w:t>
            </w:r>
          </w:p>
        </w:tc>
        <w:tc>
          <w:tcPr>
            <w:tcW w:w="3780" w:type="dxa"/>
            <w:vAlign w:val="center"/>
          </w:tcPr>
          <w:p>
            <w:pPr>
              <w:rPr>
                <w:rFonts w:eastAsia="宋体"/>
                <w:sz w:val="21"/>
                <w:szCs w:val="24"/>
              </w:rPr>
            </w:pPr>
            <w:r>
              <w:rPr>
                <w:rFonts w:hint="eastAsia" w:eastAsia="宋体"/>
                <w:sz w:val="21"/>
                <w:szCs w:val="24"/>
                <w:u w:val="single"/>
              </w:rPr>
              <w:t xml:space="preserve"> 0 </w:t>
            </w:r>
            <w:r>
              <w:rPr>
                <w:rFonts w:hint="eastAsia" w:eastAsia="宋体"/>
                <w:sz w:val="21"/>
                <w:szCs w:val="24"/>
              </w:rPr>
              <w:t>%签约合同价</w:t>
            </w:r>
          </w:p>
        </w:tc>
        <w:tc>
          <w:tcPr>
            <w:tcW w:w="935" w:type="dxa"/>
            <w:vAlign w:val="center"/>
          </w:tcPr>
          <w:p>
            <w:pPr>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42" w:type="dxa"/>
            <w:vAlign w:val="center"/>
          </w:tcPr>
          <w:p>
            <w:pPr>
              <w:jc w:val="center"/>
              <w:rPr>
                <w:rFonts w:eastAsia="宋体"/>
                <w:sz w:val="21"/>
                <w:szCs w:val="24"/>
              </w:rPr>
            </w:pPr>
            <w:r>
              <w:rPr>
                <w:rFonts w:hint="eastAsia" w:eastAsia="宋体"/>
                <w:sz w:val="21"/>
                <w:szCs w:val="24"/>
              </w:rPr>
              <w:t>8</w:t>
            </w:r>
          </w:p>
        </w:tc>
        <w:tc>
          <w:tcPr>
            <w:tcW w:w="2858" w:type="dxa"/>
            <w:vAlign w:val="center"/>
          </w:tcPr>
          <w:p>
            <w:pPr>
              <w:ind w:firstLine="210" w:firstLineChars="100"/>
              <w:rPr>
                <w:rFonts w:eastAsia="宋体"/>
                <w:sz w:val="21"/>
                <w:szCs w:val="24"/>
              </w:rPr>
            </w:pPr>
            <w:r>
              <w:rPr>
                <w:rFonts w:hint="eastAsia" w:eastAsia="宋体"/>
                <w:sz w:val="21"/>
                <w:szCs w:val="24"/>
              </w:rPr>
              <w:t>材料、设备预付款比例</w:t>
            </w:r>
          </w:p>
        </w:tc>
        <w:tc>
          <w:tcPr>
            <w:tcW w:w="1260" w:type="dxa"/>
            <w:vAlign w:val="center"/>
          </w:tcPr>
          <w:p>
            <w:pPr>
              <w:jc w:val="center"/>
              <w:rPr>
                <w:rFonts w:eastAsia="宋体"/>
                <w:sz w:val="21"/>
                <w:szCs w:val="24"/>
              </w:rPr>
            </w:pPr>
            <w:r>
              <w:rPr>
                <w:rFonts w:hint="eastAsia" w:eastAsia="宋体"/>
                <w:sz w:val="21"/>
                <w:szCs w:val="24"/>
              </w:rPr>
              <w:t>17.2.1（2）</w:t>
            </w:r>
          </w:p>
        </w:tc>
        <w:tc>
          <w:tcPr>
            <w:tcW w:w="3780" w:type="dxa"/>
            <w:vAlign w:val="center"/>
          </w:tcPr>
          <w:p>
            <w:pPr>
              <w:rPr>
                <w:rFonts w:eastAsia="宋体"/>
                <w:sz w:val="21"/>
                <w:szCs w:val="24"/>
              </w:rPr>
            </w:pPr>
            <w:r>
              <w:rPr>
                <w:rFonts w:hint="eastAsia" w:eastAsia="宋体"/>
                <w:sz w:val="21"/>
                <w:szCs w:val="24"/>
                <w:u w:val="single"/>
              </w:rPr>
              <w:t xml:space="preserve">  0　</w:t>
            </w:r>
            <w:r>
              <w:rPr>
                <w:rFonts w:hint="eastAsia" w:eastAsia="宋体"/>
                <w:sz w:val="21"/>
                <w:szCs w:val="24"/>
              </w:rPr>
              <w:t>％</w:t>
            </w:r>
          </w:p>
        </w:tc>
        <w:tc>
          <w:tcPr>
            <w:tcW w:w="935" w:type="dxa"/>
            <w:vAlign w:val="center"/>
          </w:tcPr>
          <w:p>
            <w:pPr>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42" w:type="dxa"/>
            <w:vAlign w:val="center"/>
          </w:tcPr>
          <w:p>
            <w:pPr>
              <w:jc w:val="center"/>
              <w:rPr>
                <w:rFonts w:eastAsia="宋体"/>
                <w:sz w:val="21"/>
                <w:szCs w:val="24"/>
              </w:rPr>
            </w:pPr>
            <w:r>
              <w:rPr>
                <w:rFonts w:hint="eastAsia" w:eastAsia="宋体"/>
                <w:sz w:val="21"/>
                <w:szCs w:val="24"/>
              </w:rPr>
              <w:t>9</w:t>
            </w:r>
          </w:p>
        </w:tc>
        <w:tc>
          <w:tcPr>
            <w:tcW w:w="2858" w:type="dxa"/>
            <w:vAlign w:val="center"/>
          </w:tcPr>
          <w:p>
            <w:pPr>
              <w:ind w:firstLine="210" w:firstLineChars="100"/>
              <w:rPr>
                <w:rFonts w:eastAsia="宋体"/>
                <w:sz w:val="21"/>
                <w:szCs w:val="24"/>
              </w:rPr>
            </w:pPr>
            <w:r>
              <w:rPr>
                <w:rFonts w:hint="eastAsia" w:eastAsia="宋体"/>
                <w:sz w:val="21"/>
                <w:szCs w:val="24"/>
              </w:rPr>
              <w:t>进度付款证书最低限额</w:t>
            </w:r>
          </w:p>
        </w:tc>
        <w:tc>
          <w:tcPr>
            <w:tcW w:w="1260" w:type="dxa"/>
            <w:vAlign w:val="center"/>
          </w:tcPr>
          <w:p>
            <w:pPr>
              <w:jc w:val="center"/>
              <w:rPr>
                <w:rFonts w:eastAsia="宋体"/>
                <w:sz w:val="21"/>
                <w:szCs w:val="24"/>
              </w:rPr>
            </w:pPr>
            <w:r>
              <w:rPr>
                <w:rFonts w:hint="eastAsia" w:eastAsia="宋体"/>
                <w:sz w:val="21"/>
                <w:szCs w:val="24"/>
              </w:rPr>
              <w:t>17.3.3（1）</w:t>
            </w:r>
          </w:p>
        </w:tc>
        <w:tc>
          <w:tcPr>
            <w:tcW w:w="3780" w:type="dxa"/>
            <w:vAlign w:val="center"/>
          </w:tcPr>
          <w:p>
            <w:pPr>
              <w:rPr>
                <w:rFonts w:eastAsia="宋体"/>
                <w:sz w:val="21"/>
                <w:szCs w:val="24"/>
              </w:rPr>
            </w:pPr>
            <w:r>
              <w:rPr>
                <w:rFonts w:hint="eastAsia" w:eastAsia="宋体"/>
                <w:sz w:val="21"/>
                <w:szCs w:val="24"/>
                <w:u w:val="single"/>
              </w:rPr>
              <w:t>10</w:t>
            </w:r>
            <w:r>
              <w:rPr>
                <w:rFonts w:hint="eastAsia" w:eastAsia="宋体"/>
                <w:sz w:val="21"/>
                <w:szCs w:val="24"/>
              </w:rPr>
              <w:t>万元</w:t>
            </w:r>
          </w:p>
        </w:tc>
        <w:tc>
          <w:tcPr>
            <w:tcW w:w="935" w:type="dxa"/>
            <w:vAlign w:val="center"/>
          </w:tcPr>
          <w:p>
            <w:pPr>
              <w:ind w:left="2240" w:hanging="2240"/>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42" w:type="dxa"/>
            <w:vAlign w:val="center"/>
          </w:tcPr>
          <w:p>
            <w:pPr>
              <w:jc w:val="center"/>
              <w:rPr>
                <w:rFonts w:eastAsia="宋体"/>
                <w:sz w:val="21"/>
                <w:szCs w:val="24"/>
              </w:rPr>
            </w:pPr>
            <w:r>
              <w:rPr>
                <w:rFonts w:hint="eastAsia" w:eastAsia="宋体"/>
                <w:sz w:val="21"/>
                <w:szCs w:val="24"/>
              </w:rPr>
              <w:t>10</w:t>
            </w:r>
          </w:p>
        </w:tc>
        <w:tc>
          <w:tcPr>
            <w:tcW w:w="2858" w:type="dxa"/>
            <w:vAlign w:val="center"/>
          </w:tcPr>
          <w:p>
            <w:pPr>
              <w:ind w:firstLine="210" w:firstLineChars="100"/>
              <w:rPr>
                <w:rFonts w:eastAsia="宋体"/>
                <w:sz w:val="21"/>
                <w:szCs w:val="24"/>
              </w:rPr>
            </w:pPr>
            <w:r>
              <w:rPr>
                <w:rFonts w:hint="eastAsia" w:eastAsia="宋体"/>
                <w:sz w:val="21"/>
                <w:szCs w:val="24"/>
              </w:rPr>
              <w:t>逾期付款违约金的利率</w:t>
            </w:r>
          </w:p>
        </w:tc>
        <w:tc>
          <w:tcPr>
            <w:tcW w:w="1260" w:type="dxa"/>
            <w:vAlign w:val="center"/>
          </w:tcPr>
          <w:p>
            <w:pPr>
              <w:jc w:val="center"/>
              <w:rPr>
                <w:rFonts w:eastAsia="宋体"/>
                <w:sz w:val="21"/>
                <w:szCs w:val="24"/>
              </w:rPr>
            </w:pPr>
            <w:r>
              <w:rPr>
                <w:rFonts w:hint="eastAsia" w:eastAsia="宋体"/>
                <w:sz w:val="21"/>
                <w:szCs w:val="24"/>
              </w:rPr>
              <w:t>17.3.3（2）</w:t>
            </w:r>
          </w:p>
        </w:tc>
        <w:tc>
          <w:tcPr>
            <w:tcW w:w="3780" w:type="dxa"/>
            <w:vAlign w:val="center"/>
          </w:tcPr>
          <w:p>
            <w:pPr>
              <w:rPr>
                <w:rFonts w:eastAsia="宋体"/>
                <w:sz w:val="21"/>
                <w:szCs w:val="24"/>
              </w:rPr>
            </w:pPr>
            <w:r>
              <w:rPr>
                <w:rFonts w:hint="eastAsia" w:ascii="宋体" w:hAnsi="宋体" w:eastAsia="宋体"/>
                <w:sz w:val="21"/>
                <w:szCs w:val="21"/>
              </w:rPr>
              <w:t>按同期商业银行短期贷款利率</w:t>
            </w:r>
          </w:p>
        </w:tc>
        <w:tc>
          <w:tcPr>
            <w:tcW w:w="935" w:type="dxa"/>
            <w:vAlign w:val="center"/>
          </w:tcPr>
          <w:p>
            <w:pPr>
              <w:ind w:left="2240" w:hanging="2240"/>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42" w:type="dxa"/>
            <w:vAlign w:val="center"/>
          </w:tcPr>
          <w:p>
            <w:pPr>
              <w:jc w:val="center"/>
              <w:rPr>
                <w:rFonts w:eastAsia="宋体"/>
                <w:sz w:val="21"/>
                <w:szCs w:val="24"/>
              </w:rPr>
            </w:pPr>
            <w:r>
              <w:rPr>
                <w:rFonts w:hint="eastAsia" w:eastAsia="宋体"/>
                <w:sz w:val="21"/>
                <w:szCs w:val="24"/>
              </w:rPr>
              <w:t>11</w:t>
            </w:r>
          </w:p>
        </w:tc>
        <w:tc>
          <w:tcPr>
            <w:tcW w:w="2858" w:type="dxa"/>
            <w:vAlign w:val="center"/>
          </w:tcPr>
          <w:p>
            <w:pPr>
              <w:ind w:firstLine="210" w:firstLineChars="100"/>
              <w:rPr>
                <w:rFonts w:eastAsia="宋体"/>
                <w:sz w:val="21"/>
                <w:szCs w:val="24"/>
              </w:rPr>
            </w:pPr>
            <w:r>
              <w:rPr>
                <w:rFonts w:hint="eastAsia" w:eastAsia="宋体"/>
                <w:sz w:val="21"/>
                <w:szCs w:val="24"/>
              </w:rPr>
              <w:t>质量保证金金额</w:t>
            </w:r>
          </w:p>
        </w:tc>
        <w:tc>
          <w:tcPr>
            <w:tcW w:w="1260" w:type="dxa"/>
            <w:vAlign w:val="center"/>
          </w:tcPr>
          <w:p>
            <w:pPr>
              <w:jc w:val="center"/>
              <w:rPr>
                <w:rFonts w:eastAsia="宋体"/>
                <w:sz w:val="21"/>
                <w:szCs w:val="24"/>
              </w:rPr>
            </w:pPr>
            <w:r>
              <w:rPr>
                <w:rFonts w:hint="eastAsia" w:eastAsia="宋体"/>
                <w:sz w:val="21"/>
                <w:szCs w:val="24"/>
              </w:rPr>
              <w:t>17.4.1</w:t>
            </w:r>
          </w:p>
        </w:tc>
        <w:tc>
          <w:tcPr>
            <w:tcW w:w="3780" w:type="dxa"/>
            <w:vAlign w:val="center"/>
          </w:tcPr>
          <w:p>
            <w:pPr>
              <w:rPr>
                <w:rFonts w:eastAsia="宋体"/>
                <w:sz w:val="21"/>
                <w:szCs w:val="24"/>
              </w:rPr>
            </w:pPr>
            <w:r>
              <w:rPr>
                <w:rFonts w:hint="eastAsia" w:eastAsia="宋体"/>
                <w:sz w:val="21"/>
                <w:szCs w:val="24"/>
                <w:u w:val="single"/>
              </w:rPr>
              <w:t xml:space="preserve"> 10 </w:t>
            </w:r>
            <w:r>
              <w:rPr>
                <w:rFonts w:hint="eastAsia" w:eastAsia="宋体"/>
                <w:sz w:val="21"/>
                <w:szCs w:val="24"/>
              </w:rPr>
              <w:t>%合同价格</w:t>
            </w:r>
          </w:p>
        </w:tc>
        <w:tc>
          <w:tcPr>
            <w:tcW w:w="935" w:type="dxa"/>
            <w:vAlign w:val="center"/>
          </w:tcPr>
          <w:p>
            <w:pPr>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42" w:type="dxa"/>
            <w:vAlign w:val="center"/>
          </w:tcPr>
          <w:p>
            <w:pPr>
              <w:jc w:val="center"/>
              <w:rPr>
                <w:rFonts w:eastAsia="宋体"/>
                <w:sz w:val="21"/>
                <w:szCs w:val="24"/>
              </w:rPr>
            </w:pPr>
            <w:r>
              <w:rPr>
                <w:rFonts w:hint="eastAsia" w:eastAsia="宋体"/>
                <w:sz w:val="21"/>
                <w:szCs w:val="24"/>
              </w:rPr>
              <w:t>12</w:t>
            </w:r>
          </w:p>
        </w:tc>
        <w:tc>
          <w:tcPr>
            <w:tcW w:w="2858" w:type="dxa"/>
            <w:vAlign w:val="center"/>
          </w:tcPr>
          <w:p>
            <w:pPr>
              <w:ind w:firstLine="210" w:firstLineChars="100"/>
              <w:rPr>
                <w:rFonts w:eastAsia="宋体"/>
                <w:sz w:val="21"/>
                <w:szCs w:val="24"/>
              </w:rPr>
            </w:pPr>
            <w:r>
              <w:rPr>
                <w:rFonts w:hint="eastAsia" w:eastAsia="宋体"/>
                <w:sz w:val="21"/>
                <w:szCs w:val="24"/>
              </w:rPr>
              <w:t>保修期</w:t>
            </w:r>
          </w:p>
        </w:tc>
        <w:tc>
          <w:tcPr>
            <w:tcW w:w="1260" w:type="dxa"/>
            <w:vAlign w:val="center"/>
          </w:tcPr>
          <w:p>
            <w:pPr>
              <w:jc w:val="center"/>
              <w:rPr>
                <w:rFonts w:eastAsia="宋体"/>
                <w:sz w:val="21"/>
                <w:szCs w:val="24"/>
              </w:rPr>
            </w:pPr>
            <w:r>
              <w:rPr>
                <w:rFonts w:hint="eastAsia" w:eastAsia="宋体"/>
                <w:sz w:val="21"/>
                <w:szCs w:val="24"/>
              </w:rPr>
              <w:t>19.7</w:t>
            </w:r>
          </w:p>
        </w:tc>
        <w:tc>
          <w:tcPr>
            <w:tcW w:w="3780" w:type="dxa"/>
            <w:vAlign w:val="center"/>
          </w:tcPr>
          <w:p>
            <w:pPr>
              <w:rPr>
                <w:rFonts w:eastAsia="宋体"/>
                <w:sz w:val="21"/>
                <w:szCs w:val="24"/>
              </w:rPr>
            </w:pPr>
            <w:r>
              <w:rPr>
                <w:rFonts w:hint="eastAsia" w:eastAsia="宋体"/>
                <w:sz w:val="21"/>
                <w:szCs w:val="21"/>
              </w:rPr>
              <w:t>按保修书的规定执行</w:t>
            </w:r>
          </w:p>
        </w:tc>
        <w:tc>
          <w:tcPr>
            <w:tcW w:w="935" w:type="dxa"/>
            <w:vAlign w:val="center"/>
          </w:tcPr>
          <w:p>
            <w:pPr>
              <w:rPr>
                <w:rFonts w:eastAsia="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742" w:type="dxa"/>
            <w:vAlign w:val="center"/>
          </w:tcPr>
          <w:p>
            <w:pPr>
              <w:jc w:val="center"/>
              <w:rPr>
                <w:rFonts w:eastAsia="宋体"/>
                <w:sz w:val="21"/>
                <w:szCs w:val="24"/>
              </w:rPr>
            </w:pPr>
            <w:r>
              <w:rPr>
                <w:rFonts w:hint="eastAsia" w:eastAsia="宋体"/>
                <w:sz w:val="21"/>
                <w:szCs w:val="24"/>
              </w:rPr>
              <w:t>13</w:t>
            </w:r>
          </w:p>
        </w:tc>
        <w:tc>
          <w:tcPr>
            <w:tcW w:w="2858" w:type="dxa"/>
            <w:vAlign w:val="center"/>
          </w:tcPr>
          <w:p>
            <w:pPr>
              <w:ind w:firstLine="210" w:firstLineChars="100"/>
              <w:rPr>
                <w:rFonts w:eastAsia="宋体"/>
                <w:sz w:val="21"/>
                <w:szCs w:val="24"/>
              </w:rPr>
            </w:pPr>
            <w:r>
              <w:rPr>
                <w:rFonts w:hint="eastAsia" w:eastAsia="宋体"/>
                <w:sz w:val="21"/>
                <w:szCs w:val="24"/>
              </w:rPr>
              <w:t>履约保证金</w:t>
            </w:r>
          </w:p>
        </w:tc>
        <w:tc>
          <w:tcPr>
            <w:tcW w:w="1260" w:type="dxa"/>
            <w:vAlign w:val="center"/>
          </w:tcPr>
          <w:p>
            <w:pPr>
              <w:jc w:val="center"/>
              <w:rPr>
                <w:rFonts w:eastAsia="宋体"/>
                <w:sz w:val="21"/>
                <w:szCs w:val="24"/>
              </w:rPr>
            </w:pPr>
            <w:r>
              <w:rPr>
                <w:rFonts w:hint="eastAsia" w:eastAsia="宋体"/>
                <w:sz w:val="21"/>
                <w:szCs w:val="24"/>
              </w:rPr>
              <w:t>19.7</w:t>
            </w:r>
          </w:p>
        </w:tc>
        <w:tc>
          <w:tcPr>
            <w:tcW w:w="3780" w:type="dxa"/>
            <w:vAlign w:val="center"/>
          </w:tcPr>
          <w:p>
            <w:pPr>
              <w:rPr>
                <w:rFonts w:eastAsia="宋体"/>
                <w:sz w:val="21"/>
                <w:szCs w:val="24"/>
              </w:rPr>
            </w:pPr>
            <w:r>
              <w:rPr>
                <w:rFonts w:hint="eastAsia" w:eastAsia="宋体"/>
                <w:sz w:val="21"/>
                <w:szCs w:val="24"/>
                <w:u w:val="single"/>
              </w:rPr>
              <w:t xml:space="preserve">10 </w:t>
            </w:r>
            <w:r>
              <w:rPr>
                <w:rFonts w:hint="eastAsia" w:eastAsia="宋体"/>
                <w:sz w:val="21"/>
                <w:szCs w:val="24"/>
              </w:rPr>
              <w:t>%合同价格（不含暂列金额）</w:t>
            </w:r>
          </w:p>
        </w:tc>
        <w:tc>
          <w:tcPr>
            <w:tcW w:w="935" w:type="dxa"/>
            <w:vAlign w:val="center"/>
          </w:tcPr>
          <w:p>
            <w:pPr>
              <w:rPr>
                <w:rFonts w:eastAsia="宋体"/>
                <w:sz w:val="21"/>
                <w:szCs w:val="24"/>
              </w:rPr>
            </w:pPr>
          </w:p>
        </w:tc>
      </w:tr>
    </w:tbl>
    <w:p>
      <w:pPr>
        <w:spacing w:line="440" w:lineRule="exact"/>
        <w:jc w:val="center"/>
        <w:rPr>
          <w:rFonts w:eastAsia="黑体"/>
          <w:sz w:val="27"/>
          <w:szCs w:val="27"/>
        </w:rPr>
      </w:pPr>
    </w:p>
    <w:p>
      <w:pPr>
        <w:spacing w:line="440" w:lineRule="exact"/>
        <w:jc w:val="center"/>
        <w:rPr>
          <w:rFonts w:eastAsia="黑体"/>
          <w:sz w:val="27"/>
          <w:szCs w:val="27"/>
        </w:rPr>
      </w:pPr>
    </w:p>
    <w:p>
      <w:pPr>
        <w:snapToGrid w:val="0"/>
        <w:spacing w:line="360" w:lineRule="auto"/>
        <w:ind w:firstLine="3105" w:firstLineChars="1350"/>
        <w:rPr>
          <w:rFonts w:eastAsia="宋体"/>
          <w:sz w:val="23"/>
          <w:szCs w:val="23"/>
        </w:rPr>
      </w:pPr>
    </w:p>
    <w:p>
      <w:pPr>
        <w:spacing w:line="440" w:lineRule="exact"/>
        <w:rPr>
          <w:rFonts w:eastAsia="黑体"/>
          <w:sz w:val="19"/>
          <w:szCs w:val="19"/>
        </w:rPr>
      </w:pPr>
    </w:p>
    <w:p>
      <w:pPr>
        <w:spacing w:line="440" w:lineRule="exact"/>
        <w:rPr>
          <w:rFonts w:eastAsia="黑体"/>
          <w:sz w:val="19"/>
          <w:szCs w:val="19"/>
        </w:rPr>
      </w:pPr>
    </w:p>
    <w:p>
      <w:pPr>
        <w:spacing w:line="440" w:lineRule="exact"/>
        <w:rPr>
          <w:rFonts w:eastAsia="黑体"/>
          <w:sz w:val="24"/>
          <w:szCs w:val="24"/>
        </w:rPr>
      </w:pPr>
      <w:r>
        <w:rPr>
          <w:rFonts w:eastAsia="黑体"/>
          <w:sz w:val="24"/>
          <w:szCs w:val="24"/>
        </w:rPr>
        <w:br w:type="page"/>
      </w:r>
    </w:p>
    <w:p>
      <w:pPr>
        <w:spacing w:line="360" w:lineRule="auto"/>
        <w:jc w:val="center"/>
        <w:rPr>
          <w:rFonts w:eastAsia="黑体"/>
          <w:sz w:val="27"/>
          <w:szCs w:val="27"/>
        </w:rPr>
      </w:pPr>
      <w:r>
        <w:rPr>
          <w:rFonts w:eastAsia="黑体"/>
          <w:sz w:val="27"/>
          <w:szCs w:val="27"/>
        </w:rPr>
        <w:t>二、</w:t>
      </w:r>
      <w:r>
        <w:rPr>
          <w:rFonts w:eastAsia="黑体"/>
          <w:b/>
          <w:sz w:val="30"/>
          <w:szCs w:val="20"/>
        </w:rPr>
        <w:t>授权委托书</w:t>
      </w:r>
      <w:r>
        <w:rPr>
          <w:rFonts w:hint="eastAsia" w:eastAsia="黑体"/>
          <w:b/>
          <w:sz w:val="30"/>
          <w:szCs w:val="20"/>
        </w:rPr>
        <w:t>或</w:t>
      </w:r>
      <w:r>
        <w:rPr>
          <w:rFonts w:eastAsia="黑体"/>
          <w:b/>
          <w:sz w:val="30"/>
          <w:szCs w:val="20"/>
        </w:rPr>
        <w:t>法定代表人身份证明</w:t>
      </w:r>
    </w:p>
    <w:p>
      <w:pPr>
        <w:spacing w:line="360" w:lineRule="auto"/>
        <w:jc w:val="center"/>
        <w:rPr>
          <w:rFonts w:eastAsia="宋体"/>
        </w:rPr>
      </w:pPr>
      <w:r>
        <w:rPr>
          <w:rFonts w:eastAsia="黑体"/>
          <w:kern w:val="44"/>
          <w:sz w:val="28"/>
          <w:szCs w:val="28"/>
        </w:rPr>
        <w:t>（</w:t>
      </w:r>
      <w:r>
        <w:rPr>
          <w:rFonts w:hint="eastAsia" w:eastAsia="黑体"/>
          <w:kern w:val="44"/>
          <w:sz w:val="28"/>
          <w:szCs w:val="28"/>
        </w:rPr>
        <w:t>一</w:t>
      </w:r>
      <w:r>
        <w:rPr>
          <w:rFonts w:eastAsia="黑体"/>
          <w:kern w:val="44"/>
          <w:sz w:val="28"/>
          <w:szCs w:val="28"/>
        </w:rPr>
        <w:t>）授权委托书</w:t>
      </w:r>
      <w:r>
        <w:rPr>
          <w:rFonts w:eastAsia="黑体"/>
          <w:vertAlign w:val="superscript"/>
        </w:rPr>
        <w:footnoteReference w:id="1"/>
      </w:r>
    </w:p>
    <w:p>
      <w:pPr>
        <w:spacing w:line="360" w:lineRule="auto"/>
        <w:rPr>
          <w:rFonts w:eastAsia="宋体"/>
          <w:sz w:val="24"/>
          <w:szCs w:val="24"/>
        </w:rPr>
      </w:pPr>
    </w:p>
    <w:p>
      <w:pPr>
        <w:spacing w:line="360" w:lineRule="auto"/>
        <w:ind w:firstLine="480" w:firstLineChars="200"/>
        <w:rPr>
          <w:rFonts w:eastAsia="宋体"/>
          <w:sz w:val="24"/>
          <w:szCs w:val="24"/>
        </w:rPr>
      </w:pPr>
      <w:r>
        <w:rPr>
          <w:rFonts w:eastAsia="宋体"/>
          <w:sz w:val="24"/>
          <w:szCs w:val="24"/>
        </w:rPr>
        <w:t>本人</w:t>
      </w:r>
      <w:r>
        <w:rPr>
          <w:rFonts w:eastAsia="宋体"/>
          <w:sz w:val="24"/>
          <w:szCs w:val="24"/>
          <w:u w:val="single"/>
        </w:rPr>
        <w:t xml:space="preserve">      </w:t>
      </w:r>
      <w:r>
        <w:rPr>
          <w:rFonts w:eastAsia="宋体"/>
          <w:sz w:val="24"/>
          <w:szCs w:val="24"/>
        </w:rPr>
        <w:t>（姓名）系</w:t>
      </w:r>
      <w:r>
        <w:rPr>
          <w:rFonts w:eastAsia="宋体"/>
          <w:sz w:val="24"/>
          <w:szCs w:val="24"/>
          <w:u w:val="single"/>
        </w:rPr>
        <w:t xml:space="preserve">         </w:t>
      </w:r>
      <w:r>
        <w:rPr>
          <w:rFonts w:eastAsia="宋体"/>
          <w:sz w:val="24"/>
          <w:szCs w:val="24"/>
        </w:rPr>
        <w:t>（竞标人名称）的法定代表人，现委托</w:t>
      </w:r>
      <w:r>
        <w:rPr>
          <w:rFonts w:eastAsia="宋体"/>
          <w:sz w:val="24"/>
          <w:szCs w:val="24"/>
          <w:u w:val="single"/>
        </w:rPr>
        <w:t xml:space="preserve"> </w:t>
      </w:r>
      <w:r>
        <w:rPr>
          <w:rFonts w:hint="eastAsia" w:eastAsia="宋体"/>
          <w:sz w:val="24"/>
          <w:szCs w:val="24"/>
          <w:u w:val="single"/>
        </w:rPr>
        <w:t xml:space="preserve">  </w:t>
      </w:r>
      <w:r>
        <w:rPr>
          <w:rFonts w:eastAsia="宋体"/>
          <w:sz w:val="24"/>
          <w:szCs w:val="24"/>
          <w:u w:val="single"/>
        </w:rPr>
        <w:t xml:space="preserve">  </w:t>
      </w:r>
      <w:r>
        <w:rPr>
          <w:rFonts w:eastAsia="宋体"/>
          <w:sz w:val="24"/>
          <w:szCs w:val="24"/>
        </w:rPr>
        <w:t>（姓名）为我方代理人。</w:t>
      </w:r>
      <w:r>
        <w:rPr>
          <w:rFonts w:hint="eastAsia" w:eastAsia="宋体"/>
          <w:sz w:val="24"/>
          <w:szCs w:val="24"/>
        </w:rPr>
        <w:t xml:space="preserve"> </w:t>
      </w:r>
      <w:r>
        <w:rPr>
          <w:rFonts w:eastAsia="宋体"/>
          <w:sz w:val="24"/>
          <w:szCs w:val="24"/>
        </w:rPr>
        <w:t>代理人根据授权，</w:t>
      </w:r>
      <w:r>
        <w:rPr>
          <w:rFonts w:hint="eastAsia" w:eastAsia="宋体"/>
          <w:sz w:val="24"/>
          <w:szCs w:val="24"/>
        </w:rPr>
        <w:t xml:space="preserve"> </w:t>
      </w:r>
      <w:r>
        <w:rPr>
          <w:rFonts w:eastAsia="宋体"/>
          <w:sz w:val="24"/>
          <w:szCs w:val="24"/>
        </w:rPr>
        <w:t>以我方名义签署、</w:t>
      </w:r>
      <w:r>
        <w:rPr>
          <w:rFonts w:hint="eastAsia" w:eastAsia="宋体"/>
          <w:sz w:val="24"/>
          <w:szCs w:val="24"/>
        </w:rPr>
        <w:t xml:space="preserve"> </w:t>
      </w:r>
      <w:r>
        <w:rPr>
          <w:rFonts w:eastAsia="宋体"/>
          <w:sz w:val="24"/>
          <w:szCs w:val="24"/>
        </w:rPr>
        <w:t>澄清、</w:t>
      </w:r>
      <w:r>
        <w:rPr>
          <w:rFonts w:hint="eastAsia" w:eastAsia="宋体"/>
          <w:sz w:val="24"/>
          <w:szCs w:val="24"/>
        </w:rPr>
        <w:t xml:space="preserve"> </w:t>
      </w:r>
      <w:r>
        <w:rPr>
          <w:rFonts w:eastAsia="宋体"/>
          <w:sz w:val="24"/>
          <w:szCs w:val="24"/>
        </w:rPr>
        <w:t>递交、</w:t>
      </w:r>
      <w:r>
        <w:rPr>
          <w:rFonts w:hint="eastAsia" w:eastAsia="宋体"/>
          <w:sz w:val="24"/>
          <w:szCs w:val="24"/>
        </w:rPr>
        <w:t xml:space="preserve"> </w:t>
      </w:r>
      <w:r>
        <w:rPr>
          <w:rFonts w:eastAsia="宋体"/>
          <w:sz w:val="24"/>
          <w:szCs w:val="24"/>
        </w:rPr>
        <w:t>撤回、</w:t>
      </w:r>
      <w:r>
        <w:rPr>
          <w:rFonts w:hint="eastAsia" w:eastAsia="宋体"/>
          <w:sz w:val="24"/>
          <w:szCs w:val="24"/>
        </w:rPr>
        <w:t xml:space="preserve"> </w:t>
      </w:r>
      <w:r>
        <w:rPr>
          <w:rFonts w:eastAsia="宋体"/>
          <w:sz w:val="24"/>
          <w:szCs w:val="24"/>
        </w:rPr>
        <w:t>修改</w:t>
      </w:r>
      <w:r>
        <w:rPr>
          <w:rFonts w:hint="eastAsia" w:eastAsia="宋体"/>
          <w:sz w:val="24"/>
          <w:szCs w:val="24"/>
        </w:rPr>
        <w:t>安徽省高速石化有限公司巢湖服务区加油南北站装饰改造工程</w:t>
      </w:r>
      <w:r>
        <w:rPr>
          <w:rFonts w:eastAsia="宋体"/>
          <w:sz w:val="24"/>
          <w:szCs w:val="24"/>
        </w:rPr>
        <w:t>询价响应文件、签订合同和处理有关事宜，其法律后果由我方承担。</w:t>
      </w:r>
    </w:p>
    <w:p>
      <w:pPr>
        <w:spacing w:line="360" w:lineRule="auto"/>
        <w:ind w:firstLine="480" w:firstLineChars="200"/>
        <w:rPr>
          <w:rFonts w:eastAsia="宋体"/>
          <w:sz w:val="24"/>
          <w:szCs w:val="24"/>
        </w:rPr>
      </w:pPr>
      <w:r>
        <w:rPr>
          <w:rFonts w:eastAsia="宋体"/>
          <w:sz w:val="24"/>
          <w:szCs w:val="24"/>
        </w:rPr>
        <w:t>委托期限：自本委托书签署之日起至询价响应文件有效期期满。</w:t>
      </w:r>
    </w:p>
    <w:p>
      <w:pPr>
        <w:spacing w:line="360" w:lineRule="auto"/>
        <w:ind w:firstLine="480" w:firstLineChars="200"/>
        <w:rPr>
          <w:rFonts w:eastAsia="宋体"/>
          <w:sz w:val="24"/>
          <w:szCs w:val="24"/>
        </w:rPr>
      </w:pPr>
      <w:r>
        <w:rPr>
          <w:rFonts w:eastAsia="宋体"/>
          <w:sz w:val="24"/>
          <w:szCs w:val="24"/>
        </w:rPr>
        <w:t xml:space="preserve">代理人无转委托权。 </w:t>
      </w:r>
    </w:p>
    <w:p>
      <w:pPr>
        <w:spacing w:line="360" w:lineRule="auto"/>
        <w:ind w:firstLine="480" w:firstLineChars="200"/>
        <w:rPr>
          <w:rFonts w:eastAsia="宋体"/>
          <w:sz w:val="24"/>
          <w:szCs w:val="24"/>
        </w:rPr>
      </w:pPr>
    </w:p>
    <w:p>
      <w:pPr>
        <w:spacing w:line="360" w:lineRule="auto"/>
        <w:ind w:firstLine="480" w:firstLineChars="200"/>
        <w:rPr>
          <w:rFonts w:eastAsia="宋体"/>
          <w:sz w:val="24"/>
          <w:szCs w:val="24"/>
        </w:rPr>
      </w:pPr>
      <w:r>
        <w:rPr>
          <w:rFonts w:eastAsia="宋体"/>
          <w:sz w:val="24"/>
          <w:szCs w:val="24"/>
        </w:rPr>
        <w:t>附：法定代表人身份证复印件及委托代理人身份证复印件</w:t>
      </w:r>
    </w:p>
    <w:p>
      <w:pPr>
        <w:spacing w:line="360" w:lineRule="auto"/>
        <w:rPr>
          <w:rFonts w:eastAsia="宋体"/>
          <w:sz w:val="24"/>
          <w:szCs w:val="24"/>
        </w:rPr>
      </w:pPr>
    </w:p>
    <w:p>
      <w:pPr>
        <w:spacing w:line="360" w:lineRule="auto"/>
        <w:rPr>
          <w:rFonts w:eastAsia="宋体"/>
          <w:sz w:val="24"/>
          <w:szCs w:val="24"/>
        </w:rPr>
      </w:pPr>
      <w:r>
        <w:rPr>
          <w:rFonts w:eastAsia="宋体"/>
          <w:sz w:val="24"/>
          <w:szCs w:val="24"/>
        </w:rPr>
        <w:t xml:space="preserve">                                </w:t>
      </w:r>
      <w:r>
        <w:rPr>
          <w:rFonts w:hint="eastAsia" w:eastAsia="宋体"/>
          <w:sz w:val="24"/>
          <w:szCs w:val="24"/>
        </w:rPr>
        <w:t xml:space="preserve">投  标  </w:t>
      </w:r>
      <w:r>
        <w:rPr>
          <w:rFonts w:eastAsia="宋体"/>
          <w:spacing w:val="480"/>
          <w:kern w:val="0"/>
          <w:sz w:val="24"/>
          <w:szCs w:val="24"/>
        </w:rPr>
        <w:t>人</w:t>
      </w:r>
      <w:r>
        <w:rPr>
          <w:rFonts w:eastAsia="宋体"/>
          <w:sz w:val="24"/>
          <w:szCs w:val="24"/>
        </w:rPr>
        <w:t>：</w:t>
      </w:r>
      <w:r>
        <w:rPr>
          <w:rFonts w:eastAsia="宋体"/>
          <w:sz w:val="24"/>
          <w:szCs w:val="24"/>
          <w:u w:val="single"/>
        </w:rPr>
        <w:t xml:space="preserve">     </w:t>
      </w:r>
      <w:r>
        <w:rPr>
          <w:rFonts w:hint="eastAsia" w:eastAsia="宋体"/>
          <w:sz w:val="24"/>
          <w:szCs w:val="24"/>
          <w:u w:val="single"/>
        </w:rPr>
        <w:t xml:space="preserve"> </w:t>
      </w:r>
      <w:r>
        <w:rPr>
          <w:rFonts w:eastAsia="宋体"/>
          <w:sz w:val="24"/>
          <w:szCs w:val="24"/>
          <w:u w:val="single"/>
        </w:rPr>
        <w:t xml:space="preserve">  </w:t>
      </w:r>
      <w:r>
        <w:rPr>
          <w:rFonts w:eastAsia="宋体"/>
          <w:sz w:val="24"/>
          <w:szCs w:val="24"/>
        </w:rPr>
        <w:t>（盖单位章）</w:t>
      </w:r>
    </w:p>
    <w:p>
      <w:pPr>
        <w:spacing w:line="360" w:lineRule="auto"/>
        <w:rPr>
          <w:rFonts w:eastAsia="宋体"/>
          <w:sz w:val="24"/>
          <w:szCs w:val="24"/>
        </w:rPr>
      </w:pPr>
      <w:r>
        <w:rPr>
          <w:rFonts w:eastAsia="宋体"/>
          <w:sz w:val="24"/>
          <w:szCs w:val="24"/>
        </w:rPr>
        <w:t xml:space="preserve">                                法定代表人：</w:t>
      </w:r>
      <w:r>
        <w:rPr>
          <w:rFonts w:eastAsia="宋体"/>
          <w:sz w:val="24"/>
          <w:szCs w:val="24"/>
          <w:u w:val="single"/>
        </w:rPr>
        <w:t xml:space="preserve">                    </w:t>
      </w:r>
      <w:r>
        <w:rPr>
          <w:rFonts w:eastAsia="宋体"/>
          <w:sz w:val="24"/>
          <w:szCs w:val="24"/>
        </w:rPr>
        <w:t>（签字）</w:t>
      </w:r>
    </w:p>
    <w:p>
      <w:pPr>
        <w:spacing w:line="360" w:lineRule="auto"/>
        <w:rPr>
          <w:rFonts w:eastAsia="宋体"/>
          <w:sz w:val="24"/>
          <w:szCs w:val="24"/>
        </w:rPr>
      </w:pPr>
      <w:r>
        <w:rPr>
          <w:rFonts w:eastAsia="宋体"/>
          <w:sz w:val="24"/>
          <w:szCs w:val="24"/>
        </w:rPr>
        <w:t xml:space="preserve">                                身份证号码：</w:t>
      </w:r>
      <w:r>
        <w:rPr>
          <w:rFonts w:eastAsia="宋体"/>
          <w:sz w:val="24"/>
          <w:szCs w:val="24"/>
          <w:u w:val="single"/>
        </w:rPr>
        <w:t xml:space="preserve">                           </w:t>
      </w:r>
    </w:p>
    <w:p>
      <w:pPr>
        <w:spacing w:line="360" w:lineRule="auto"/>
        <w:rPr>
          <w:rFonts w:eastAsia="宋体"/>
          <w:sz w:val="24"/>
          <w:szCs w:val="24"/>
        </w:rPr>
      </w:pPr>
      <w:r>
        <w:rPr>
          <w:rFonts w:eastAsia="宋体"/>
          <w:sz w:val="24"/>
          <w:szCs w:val="24"/>
        </w:rPr>
        <w:t xml:space="preserve">                                委托代理人：</w:t>
      </w:r>
      <w:r>
        <w:rPr>
          <w:rFonts w:eastAsia="宋体"/>
          <w:sz w:val="24"/>
          <w:szCs w:val="24"/>
          <w:u w:val="single"/>
        </w:rPr>
        <w:t xml:space="preserve">                    </w:t>
      </w:r>
      <w:r>
        <w:rPr>
          <w:rFonts w:eastAsia="宋体"/>
          <w:sz w:val="24"/>
          <w:szCs w:val="24"/>
        </w:rPr>
        <w:t>（签字）</w:t>
      </w:r>
    </w:p>
    <w:p>
      <w:pPr>
        <w:spacing w:line="360" w:lineRule="auto"/>
        <w:rPr>
          <w:rFonts w:eastAsia="宋体"/>
          <w:sz w:val="24"/>
          <w:szCs w:val="24"/>
        </w:rPr>
      </w:pPr>
      <w:r>
        <w:rPr>
          <w:rFonts w:eastAsia="宋体"/>
          <w:sz w:val="24"/>
          <w:szCs w:val="24"/>
        </w:rPr>
        <w:t xml:space="preserve">                                身份证号码：</w:t>
      </w:r>
      <w:r>
        <w:rPr>
          <w:rFonts w:eastAsia="宋体"/>
          <w:sz w:val="24"/>
          <w:szCs w:val="24"/>
          <w:u w:val="single"/>
        </w:rPr>
        <w:t xml:space="preserve">                           </w:t>
      </w:r>
    </w:p>
    <w:p>
      <w:pPr>
        <w:spacing w:line="360" w:lineRule="auto"/>
        <w:rPr>
          <w:rFonts w:eastAsia="宋体"/>
          <w:sz w:val="24"/>
          <w:szCs w:val="24"/>
        </w:rPr>
      </w:pPr>
    </w:p>
    <w:p>
      <w:pPr>
        <w:spacing w:line="360" w:lineRule="auto"/>
        <w:rPr>
          <w:rFonts w:eastAsia="宋体"/>
          <w:sz w:val="24"/>
          <w:szCs w:val="24"/>
        </w:rPr>
      </w:pPr>
      <w:r>
        <w:rPr>
          <w:rFonts w:eastAsia="宋体"/>
          <w:sz w:val="24"/>
          <w:szCs w:val="24"/>
        </w:rPr>
        <w:t xml:space="preserve">                                              </w:t>
      </w:r>
      <w:r>
        <w:rPr>
          <w:rFonts w:eastAsia="宋体"/>
          <w:sz w:val="24"/>
          <w:szCs w:val="24"/>
          <w:u w:val="single"/>
        </w:rPr>
        <w:t xml:space="preserve">       </w:t>
      </w:r>
      <w:r>
        <w:rPr>
          <w:rFonts w:eastAsia="宋体"/>
          <w:sz w:val="24"/>
          <w:szCs w:val="24"/>
        </w:rPr>
        <w:t>年</w:t>
      </w:r>
      <w:r>
        <w:rPr>
          <w:rFonts w:eastAsia="宋体"/>
          <w:sz w:val="24"/>
          <w:szCs w:val="24"/>
          <w:u w:val="single"/>
        </w:rPr>
        <w:t xml:space="preserve">    </w:t>
      </w:r>
      <w:r>
        <w:rPr>
          <w:rFonts w:eastAsia="宋体"/>
          <w:sz w:val="24"/>
          <w:szCs w:val="24"/>
        </w:rPr>
        <w:t>月</w:t>
      </w:r>
      <w:r>
        <w:rPr>
          <w:rFonts w:eastAsia="宋体"/>
          <w:sz w:val="24"/>
          <w:szCs w:val="24"/>
          <w:u w:val="single"/>
        </w:rPr>
        <w:t xml:space="preserve">    </w:t>
      </w:r>
      <w:r>
        <w:rPr>
          <w:rFonts w:eastAsia="宋体"/>
          <w:sz w:val="24"/>
          <w:szCs w:val="24"/>
        </w:rPr>
        <w:t>日</w:t>
      </w:r>
    </w:p>
    <w:p>
      <w:pPr>
        <w:rPr>
          <w:rFonts w:eastAsia="宋体"/>
          <w:sz w:val="24"/>
          <w:szCs w:val="24"/>
        </w:rPr>
      </w:pPr>
    </w:p>
    <w:p>
      <w:pPr>
        <w:spacing w:line="400" w:lineRule="exact"/>
        <w:rPr>
          <w:rFonts w:eastAsia="宋体"/>
          <w:sz w:val="22"/>
          <w:szCs w:val="22"/>
        </w:rPr>
      </w:pPr>
      <w:r>
        <w:rPr>
          <w:rFonts w:eastAsia="宋体"/>
          <w:sz w:val="22"/>
          <w:szCs w:val="22"/>
        </w:rPr>
        <w:t>注：</w:t>
      </w:r>
    </w:p>
    <w:p>
      <w:pPr>
        <w:spacing w:line="400" w:lineRule="exact"/>
        <w:ind w:firstLine="440" w:firstLineChars="200"/>
        <w:rPr>
          <w:rFonts w:eastAsia="宋体"/>
          <w:sz w:val="22"/>
          <w:szCs w:val="22"/>
        </w:rPr>
      </w:pPr>
      <w:r>
        <w:rPr>
          <w:rFonts w:eastAsia="宋体"/>
          <w:sz w:val="22"/>
          <w:szCs w:val="22"/>
        </w:rPr>
        <w:t>1.法定代表人和委托代理人必须在授权委托书上亲笔签名，不得使用印章、签名章或其他电子制版签名代替；</w:t>
      </w:r>
    </w:p>
    <w:p>
      <w:pPr>
        <w:spacing w:line="440" w:lineRule="exact"/>
        <w:jc w:val="center"/>
        <w:rPr>
          <w:rFonts w:eastAsia="黑体"/>
          <w:sz w:val="28"/>
          <w:szCs w:val="20"/>
        </w:rPr>
      </w:pPr>
      <w:r>
        <w:rPr>
          <w:rFonts w:eastAsia="宋体"/>
          <w:sz w:val="21"/>
          <w:szCs w:val="24"/>
        </w:rPr>
        <w:br w:type="page"/>
      </w:r>
      <w:r>
        <w:rPr>
          <w:rFonts w:hint="eastAsia" w:eastAsia="黑体"/>
          <w:sz w:val="28"/>
          <w:szCs w:val="20"/>
        </w:rPr>
        <w:t>（二）</w:t>
      </w:r>
      <w:r>
        <w:rPr>
          <w:rFonts w:eastAsia="黑体"/>
          <w:sz w:val="28"/>
          <w:szCs w:val="20"/>
        </w:rPr>
        <w:t>法定代表人身份证明</w:t>
      </w:r>
    </w:p>
    <w:p>
      <w:pPr>
        <w:spacing w:line="440" w:lineRule="exact"/>
        <w:rPr>
          <w:rFonts w:eastAsia="宋体"/>
          <w:sz w:val="21"/>
          <w:szCs w:val="21"/>
        </w:rPr>
      </w:pPr>
    </w:p>
    <w:p>
      <w:pPr>
        <w:spacing w:line="500" w:lineRule="exact"/>
        <w:rPr>
          <w:rFonts w:eastAsia="宋体"/>
          <w:sz w:val="24"/>
          <w:szCs w:val="24"/>
        </w:rPr>
      </w:pPr>
      <w:r>
        <w:rPr>
          <w:rFonts w:eastAsia="宋体"/>
          <w:sz w:val="24"/>
          <w:szCs w:val="24"/>
        </w:rPr>
        <w:t>竞标人名称：</w:t>
      </w:r>
      <w:r>
        <w:rPr>
          <w:rFonts w:eastAsia="宋体"/>
          <w:sz w:val="24"/>
          <w:szCs w:val="24"/>
          <w:u w:val="single"/>
        </w:rPr>
        <w:t xml:space="preserve">                        </w:t>
      </w:r>
    </w:p>
    <w:p>
      <w:pPr>
        <w:spacing w:line="500" w:lineRule="exact"/>
        <w:rPr>
          <w:rFonts w:eastAsia="宋体"/>
          <w:sz w:val="24"/>
          <w:szCs w:val="24"/>
        </w:rPr>
      </w:pPr>
      <w:r>
        <w:rPr>
          <w:rFonts w:eastAsia="宋体"/>
          <w:sz w:val="24"/>
          <w:szCs w:val="24"/>
        </w:rPr>
        <w:t>姓名：</w:t>
      </w:r>
      <w:r>
        <w:rPr>
          <w:rFonts w:eastAsia="宋体"/>
          <w:sz w:val="24"/>
          <w:szCs w:val="24"/>
          <w:u w:val="single"/>
        </w:rPr>
        <w:t xml:space="preserve">（法定代表人亲笔签名） </w:t>
      </w:r>
      <w:r>
        <w:rPr>
          <w:rFonts w:eastAsia="宋体"/>
          <w:sz w:val="24"/>
          <w:szCs w:val="24"/>
        </w:rPr>
        <w:t xml:space="preserve">  性别：</w:t>
      </w:r>
      <w:r>
        <w:rPr>
          <w:rFonts w:eastAsia="宋体"/>
          <w:sz w:val="24"/>
          <w:szCs w:val="24"/>
          <w:u w:val="single"/>
        </w:rPr>
        <w:t xml:space="preserve">      </w:t>
      </w:r>
      <w:r>
        <w:rPr>
          <w:rFonts w:eastAsia="宋体"/>
          <w:sz w:val="24"/>
          <w:szCs w:val="24"/>
        </w:rPr>
        <w:t xml:space="preserve">  年龄：</w:t>
      </w:r>
      <w:r>
        <w:rPr>
          <w:rFonts w:eastAsia="宋体"/>
          <w:sz w:val="24"/>
          <w:szCs w:val="24"/>
          <w:u w:val="single"/>
        </w:rPr>
        <w:t xml:space="preserve">      </w:t>
      </w:r>
      <w:r>
        <w:rPr>
          <w:rFonts w:eastAsia="宋体"/>
          <w:sz w:val="24"/>
          <w:szCs w:val="24"/>
        </w:rPr>
        <w:t xml:space="preserve">  职务：</w:t>
      </w:r>
      <w:r>
        <w:rPr>
          <w:rFonts w:eastAsia="宋体"/>
          <w:sz w:val="24"/>
          <w:szCs w:val="24"/>
          <w:u w:val="single"/>
        </w:rPr>
        <w:t xml:space="preserve">        </w:t>
      </w:r>
    </w:p>
    <w:p>
      <w:pPr>
        <w:spacing w:line="500" w:lineRule="exact"/>
        <w:rPr>
          <w:rFonts w:eastAsia="宋体"/>
          <w:sz w:val="24"/>
          <w:szCs w:val="24"/>
        </w:rPr>
      </w:pPr>
      <w:r>
        <w:rPr>
          <w:rFonts w:eastAsia="宋体"/>
          <w:sz w:val="24"/>
          <w:szCs w:val="24"/>
        </w:rPr>
        <w:t>系</w:t>
      </w:r>
      <w:r>
        <w:rPr>
          <w:rFonts w:eastAsia="宋体"/>
          <w:sz w:val="24"/>
          <w:szCs w:val="24"/>
          <w:u w:val="single"/>
        </w:rPr>
        <w:t xml:space="preserve">                   </w:t>
      </w:r>
      <w:r>
        <w:rPr>
          <w:rFonts w:eastAsia="宋体"/>
          <w:sz w:val="24"/>
          <w:szCs w:val="24"/>
        </w:rPr>
        <w:t>（竞标人名称）的法定代表人。</w:t>
      </w:r>
    </w:p>
    <w:p>
      <w:pPr>
        <w:spacing w:line="500" w:lineRule="exact"/>
        <w:ind w:firstLine="480" w:firstLineChars="200"/>
        <w:rPr>
          <w:rFonts w:eastAsia="宋体"/>
          <w:sz w:val="24"/>
          <w:szCs w:val="24"/>
        </w:rPr>
      </w:pPr>
      <w:r>
        <w:rPr>
          <w:rFonts w:eastAsia="宋体"/>
          <w:sz w:val="24"/>
          <w:szCs w:val="24"/>
        </w:rPr>
        <w:t>特此证明。</w:t>
      </w:r>
    </w:p>
    <w:p>
      <w:pPr>
        <w:spacing w:line="500" w:lineRule="exact"/>
        <w:rPr>
          <w:rFonts w:eastAsia="宋体"/>
          <w:sz w:val="24"/>
          <w:szCs w:val="24"/>
        </w:rPr>
      </w:pPr>
    </w:p>
    <w:p>
      <w:pPr>
        <w:spacing w:line="500" w:lineRule="exact"/>
        <w:rPr>
          <w:rFonts w:eastAsia="宋体"/>
          <w:sz w:val="24"/>
          <w:szCs w:val="24"/>
        </w:rPr>
      </w:pPr>
      <w:r>
        <w:rPr>
          <w:rFonts w:eastAsia="宋体"/>
          <w:sz w:val="24"/>
          <w:szCs w:val="24"/>
        </w:rPr>
        <w:t>附：法定代表人身份证复印件</w:t>
      </w:r>
      <w:r>
        <w:rPr>
          <w:rFonts w:hint="eastAsia" w:eastAsia="宋体"/>
          <w:sz w:val="24"/>
          <w:szCs w:val="24"/>
        </w:rPr>
        <w:t>。</w:t>
      </w:r>
    </w:p>
    <w:p>
      <w:pPr>
        <w:spacing w:line="500" w:lineRule="exact"/>
        <w:rPr>
          <w:rFonts w:eastAsia="宋体"/>
          <w:sz w:val="24"/>
          <w:szCs w:val="24"/>
        </w:rPr>
      </w:pPr>
    </w:p>
    <w:p>
      <w:pPr>
        <w:spacing w:line="500" w:lineRule="exact"/>
        <w:rPr>
          <w:rFonts w:eastAsia="宋体"/>
          <w:sz w:val="24"/>
          <w:szCs w:val="24"/>
        </w:rPr>
      </w:pPr>
      <w:r>
        <w:rPr>
          <w:rFonts w:eastAsia="宋体"/>
          <w:sz w:val="24"/>
          <w:szCs w:val="24"/>
        </w:rPr>
        <w:t xml:space="preserve">                             竞标人：</w:t>
      </w:r>
      <w:r>
        <w:rPr>
          <w:rFonts w:eastAsia="宋体"/>
          <w:sz w:val="24"/>
          <w:szCs w:val="24"/>
          <w:u w:val="single"/>
        </w:rPr>
        <w:t xml:space="preserve">              </w:t>
      </w:r>
      <w:r>
        <w:rPr>
          <w:rFonts w:eastAsia="宋体"/>
          <w:sz w:val="24"/>
          <w:szCs w:val="24"/>
        </w:rPr>
        <w:t>（盖单位章）</w:t>
      </w:r>
    </w:p>
    <w:p>
      <w:pPr>
        <w:spacing w:line="500" w:lineRule="exact"/>
        <w:rPr>
          <w:rFonts w:eastAsia="宋体"/>
          <w:sz w:val="24"/>
          <w:szCs w:val="24"/>
        </w:rPr>
      </w:pPr>
    </w:p>
    <w:p>
      <w:pPr>
        <w:spacing w:line="400" w:lineRule="exact"/>
        <w:rPr>
          <w:rFonts w:eastAsia="宋体"/>
          <w:sz w:val="24"/>
          <w:szCs w:val="24"/>
        </w:rPr>
      </w:pPr>
      <w:r>
        <w:rPr>
          <w:rFonts w:eastAsia="宋体"/>
          <w:sz w:val="24"/>
          <w:szCs w:val="24"/>
        </w:rPr>
        <w:t xml:space="preserve">                                         </w:t>
      </w:r>
      <w:r>
        <w:rPr>
          <w:rFonts w:eastAsia="宋体"/>
          <w:sz w:val="24"/>
          <w:szCs w:val="24"/>
          <w:u w:val="single"/>
        </w:rPr>
        <w:t xml:space="preserve">      </w:t>
      </w:r>
      <w:r>
        <w:rPr>
          <w:rFonts w:eastAsia="宋体"/>
          <w:sz w:val="24"/>
          <w:szCs w:val="24"/>
        </w:rPr>
        <w:t>年</w:t>
      </w:r>
      <w:r>
        <w:rPr>
          <w:rFonts w:eastAsia="宋体"/>
          <w:sz w:val="24"/>
          <w:szCs w:val="24"/>
          <w:u w:val="single"/>
        </w:rPr>
        <w:t xml:space="preserve">    </w:t>
      </w:r>
      <w:r>
        <w:rPr>
          <w:rFonts w:eastAsia="宋体"/>
          <w:sz w:val="24"/>
          <w:szCs w:val="24"/>
        </w:rPr>
        <w:t>月</w:t>
      </w:r>
      <w:r>
        <w:rPr>
          <w:rFonts w:eastAsia="宋体"/>
          <w:sz w:val="24"/>
          <w:szCs w:val="24"/>
          <w:u w:val="single"/>
        </w:rPr>
        <w:t xml:space="preserve">    </w:t>
      </w:r>
      <w:r>
        <w:rPr>
          <w:rFonts w:eastAsia="宋体"/>
          <w:sz w:val="24"/>
          <w:szCs w:val="24"/>
        </w:rPr>
        <w:t>日</w:t>
      </w:r>
    </w:p>
    <w:p>
      <w:pPr>
        <w:spacing w:line="400" w:lineRule="exact"/>
        <w:rPr>
          <w:rFonts w:eastAsia="宋体"/>
          <w:sz w:val="24"/>
          <w:szCs w:val="24"/>
        </w:rPr>
      </w:pPr>
    </w:p>
    <w:p>
      <w:pPr>
        <w:rPr>
          <w:rFonts w:eastAsia="宋体"/>
          <w:sz w:val="24"/>
          <w:szCs w:val="24"/>
        </w:rPr>
      </w:pPr>
    </w:p>
    <w:p>
      <w:pPr>
        <w:rPr>
          <w:rFonts w:eastAsia="宋体"/>
          <w:sz w:val="24"/>
          <w:szCs w:val="24"/>
        </w:rPr>
      </w:pPr>
    </w:p>
    <w:p>
      <w:pPr>
        <w:rPr>
          <w:rFonts w:eastAsia="宋体"/>
          <w:sz w:val="24"/>
          <w:szCs w:val="24"/>
        </w:rPr>
      </w:pPr>
    </w:p>
    <w:p>
      <w:pPr>
        <w:rPr>
          <w:rFonts w:eastAsia="宋体"/>
          <w:sz w:val="22"/>
          <w:szCs w:val="22"/>
        </w:rPr>
      </w:pPr>
      <w:r>
        <w:rPr>
          <w:rFonts w:eastAsia="宋体"/>
          <w:sz w:val="22"/>
          <w:szCs w:val="22"/>
        </w:rPr>
        <w:t>注：法定代表人的签字必须是亲笔签名，不得使用印章、签名章或其他电子制版签名代替。</w:t>
      </w:r>
    </w:p>
    <w:p>
      <w:pPr>
        <w:rPr>
          <w:rFonts w:eastAsia="宋体"/>
          <w:sz w:val="24"/>
          <w:szCs w:val="24"/>
        </w:rPr>
      </w:pPr>
    </w:p>
    <w:p>
      <w:pPr>
        <w:spacing w:line="440" w:lineRule="exact"/>
        <w:rPr>
          <w:rFonts w:eastAsia="黑体"/>
          <w:sz w:val="27"/>
          <w:szCs w:val="27"/>
        </w:rPr>
        <w:sectPr>
          <w:footerReference r:id="rId8" w:type="default"/>
          <w:footnotePr>
            <w:numFmt w:val="decimalEnclosedCircleChinese"/>
            <w:numRestart w:val="eachPage"/>
          </w:footnotePr>
          <w:pgSz w:w="11906" w:h="16838"/>
          <w:pgMar w:top="1417" w:right="1304" w:bottom="1417" w:left="1587" w:header="851" w:footer="850" w:gutter="0"/>
          <w:cols w:space="720" w:num="1"/>
          <w:docGrid w:linePitch="312" w:charSpace="0"/>
        </w:sectPr>
      </w:pPr>
    </w:p>
    <w:p>
      <w:pPr>
        <w:spacing w:line="360" w:lineRule="auto"/>
        <w:jc w:val="center"/>
        <w:rPr>
          <w:rFonts w:eastAsia="黑体"/>
          <w:sz w:val="27"/>
          <w:szCs w:val="27"/>
        </w:rPr>
      </w:pPr>
    </w:p>
    <w:p>
      <w:pPr>
        <w:spacing w:line="360" w:lineRule="auto"/>
        <w:jc w:val="center"/>
        <w:rPr>
          <w:rFonts w:eastAsia="黑体"/>
          <w:sz w:val="27"/>
          <w:szCs w:val="27"/>
        </w:rPr>
      </w:pPr>
      <w:r>
        <w:rPr>
          <w:rFonts w:hint="eastAsia" w:eastAsia="黑体"/>
          <w:sz w:val="27"/>
          <w:szCs w:val="27"/>
          <w:lang w:val="en-US" w:eastAsia="zh-CN"/>
        </w:rPr>
        <w:t>三</w:t>
      </w:r>
      <w:r>
        <w:rPr>
          <w:rFonts w:eastAsia="黑体"/>
          <w:sz w:val="27"/>
          <w:szCs w:val="27"/>
        </w:rPr>
        <w:t>、施工组织设计</w:t>
      </w:r>
    </w:p>
    <w:p>
      <w:pPr>
        <w:spacing w:line="360" w:lineRule="auto"/>
        <w:ind w:firstLine="527" w:firstLineChars="250"/>
        <w:rPr>
          <w:rFonts w:ascii="宋体" w:hAnsi="宋体" w:eastAsia="宋体"/>
          <w:b/>
          <w:sz w:val="21"/>
          <w:szCs w:val="24"/>
        </w:rPr>
      </w:pPr>
      <w:r>
        <w:rPr>
          <w:rFonts w:ascii="宋体" w:hAnsi="宋体" w:eastAsia="宋体"/>
          <w:b/>
          <w:sz w:val="21"/>
          <w:szCs w:val="24"/>
        </w:rPr>
        <w:t>竞标人应按以下要点编制施工组织设计(文字宜精炼、内容具有针对性)：</w:t>
      </w:r>
    </w:p>
    <w:p>
      <w:pPr>
        <w:tabs>
          <w:tab w:val="left" w:pos="8647"/>
        </w:tabs>
        <w:autoSpaceDE w:val="0"/>
        <w:autoSpaceDN w:val="0"/>
        <w:adjustRightInd w:val="0"/>
        <w:spacing w:line="360" w:lineRule="auto"/>
        <w:ind w:right="567" w:firstLine="426" w:firstLineChars="202"/>
        <w:textAlignment w:val="baseline"/>
        <w:rPr>
          <w:rFonts w:ascii="宋体" w:hAnsi="宋体" w:eastAsia="宋体"/>
          <w:b/>
          <w:sz w:val="21"/>
          <w:szCs w:val="21"/>
        </w:rPr>
      </w:pPr>
      <w:r>
        <w:rPr>
          <w:rFonts w:hint="eastAsia" w:ascii="宋体" w:hAnsi="宋体" w:eastAsia="宋体"/>
          <w:b/>
          <w:sz w:val="21"/>
          <w:szCs w:val="21"/>
        </w:rPr>
        <w:t>1、工程施工方案</w:t>
      </w:r>
    </w:p>
    <w:p>
      <w:pPr>
        <w:tabs>
          <w:tab w:val="left" w:pos="8647"/>
        </w:tabs>
        <w:autoSpaceDE w:val="0"/>
        <w:autoSpaceDN w:val="0"/>
        <w:adjustRightInd w:val="0"/>
        <w:spacing w:line="360" w:lineRule="auto"/>
        <w:ind w:right="567" w:firstLine="424" w:firstLineChars="202"/>
        <w:textAlignment w:val="baseline"/>
        <w:rPr>
          <w:rFonts w:ascii="宋体" w:hAnsi="宋体" w:eastAsia="宋体"/>
          <w:sz w:val="21"/>
          <w:szCs w:val="21"/>
        </w:rPr>
      </w:pPr>
      <w:r>
        <w:rPr>
          <w:rFonts w:hint="eastAsia" w:ascii="宋体" w:hAnsi="宋体" w:eastAsia="宋体"/>
          <w:sz w:val="21"/>
          <w:szCs w:val="21"/>
        </w:rPr>
        <w:t>1）施工总平面图</w:t>
      </w:r>
    </w:p>
    <w:p>
      <w:pPr>
        <w:tabs>
          <w:tab w:val="left" w:pos="8647"/>
        </w:tabs>
        <w:autoSpaceDE w:val="0"/>
        <w:autoSpaceDN w:val="0"/>
        <w:adjustRightInd w:val="0"/>
        <w:spacing w:line="360" w:lineRule="auto"/>
        <w:ind w:right="567" w:firstLine="424" w:firstLineChars="202"/>
        <w:textAlignment w:val="baseline"/>
        <w:rPr>
          <w:rFonts w:ascii="宋体" w:hAnsi="宋体" w:eastAsia="宋体"/>
          <w:sz w:val="21"/>
          <w:szCs w:val="21"/>
        </w:rPr>
      </w:pPr>
      <w:r>
        <w:rPr>
          <w:rFonts w:hint="eastAsia" w:ascii="宋体" w:hAnsi="宋体" w:eastAsia="宋体"/>
          <w:sz w:val="21"/>
          <w:szCs w:val="21"/>
        </w:rPr>
        <w:t>2）资源配备计划</w:t>
      </w:r>
    </w:p>
    <w:p>
      <w:pPr>
        <w:tabs>
          <w:tab w:val="left" w:pos="8647"/>
        </w:tabs>
        <w:autoSpaceDE w:val="0"/>
        <w:autoSpaceDN w:val="0"/>
        <w:adjustRightInd w:val="0"/>
        <w:spacing w:line="360" w:lineRule="auto"/>
        <w:ind w:right="567" w:firstLine="424" w:firstLineChars="202"/>
        <w:textAlignment w:val="baseline"/>
        <w:rPr>
          <w:rFonts w:ascii="宋体" w:hAnsi="宋体" w:eastAsia="宋体"/>
          <w:sz w:val="21"/>
          <w:szCs w:val="21"/>
        </w:rPr>
      </w:pPr>
      <w:r>
        <w:rPr>
          <w:rFonts w:hint="eastAsia" w:ascii="宋体" w:hAnsi="宋体" w:eastAsia="宋体"/>
          <w:sz w:val="21"/>
          <w:szCs w:val="21"/>
        </w:rPr>
        <w:t>3）施工方案与技术措施</w:t>
      </w:r>
    </w:p>
    <w:p>
      <w:pPr>
        <w:tabs>
          <w:tab w:val="left" w:pos="8647"/>
        </w:tabs>
        <w:autoSpaceDE w:val="0"/>
        <w:autoSpaceDN w:val="0"/>
        <w:adjustRightInd w:val="0"/>
        <w:spacing w:line="360" w:lineRule="auto"/>
        <w:ind w:right="567" w:firstLine="426" w:firstLineChars="202"/>
        <w:textAlignment w:val="baseline"/>
        <w:rPr>
          <w:rFonts w:ascii="宋体" w:hAnsi="宋体" w:eastAsia="宋体"/>
          <w:b/>
          <w:sz w:val="21"/>
          <w:szCs w:val="21"/>
        </w:rPr>
      </w:pPr>
      <w:r>
        <w:rPr>
          <w:rFonts w:hint="eastAsia" w:ascii="宋体" w:hAnsi="宋体" w:eastAsia="宋体"/>
          <w:b/>
          <w:sz w:val="21"/>
          <w:szCs w:val="21"/>
        </w:rPr>
        <w:t>2、管理体系与措施</w:t>
      </w:r>
    </w:p>
    <w:p>
      <w:pPr>
        <w:tabs>
          <w:tab w:val="left" w:pos="8647"/>
        </w:tabs>
        <w:autoSpaceDE w:val="0"/>
        <w:autoSpaceDN w:val="0"/>
        <w:adjustRightInd w:val="0"/>
        <w:spacing w:line="360" w:lineRule="auto"/>
        <w:ind w:right="567" w:firstLine="424" w:firstLineChars="202"/>
        <w:textAlignment w:val="baseline"/>
        <w:rPr>
          <w:rFonts w:ascii="宋体" w:hAnsi="宋体" w:eastAsia="宋体"/>
          <w:sz w:val="21"/>
          <w:szCs w:val="21"/>
        </w:rPr>
      </w:pPr>
      <w:r>
        <w:rPr>
          <w:rFonts w:hint="eastAsia" w:ascii="宋体" w:hAnsi="宋体" w:eastAsia="宋体"/>
          <w:sz w:val="21"/>
          <w:szCs w:val="21"/>
        </w:rPr>
        <w:t>1）质量管理体系与措施</w:t>
      </w:r>
    </w:p>
    <w:p>
      <w:pPr>
        <w:tabs>
          <w:tab w:val="left" w:pos="8647"/>
        </w:tabs>
        <w:autoSpaceDE w:val="0"/>
        <w:autoSpaceDN w:val="0"/>
        <w:adjustRightInd w:val="0"/>
        <w:spacing w:line="360" w:lineRule="auto"/>
        <w:ind w:right="567" w:firstLine="424" w:firstLineChars="202"/>
        <w:textAlignment w:val="baseline"/>
        <w:rPr>
          <w:rFonts w:ascii="宋体" w:hAnsi="宋体" w:eastAsia="宋体"/>
          <w:sz w:val="21"/>
          <w:szCs w:val="21"/>
        </w:rPr>
      </w:pPr>
      <w:r>
        <w:rPr>
          <w:rFonts w:hint="eastAsia" w:ascii="宋体" w:hAnsi="宋体" w:eastAsia="宋体"/>
          <w:sz w:val="21"/>
          <w:szCs w:val="21"/>
        </w:rPr>
        <w:t>2）工程进度计划与措施</w:t>
      </w:r>
    </w:p>
    <w:p>
      <w:pPr>
        <w:tabs>
          <w:tab w:val="left" w:pos="8647"/>
        </w:tabs>
        <w:autoSpaceDE w:val="0"/>
        <w:autoSpaceDN w:val="0"/>
        <w:adjustRightInd w:val="0"/>
        <w:spacing w:line="360" w:lineRule="auto"/>
        <w:ind w:right="567" w:firstLine="424" w:firstLineChars="202"/>
        <w:textAlignment w:val="baseline"/>
        <w:rPr>
          <w:rFonts w:ascii="宋体" w:hAnsi="宋体" w:eastAsia="宋体"/>
          <w:sz w:val="21"/>
          <w:szCs w:val="21"/>
        </w:rPr>
      </w:pPr>
      <w:r>
        <w:rPr>
          <w:rFonts w:hint="eastAsia" w:ascii="宋体" w:hAnsi="宋体" w:eastAsia="宋体"/>
          <w:sz w:val="21"/>
          <w:szCs w:val="21"/>
        </w:rPr>
        <w:t>3）安全管理体系与措施</w:t>
      </w:r>
    </w:p>
    <w:p>
      <w:pPr>
        <w:tabs>
          <w:tab w:val="left" w:pos="8647"/>
        </w:tabs>
        <w:autoSpaceDE w:val="0"/>
        <w:autoSpaceDN w:val="0"/>
        <w:adjustRightInd w:val="0"/>
        <w:spacing w:line="360" w:lineRule="auto"/>
        <w:ind w:right="567" w:firstLine="424" w:firstLineChars="202"/>
        <w:textAlignment w:val="baseline"/>
        <w:rPr>
          <w:rFonts w:ascii="宋体" w:hAnsi="宋体" w:eastAsia="宋体"/>
          <w:sz w:val="21"/>
          <w:szCs w:val="21"/>
        </w:rPr>
      </w:pPr>
      <w:r>
        <w:rPr>
          <w:rFonts w:hint="eastAsia" w:ascii="宋体" w:hAnsi="宋体" w:eastAsia="宋体"/>
          <w:sz w:val="21"/>
          <w:szCs w:val="21"/>
        </w:rPr>
        <w:t>4）环境保护管理、文明施工的体系与措施</w:t>
      </w:r>
    </w:p>
    <w:p>
      <w:pPr>
        <w:tabs>
          <w:tab w:val="left" w:pos="8647"/>
        </w:tabs>
        <w:autoSpaceDE w:val="0"/>
        <w:autoSpaceDN w:val="0"/>
        <w:adjustRightInd w:val="0"/>
        <w:spacing w:line="360" w:lineRule="auto"/>
        <w:ind w:right="567" w:firstLine="426" w:firstLineChars="202"/>
        <w:textAlignment w:val="baseline"/>
        <w:rPr>
          <w:rFonts w:ascii="宋体" w:hAnsi="宋体" w:eastAsia="宋体"/>
          <w:b/>
          <w:sz w:val="21"/>
          <w:szCs w:val="21"/>
        </w:rPr>
      </w:pPr>
      <w:r>
        <w:rPr>
          <w:rFonts w:hint="eastAsia" w:ascii="宋体" w:hAnsi="宋体" w:eastAsia="宋体"/>
          <w:b/>
          <w:sz w:val="21"/>
          <w:szCs w:val="21"/>
        </w:rPr>
        <w:t>3、对本工程重点和难点的分析及保证措施</w:t>
      </w:r>
    </w:p>
    <w:p>
      <w:pPr>
        <w:tabs>
          <w:tab w:val="left" w:pos="8647"/>
        </w:tabs>
        <w:autoSpaceDE w:val="0"/>
        <w:autoSpaceDN w:val="0"/>
        <w:adjustRightInd w:val="0"/>
        <w:spacing w:line="360" w:lineRule="auto"/>
        <w:ind w:right="567" w:firstLine="426" w:firstLineChars="202"/>
        <w:textAlignment w:val="baseline"/>
        <w:rPr>
          <w:rFonts w:ascii="宋体" w:hAnsi="宋体" w:eastAsia="宋体"/>
          <w:sz w:val="21"/>
          <w:szCs w:val="21"/>
        </w:rPr>
      </w:pPr>
      <w:r>
        <w:rPr>
          <w:rFonts w:hint="eastAsia" w:ascii="宋体" w:hAnsi="宋体" w:eastAsia="宋体"/>
          <w:b/>
          <w:sz w:val="21"/>
          <w:szCs w:val="21"/>
        </w:rPr>
        <w:t>4、其它</w:t>
      </w:r>
    </w:p>
    <w:p>
      <w:pPr>
        <w:tabs>
          <w:tab w:val="left" w:pos="8647"/>
        </w:tabs>
        <w:autoSpaceDE w:val="0"/>
        <w:autoSpaceDN w:val="0"/>
        <w:adjustRightInd w:val="0"/>
        <w:spacing w:line="360" w:lineRule="auto"/>
        <w:ind w:right="567" w:firstLine="426" w:firstLineChars="202"/>
        <w:textAlignment w:val="baseline"/>
        <w:rPr>
          <w:rFonts w:ascii="宋体" w:hAnsi="宋体" w:eastAsia="宋体"/>
          <w:b/>
          <w:sz w:val="21"/>
          <w:szCs w:val="21"/>
        </w:rPr>
      </w:pPr>
    </w:p>
    <w:p>
      <w:pPr>
        <w:spacing w:line="440" w:lineRule="exact"/>
        <w:rPr>
          <w:rFonts w:eastAsia="宋体"/>
          <w:sz w:val="21"/>
          <w:szCs w:val="24"/>
        </w:rPr>
        <w:sectPr>
          <w:headerReference r:id="rId9" w:type="first"/>
          <w:footnotePr>
            <w:numFmt w:val="decimalEnclosedCircleChinese"/>
            <w:numRestart w:val="eachPage"/>
          </w:footnotePr>
          <w:pgSz w:w="11906" w:h="16838"/>
          <w:pgMar w:top="1417" w:right="1304" w:bottom="1417" w:left="1587" w:header="851" w:footer="850" w:gutter="0"/>
          <w:cols w:space="720" w:num="1"/>
          <w:docGrid w:linePitch="312" w:charSpace="0"/>
        </w:sectPr>
      </w:pPr>
    </w:p>
    <w:p>
      <w:pPr>
        <w:spacing w:line="440" w:lineRule="exact"/>
        <w:jc w:val="center"/>
        <w:rPr>
          <w:rFonts w:eastAsia="黑体"/>
          <w:sz w:val="28"/>
          <w:szCs w:val="28"/>
        </w:rPr>
      </w:pPr>
      <w:r>
        <w:rPr>
          <w:rFonts w:hint="eastAsia" w:eastAsia="黑体"/>
          <w:sz w:val="27"/>
          <w:szCs w:val="27"/>
          <w:lang w:val="en-US" w:eastAsia="zh-CN"/>
        </w:rPr>
        <w:t>四</w:t>
      </w:r>
      <w:r>
        <w:rPr>
          <w:rFonts w:eastAsia="黑体"/>
          <w:sz w:val="27"/>
          <w:szCs w:val="27"/>
        </w:rPr>
        <w:t>、项目管理机构</w:t>
      </w:r>
    </w:p>
    <w:p>
      <w:pPr>
        <w:widowControl/>
        <w:autoSpaceDE w:val="0"/>
        <w:autoSpaceDN w:val="0"/>
        <w:spacing w:line="360" w:lineRule="atLeast"/>
        <w:ind w:left="180"/>
        <w:jc w:val="center"/>
        <w:textAlignment w:val="bottom"/>
        <w:rPr>
          <w:rFonts w:eastAsia="黑体"/>
          <w:sz w:val="28"/>
          <w:szCs w:val="28"/>
        </w:rPr>
      </w:pPr>
    </w:p>
    <w:p>
      <w:pPr>
        <w:widowControl/>
        <w:autoSpaceDE w:val="0"/>
        <w:autoSpaceDN w:val="0"/>
        <w:spacing w:line="360" w:lineRule="atLeast"/>
        <w:ind w:left="180"/>
        <w:textAlignment w:val="bottom"/>
        <w:rPr>
          <w:rFonts w:eastAsia="宋体"/>
          <w:sz w:val="20"/>
          <w:szCs w:val="20"/>
        </w:rPr>
      </w:pPr>
    </w:p>
    <w:tbl>
      <w:tblPr>
        <w:tblStyle w:val="70"/>
        <w:tblW w:w="8724"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035" w:hRule="atLeast"/>
        </w:trPr>
        <w:tc>
          <w:tcPr>
            <w:tcW w:w="8724" w:type="dxa"/>
            <w:tcBorders>
              <w:bottom w:val="single" w:color="auto" w:sz="6" w:space="0"/>
            </w:tcBorders>
          </w:tcPr>
          <w:p>
            <w:pPr>
              <w:spacing w:line="520" w:lineRule="atLeast"/>
              <w:ind w:left="266" w:hanging="266"/>
              <w:rPr>
                <w:rFonts w:eastAsia="宋体"/>
                <w:sz w:val="21"/>
                <w:szCs w:val="21"/>
              </w:rPr>
            </w:pPr>
          </w:p>
          <w:p>
            <w:pPr>
              <w:spacing w:line="520" w:lineRule="atLeast"/>
              <w:ind w:left="266" w:right="266" w:rightChars="83" w:firstLine="4"/>
              <w:rPr>
                <w:rFonts w:eastAsia="宋体"/>
                <w:sz w:val="21"/>
                <w:szCs w:val="21"/>
              </w:rPr>
            </w:pPr>
            <w:r>
              <w:rPr>
                <w:rFonts w:eastAsia="宋体"/>
                <w:sz w:val="21"/>
                <w:szCs w:val="21"/>
              </w:rPr>
              <w:t>拟为承包本标段工程设立的组织机构以框图方式表示。</w:t>
            </w:r>
          </w:p>
          <w:p>
            <w:pPr>
              <w:spacing w:line="520" w:lineRule="atLeast"/>
              <w:rPr>
                <w:rFonts w:eastAsia="宋体"/>
                <w:sz w:val="21"/>
                <w:szCs w:val="21"/>
              </w:rPr>
            </w:pPr>
          </w:p>
          <w:p>
            <w:pPr>
              <w:spacing w:line="520" w:lineRule="atLeast"/>
              <w:rPr>
                <w:rFonts w:eastAsia="宋体"/>
                <w:sz w:val="21"/>
                <w:szCs w:val="21"/>
              </w:rPr>
            </w:pPr>
          </w:p>
          <w:p>
            <w:pPr>
              <w:spacing w:line="520" w:lineRule="atLeast"/>
              <w:ind w:right="266" w:rightChars="83"/>
              <w:rPr>
                <w:rFonts w:eastAsia="宋体"/>
                <w:sz w:val="21"/>
                <w:szCs w:val="21"/>
              </w:rPr>
            </w:pPr>
          </w:p>
          <w:p>
            <w:pPr>
              <w:spacing w:line="520" w:lineRule="atLeast"/>
              <w:ind w:right="266" w:rightChars="83"/>
              <w:rPr>
                <w:rFonts w:eastAsia="宋体"/>
                <w:sz w:val="21"/>
                <w:szCs w:val="21"/>
              </w:rPr>
            </w:pPr>
          </w:p>
          <w:p>
            <w:pPr>
              <w:spacing w:line="520" w:lineRule="atLeast"/>
              <w:ind w:right="266" w:rightChars="83"/>
              <w:rPr>
                <w:rFonts w:eastAsia="宋体"/>
                <w:sz w:val="21"/>
                <w:szCs w:val="21"/>
              </w:rPr>
            </w:pPr>
          </w:p>
          <w:p>
            <w:pPr>
              <w:spacing w:line="520" w:lineRule="atLeast"/>
              <w:ind w:right="266" w:rightChars="83"/>
              <w:rPr>
                <w:rFonts w:eastAsia="宋体"/>
                <w:sz w:val="21"/>
                <w:szCs w:val="21"/>
              </w:rPr>
            </w:pPr>
          </w:p>
          <w:p>
            <w:pPr>
              <w:spacing w:line="520" w:lineRule="atLeast"/>
              <w:ind w:right="266" w:rightChars="83"/>
              <w:rPr>
                <w:rFonts w:eastAsia="宋体"/>
                <w:sz w:val="21"/>
                <w:szCs w:val="21"/>
              </w:rPr>
            </w:pPr>
          </w:p>
          <w:p>
            <w:pPr>
              <w:spacing w:line="520" w:lineRule="atLeast"/>
              <w:ind w:right="266" w:rightChars="83"/>
              <w:rPr>
                <w:rFonts w:eastAsia="宋体"/>
                <w:sz w:val="21"/>
                <w:szCs w:val="21"/>
              </w:rPr>
            </w:pPr>
          </w:p>
          <w:p>
            <w:pPr>
              <w:spacing w:line="520" w:lineRule="atLeast"/>
              <w:ind w:right="266" w:rightChars="83"/>
              <w:rPr>
                <w:rFonts w:eastAsia="宋体"/>
                <w:sz w:val="21"/>
                <w:szCs w:val="21"/>
              </w:rPr>
            </w:pPr>
          </w:p>
          <w:p>
            <w:pPr>
              <w:spacing w:line="520" w:lineRule="atLeast"/>
              <w:ind w:right="266" w:rightChars="83"/>
              <w:rPr>
                <w:rFonts w:eastAsia="宋体"/>
                <w:sz w:val="21"/>
                <w:szCs w:val="21"/>
              </w:rPr>
            </w:pPr>
          </w:p>
          <w:p>
            <w:pPr>
              <w:spacing w:line="520" w:lineRule="atLeast"/>
              <w:ind w:right="266" w:rightChars="83"/>
              <w:rPr>
                <w:rFonts w:eastAsia="宋体"/>
                <w:sz w:val="21"/>
                <w:szCs w:val="21"/>
              </w:rPr>
            </w:pPr>
          </w:p>
          <w:p>
            <w:pPr>
              <w:spacing w:line="520" w:lineRule="atLeast"/>
              <w:rPr>
                <w:rFonts w:eastAsia="宋体"/>
                <w:sz w:val="21"/>
                <w:szCs w:val="21"/>
              </w:rPr>
            </w:pPr>
          </w:p>
          <w:p>
            <w:pPr>
              <w:spacing w:line="520" w:lineRule="atLeast"/>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8724" w:type="dxa"/>
          </w:tcPr>
          <w:p>
            <w:pPr>
              <w:spacing w:line="520" w:lineRule="atLeast"/>
              <w:ind w:left="266" w:right="266" w:rightChars="83" w:firstLine="4"/>
              <w:rPr>
                <w:rFonts w:eastAsia="宋体"/>
                <w:sz w:val="21"/>
                <w:szCs w:val="21"/>
              </w:rPr>
            </w:pPr>
            <w:r>
              <w:rPr>
                <w:rFonts w:eastAsia="宋体"/>
                <w:sz w:val="21"/>
                <w:szCs w:val="21"/>
              </w:rPr>
              <w:t>说明</w:t>
            </w:r>
          </w:p>
          <w:p>
            <w:pPr>
              <w:spacing w:line="520" w:lineRule="atLeast"/>
              <w:jc w:val="center"/>
              <w:rPr>
                <w:rFonts w:eastAsia="宋体"/>
                <w:sz w:val="21"/>
                <w:szCs w:val="21"/>
              </w:rPr>
            </w:pPr>
          </w:p>
          <w:p>
            <w:pPr>
              <w:spacing w:line="520" w:lineRule="atLeast"/>
              <w:jc w:val="center"/>
              <w:rPr>
                <w:rFonts w:eastAsia="宋体"/>
                <w:sz w:val="21"/>
                <w:szCs w:val="21"/>
              </w:rPr>
            </w:pPr>
          </w:p>
          <w:p>
            <w:pPr>
              <w:spacing w:line="520" w:lineRule="atLeast"/>
              <w:jc w:val="center"/>
              <w:rPr>
                <w:rFonts w:eastAsia="宋体"/>
                <w:sz w:val="21"/>
                <w:szCs w:val="21"/>
              </w:rPr>
            </w:pPr>
          </w:p>
          <w:p>
            <w:pPr>
              <w:spacing w:line="520" w:lineRule="atLeast"/>
              <w:jc w:val="center"/>
              <w:rPr>
                <w:rFonts w:eastAsia="宋体"/>
                <w:sz w:val="21"/>
                <w:szCs w:val="21"/>
              </w:rPr>
            </w:pPr>
          </w:p>
        </w:tc>
      </w:tr>
    </w:tbl>
    <w:p>
      <w:pPr>
        <w:topLinePunct/>
        <w:spacing w:line="400" w:lineRule="atLeast"/>
        <w:jc w:val="center"/>
        <w:rPr>
          <w:rFonts w:eastAsia="黑体"/>
          <w:sz w:val="27"/>
          <w:szCs w:val="27"/>
        </w:rPr>
        <w:sectPr>
          <w:footnotePr>
            <w:numFmt w:val="decimalEnclosedCircleChinese"/>
            <w:numRestart w:val="eachPage"/>
          </w:footnotePr>
          <w:pgSz w:w="11906" w:h="16838"/>
          <w:pgMar w:top="1418" w:right="1304" w:bottom="1418" w:left="1588" w:header="851" w:footer="851" w:gutter="0"/>
          <w:cols w:space="720" w:num="1"/>
          <w:docGrid w:linePitch="312" w:charSpace="0"/>
        </w:sectPr>
      </w:pPr>
    </w:p>
    <w:p>
      <w:pPr>
        <w:topLinePunct/>
        <w:spacing w:line="400" w:lineRule="atLeast"/>
        <w:jc w:val="center"/>
        <w:rPr>
          <w:rFonts w:eastAsia="黑体"/>
          <w:sz w:val="27"/>
          <w:szCs w:val="27"/>
        </w:rPr>
      </w:pPr>
      <w:r>
        <w:rPr>
          <w:rFonts w:hint="eastAsia" w:eastAsia="黑体"/>
          <w:sz w:val="27"/>
          <w:szCs w:val="27"/>
          <w:lang w:val="en-US" w:eastAsia="zh-CN"/>
        </w:rPr>
        <w:t>五</w:t>
      </w:r>
      <w:r>
        <w:rPr>
          <w:rFonts w:eastAsia="黑体"/>
          <w:sz w:val="27"/>
          <w:szCs w:val="27"/>
        </w:rPr>
        <w:t>、</w:t>
      </w:r>
      <w:r>
        <w:rPr>
          <w:rFonts w:eastAsia="黑体"/>
          <w:b/>
          <w:sz w:val="28"/>
          <w:szCs w:val="20"/>
        </w:rPr>
        <w:t>拟分包项目情况表</w:t>
      </w:r>
    </w:p>
    <w:tbl>
      <w:tblPr>
        <w:tblStyle w:val="70"/>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0"/>
        <w:gridCol w:w="2169"/>
        <w:gridCol w:w="2170"/>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570" w:type="dxa"/>
            <w:vAlign w:val="center"/>
          </w:tcPr>
          <w:p>
            <w:pPr>
              <w:spacing w:line="440" w:lineRule="exact"/>
              <w:jc w:val="center"/>
              <w:rPr>
                <w:rFonts w:eastAsia="宋体"/>
                <w:sz w:val="24"/>
                <w:szCs w:val="24"/>
              </w:rPr>
            </w:pPr>
            <w:r>
              <w:rPr>
                <w:rFonts w:eastAsia="宋体"/>
                <w:sz w:val="24"/>
                <w:szCs w:val="24"/>
              </w:rPr>
              <w:t>拟分包的工程项目</w:t>
            </w:r>
          </w:p>
        </w:tc>
        <w:tc>
          <w:tcPr>
            <w:tcW w:w="2169" w:type="dxa"/>
            <w:vAlign w:val="center"/>
          </w:tcPr>
          <w:p>
            <w:pPr>
              <w:spacing w:line="440" w:lineRule="exact"/>
              <w:jc w:val="center"/>
              <w:rPr>
                <w:rFonts w:eastAsia="宋体"/>
                <w:sz w:val="24"/>
                <w:szCs w:val="24"/>
              </w:rPr>
            </w:pPr>
            <w:r>
              <w:rPr>
                <w:rFonts w:eastAsia="宋体"/>
                <w:sz w:val="24"/>
                <w:szCs w:val="24"/>
              </w:rPr>
              <w:t>主要</w:t>
            </w:r>
            <w:r>
              <w:rPr>
                <w:rFonts w:hint="eastAsia" w:eastAsia="宋体"/>
                <w:sz w:val="24"/>
                <w:szCs w:val="24"/>
              </w:rPr>
              <w:t>工程</w:t>
            </w:r>
            <w:r>
              <w:rPr>
                <w:rFonts w:eastAsia="宋体"/>
                <w:sz w:val="24"/>
                <w:szCs w:val="24"/>
              </w:rPr>
              <w:t>内容</w:t>
            </w:r>
          </w:p>
        </w:tc>
        <w:tc>
          <w:tcPr>
            <w:tcW w:w="2170" w:type="dxa"/>
            <w:vAlign w:val="center"/>
          </w:tcPr>
          <w:p>
            <w:pPr>
              <w:spacing w:line="440" w:lineRule="exact"/>
              <w:jc w:val="center"/>
              <w:rPr>
                <w:rFonts w:eastAsia="宋体"/>
                <w:sz w:val="24"/>
                <w:szCs w:val="24"/>
              </w:rPr>
            </w:pPr>
            <w:r>
              <w:rPr>
                <w:rFonts w:hint="eastAsia" w:eastAsia="宋体"/>
                <w:sz w:val="24"/>
                <w:szCs w:val="24"/>
              </w:rPr>
              <w:t>预计造价（万元）</w:t>
            </w:r>
          </w:p>
        </w:tc>
        <w:tc>
          <w:tcPr>
            <w:tcW w:w="2162" w:type="dxa"/>
            <w:vAlign w:val="center"/>
          </w:tcPr>
          <w:p>
            <w:pPr>
              <w:spacing w:line="440" w:lineRule="exact"/>
              <w:jc w:val="center"/>
              <w:rPr>
                <w:rFonts w:eastAsia="宋体"/>
                <w:sz w:val="24"/>
                <w:szCs w:val="24"/>
              </w:rPr>
            </w:pPr>
            <w:r>
              <w:rPr>
                <w:rFonts w:hint="eastAsia"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570" w:type="dxa"/>
            <w:vAlign w:val="center"/>
          </w:tcPr>
          <w:p>
            <w:pPr>
              <w:spacing w:line="440" w:lineRule="exact"/>
              <w:jc w:val="center"/>
              <w:rPr>
                <w:rFonts w:eastAsia="宋体"/>
                <w:sz w:val="24"/>
                <w:szCs w:val="24"/>
              </w:rPr>
            </w:pPr>
          </w:p>
        </w:tc>
        <w:tc>
          <w:tcPr>
            <w:tcW w:w="2169" w:type="dxa"/>
            <w:vAlign w:val="center"/>
          </w:tcPr>
          <w:p>
            <w:pPr>
              <w:spacing w:line="440" w:lineRule="exact"/>
              <w:jc w:val="center"/>
              <w:rPr>
                <w:rFonts w:eastAsia="宋体"/>
                <w:sz w:val="24"/>
                <w:szCs w:val="24"/>
              </w:rPr>
            </w:pPr>
          </w:p>
        </w:tc>
        <w:tc>
          <w:tcPr>
            <w:tcW w:w="2170" w:type="dxa"/>
            <w:vAlign w:val="center"/>
          </w:tcPr>
          <w:p>
            <w:pPr>
              <w:spacing w:line="440" w:lineRule="exact"/>
              <w:jc w:val="center"/>
              <w:rPr>
                <w:rFonts w:eastAsia="宋体"/>
                <w:sz w:val="24"/>
                <w:szCs w:val="24"/>
              </w:rPr>
            </w:pPr>
          </w:p>
        </w:tc>
        <w:tc>
          <w:tcPr>
            <w:tcW w:w="2162" w:type="dxa"/>
            <w:vMerge w:val="restart"/>
          </w:tcPr>
          <w:p>
            <w:pPr>
              <w:spacing w:line="276" w:lineRule="auto"/>
              <w:rPr>
                <w:rFonts w:eastAsia="宋体"/>
                <w:sz w:val="24"/>
                <w:szCs w:val="24"/>
              </w:rPr>
            </w:pPr>
            <w:r>
              <w:rPr>
                <w:rFonts w:hint="eastAsia" w:eastAsia="宋体"/>
                <w:sz w:val="24"/>
                <w:szCs w:val="24"/>
              </w:rPr>
              <w:t>注：</w:t>
            </w:r>
          </w:p>
          <w:p>
            <w:pPr>
              <w:spacing w:line="440" w:lineRule="exact"/>
              <w:rPr>
                <w:rFonts w:eastAsia="宋体"/>
                <w:sz w:val="24"/>
                <w:szCs w:val="24"/>
              </w:rPr>
            </w:pPr>
            <w:r>
              <w:rPr>
                <w:rFonts w:hint="eastAsia" w:eastAsia="宋体"/>
                <w:sz w:val="24"/>
                <w:szCs w:val="24"/>
              </w:rPr>
              <w:t>若无分包人计划，则竞标人应在本表填写“无”。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570" w:type="dxa"/>
            <w:vAlign w:val="center"/>
          </w:tcPr>
          <w:p>
            <w:pPr>
              <w:spacing w:line="440" w:lineRule="exact"/>
              <w:jc w:val="center"/>
              <w:rPr>
                <w:rFonts w:eastAsia="宋体"/>
                <w:sz w:val="24"/>
                <w:szCs w:val="24"/>
              </w:rPr>
            </w:pPr>
          </w:p>
        </w:tc>
        <w:tc>
          <w:tcPr>
            <w:tcW w:w="2169" w:type="dxa"/>
            <w:vAlign w:val="center"/>
          </w:tcPr>
          <w:p>
            <w:pPr>
              <w:spacing w:line="440" w:lineRule="exact"/>
              <w:jc w:val="center"/>
              <w:rPr>
                <w:rFonts w:eastAsia="宋体"/>
                <w:sz w:val="24"/>
                <w:szCs w:val="24"/>
              </w:rPr>
            </w:pPr>
          </w:p>
        </w:tc>
        <w:tc>
          <w:tcPr>
            <w:tcW w:w="2170" w:type="dxa"/>
            <w:vAlign w:val="center"/>
          </w:tcPr>
          <w:p>
            <w:pPr>
              <w:spacing w:line="440" w:lineRule="exact"/>
              <w:jc w:val="center"/>
              <w:rPr>
                <w:rFonts w:eastAsia="宋体"/>
                <w:sz w:val="24"/>
                <w:szCs w:val="24"/>
              </w:rPr>
            </w:pPr>
          </w:p>
        </w:tc>
        <w:tc>
          <w:tcPr>
            <w:tcW w:w="2162" w:type="dxa"/>
            <w:vMerge w:val="continue"/>
            <w:vAlign w:val="center"/>
          </w:tcPr>
          <w:p>
            <w:pPr>
              <w:spacing w:line="44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570" w:type="dxa"/>
            <w:vAlign w:val="center"/>
          </w:tcPr>
          <w:p>
            <w:pPr>
              <w:spacing w:line="440" w:lineRule="exact"/>
              <w:jc w:val="center"/>
              <w:rPr>
                <w:rFonts w:eastAsia="宋体"/>
                <w:sz w:val="24"/>
                <w:szCs w:val="24"/>
              </w:rPr>
            </w:pPr>
          </w:p>
        </w:tc>
        <w:tc>
          <w:tcPr>
            <w:tcW w:w="2169" w:type="dxa"/>
            <w:vAlign w:val="center"/>
          </w:tcPr>
          <w:p>
            <w:pPr>
              <w:spacing w:line="440" w:lineRule="exact"/>
              <w:jc w:val="center"/>
              <w:rPr>
                <w:rFonts w:eastAsia="宋体"/>
                <w:sz w:val="24"/>
                <w:szCs w:val="24"/>
              </w:rPr>
            </w:pPr>
          </w:p>
        </w:tc>
        <w:tc>
          <w:tcPr>
            <w:tcW w:w="2170" w:type="dxa"/>
            <w:vAlign w:val="center"/>
          </w:tcPr>
          <w:p>
            <w:pPr>
              <w:spacing w:line="440" w:lineRule="exact"/>
              <w:jc w:val="center"/>
              <w:rPr>
                <w:rFonts w:eastAsia="宋体"/>
                <w:sz w:val="24"/>
                <w:szCs w:val="24"/>
              </w:rPr>
            </w:pPr>
          </w:p>
        </w:tc>
        <w:tc>
          <w:tcPr>
            <w:tcW w:w="2162" w:type="dxa"/>
            <w:vMerge w:val="continue"/>
            <w:vAlign w:val="center"/>
          </w:tcPr>
          <w:p>
            <w:pPr>
              <w:spacing w:line="44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570" w:type="dxa"/>
            <w:vAlign w:val="center"/>
          </w:tcPr>
          <w:p>
            <w:pPr>
              <w:spacing w:line="440" w:lineRule="exact"/>
              <w:jc w:val="center"/>
              <w:rPr>
                <w:rFonts w:eastAsia="宋体"/>
                <w:sz w:val="24"/>
                <w:szCs w:val="24"/>
              </w:rPr>
            </w:pPr>
          </w:p>
        </w:tc>
        <w:tc>
          <w:tcPr>
            <w:tcW w:w="2169" w:type="dxa"/>
            <w:vAlign w:val="center"/>
          </w:tcPr>
          <w:p>
            <w:pPr>
              <w:spacing w:line="440" w:lineRule="exact"/>
              <w:jc w:val="center"/>
              <w:rPr>
                <w:rFonts w:eastAsia="宋体"/>
                <w:sz w:val="24"/>
                <w:szCs w:val="24"/>
              </w:rPr>
            </w:pPr>
          </w:p>
        </w:tc>
        <w:tc>
          <w:tcPr>
            <w:tcW w:w="2170" w:type="dxa"/>
            <w:vAlign w:val="center"/>
          </w:tcPr>
          <w:p>
            <w:pPr>
              <w:spacing w:line="440" w:lineRule="exact"/>
              <w:jc w:val="center"/>
              <w:rPr>
                <w:rFonts w:eastAsia="宋体"/>
                <w:sz w:val="24"/>
                <w:szCs w:val="24"/>
              </w:rPr>
            </w:pPr>
          </w:p>
        </w:tc>
        <w:tc>
          <w:tcPr>
            <w:tcW w:w="2162" w:type="dxa"/>
            <w:vMerge w:val="continue"/>
            <w:vAlign w:val="center"/>
          </w:tcPr>
          <w:p>
            <w:pPr>
              <w:spacing w:line="44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570" w:type="dxa"/>
            <w:vAlign w:val="center"/>
          </w:tcPr>
          <w:p>
            <w:pPr>
              <w:spacing w:line="440" w:lineRule="exact"/>
              <w:jc w:val="center"/>
              <w:rPr>
                <w:rFonts w:eastAsia="宋体"/>
                <w:sz w:val="24"/>
                <w:szCs w:val="24"/>
              </w:rPr>
            </w:pPr>
          </w:p>
        </w:tc>
        <w:tc>
          <w:tcPr>
            <w:tcW w:w="2169" w:type="dxa"/>
            <w:vAlign w:val="center"/>
          </w:tcPr>
          <w:p>
            <w:pPr>
              <w:spacing w:line="440" w:lineRule="exact"/>
              <w:jc w:val="center"/>
              <w:rPr>
                <w:rFonts w:eastAsia="宋体"/>
                <w:sz w:val="24"/>
                <w:szCs w:val="24"/>
              </w:rPr>
            </w:pPr>
          </w:p>
        </w:tc>
        <w:tc>
          <w:tcPr>
            <w:tcW w:w="2170" w:type="dxa"/>
            <w:vAlign w:val="center"/>
          </w:tcPr>
          <w:p>
            <w:pPr>
              <w:spacing w:line="440" w:lineRule="exact"/>
              <w:jc w:val="center"/>
              <w:rPr>
                <w:rFonts w:eastAsia="宋体"/>
                <w:sz w:val="24"/>
                <w:szCs w:val="24"/>
              </w:rPr>
            </w:pPr>
          </w:p>
        </w:tc>
        <w:tc>
          <w:tcPr>
            <w:tcW w:w="2162" w:type="dxa"/>
            <w:vMerge w:val="continue"/>
            <w:vAlign w:val="center"/>
          </w:tcPr>
          <w:p>
            <w:pPr>
              <w:spacing w:line="44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570" w:type="dxa"/>
            <w:vAlign w:val="center"/>
          </w:tcPr>
          <w:p>
            <w:pPr>
              <w:spacing w:line="440" w:lineRule="exact"/>
              <w:jc w:val="center"/>
              <w:rPr>
                <w:rFonts w:eastAsia="宋体"/>
                <w:sz w:val="24"/>
                <w:szCs w:val="24"/>
              </w:rPr>
            </w:pPr>
          </w:p>
        </w:tc>
        <w:tc>
          <w:tcPr>
            <w:tcW w:w="2169" w:type="dxa"/>
            <w:vAlign w:val="center"/>
          </w:tcPr>
          <w:p>
            <w:pPr>
              <w:spacing w:line="440" w:lineRule="exact"/>
              <w:jc w:val="center"/>
              <w:rPr>
                <w:rFonts w:eastAsia="宋体"/>
                <w:sz w:val="24"/>
                <w:szCs w:val="24"/>
              </w:rPr>
            </w:pPr>
          </w:p>
        </w:tc>
        <w:tc>
          <w:tcPr>
            <w:tcW w:w="2170" w:type="dxa"/>
            <w:vAlign w:val="center"/>
          </w:tcPr>
          <w:p>
            <w:pPr>
              <w:spacing w:line="440" w:lineRule="exact"/>
              <w:jc w:val="center"/>
              <w:rPr>
                <w:rFonts w:eastAsia="宋体"/>
                <w:sz w:val="24"/>
                <w:szCs w:val="24"/>
              </w:rPr>
            </w:pPr>
          </w:p>
        </w:tc>
        <w:tc>
          <w:tcPr>
            <w:tcW w:w="2162" w:type="dxa"/>
            <w:vMerge w:val="continue"/>
            <w:vAlign w:val="center"/>
          </w:tcPr>
          <w:p>
            <w:pPr>
              <w:spacing w:line="44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570" w:type="dxa"/>
            <w:vAlign w:val="center"/>
          </w:tcPr>
          <w:p>
            <w:pPr>
              <w:spacing w:line="440" w:lineRule="exact"/>
              <w:jc w:val="center"/>
              <w:rPr>
                <w:rFonts w:eastAsia="宋体"/>
                <w:sz w:val="24"/>
                <w:szCs w:val="24"/>
              </w:rPr>
            </w:pPr>
          </w:p>
        </w:tc>
        <w:tc>
          <w:tcPr>
            <w:tcW w:w="2169" w:type="dxa"/>
            <w:vAlign w:val="center"/>
          </w:tcPr>
          <w:p>
            <w:pPr>
              <w:spacing w:line="440" w:lineRule="exact"/>
              <w:jc w:val="center"/>
              <w:rPr>
                <w:rFonts w:eastAsia="宋体"/>
                <w:sz w:val="24"/>
                <w:szCs w:val="24"/>
              </w:rPr>
            </w:pPr>
          </w:p>
        </w:tc>
        <w:tc>
          <w:tcPr>
            <w:tcW w:w="2170" w:type="dxa"/>
            <w:vAlign w:val="center"/>
          </w:tcPr>
          <w:p>
            <w:pPr>
              <w:spacing w:line="440" w:lineRule="exact"/>
              <w:jc w:val="center"/>
              <w:rPr>
                <w:rFonts w:eastAsia="宋体"/>
                <w:sz w:val="24"/>
                <w:szCs w:val="24"/>
              </w:rPr>
            </w:pPr>
          </w:p>
        </w:tc>
        <w:tc>
          <w:tcPr>
            <w:tcW w:w="2162" w:type="dxa"/>
            <w:vMerge w:val="continue"/>
            <w:vAlign w:val="center"/>
          </w:tcPr>
          <w:p>
            <w:pPr>
              <w:spacing w:line="44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570" w:type="dxa"/>
            <w:vAlign w:val="center"/>
          </w:tcPr>
          <w:p>
            <w:pPr>
              <w:spacing w:line="440" w:lineRule="exact"/>
              <w:jc w:val="center"/>
              <w:rPr>
                <w:rFonts w:eastAsia="宋体"/>
                <w:sz w:val="24"/>
                <w:szCs w:val="24"/>
              </w:rPr>
            </w:pPr>
          </w:p>
        </w:tc>
        <w:tc>
          <w:tcPr>
            <w:tcW w:w="2169" w:type="dxa"/>
            <w:vAlign w:val="center"/>
          </w:tcPr>
          <w:p>
            <w:pPr>
              <w:spacing w:line="440" w:lineRule="exact"/>
              <w:jc w:val="center"/>
              <w:rPr>
                <w:rFonts w:eastAsia="宋体"/>
                <w:sz w:val="24"/>
                <w:szCs w:val="24"/>
              </w:rPr>
            </w:pPr>
          </w:p>
        </w:tc>
        <w:tc>
          <w:tcPr>
            <w:tcW w:w="2170" w:type="dxa"/>
            <w:vAlign w:val="center"/>
          </w:tcPr>
          <w:p>
            <w:pPr>
              <w:spacing w:line="440" w:lineRule="exact"/>
              <w:jc w:val="center"/>
              <w:rPr>
                <w:rFonts w:eastAsia="宋体"/>
                <w:sz w:val="24"/>
                <w:szCs w:val="24"/>
              </w:rPr>
            </w:pPr>
          </w:p>
        </w:tc>
        <w:tc>
          <w:tcPr>
            <w:tcW w:w="2162" w:type="dxa"/>
            <w:vMerge w:val="continue"/>
            <w:vAlign w:val="center"/>
          </w:tcPr>
          <w:p>
            <w:pPr>
              <w:spacing w:line="44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570" w:type="dxa"/>
            <w:vAlign w:val="center"/>
          </w:tcPr>
          <w:p>
            <w:pPr>
              <w:spacing w:line="440" w:lineRule="exact"/>
              <w:jc w:val="center"/>
              <w:rPr>
                <w:rFonts w:eastAsia="宋体"/>
                <w:sz w:val="24"/>
                <w:szCs w:val="24"/>
              </w:rPr>
            </w:pPr>
          </w:p>
        </w:tc>
        <w:tc>
          <w:tcPr>
            <w:tcW w:w="2169" w:type="dxa"/>
            <w:vAlign w:val="center"/>
          </w:tcPr>
          <w:p>
            <w:pPr>
              <w:spacing w:line="440" w:lineRule="exact"/>
              <w:jc w:val="center"/>
              <w:rPr>
                <w:rFonts w:eastAsia="宋体"/>
                <w:sz w:val="24"/>
                <w:szCs w:val="24"/>
              </w:rPr>
            </w:pPr>
          </w:p>
        </w:tc>
        <w:tc>
          <w:tcPr>
            <w:tcW w:w="2170" w:type="dxa"/>
            <w:vAlign w:val="center"/>
          </w:tcPr>
          <w:p>
            <w:pPr>
              <w:spacing w:line="440" w:lineRule="exact"/>
              <w:jc w:val="center"/>
              <w:rPr>
                <w:rFonts w:eastAsia="宋体"/>
                <w:sz w:val="24"/>
                <w:szCs w:val="24"/>
              </w:rPr>
            </w:pPr>
          </w:p>
        </w:tc>
        <w:tc>
          <w:tcPr>
            <w:tcW w:w="2162" w:type="dxa"/>
            <w:vMerge w:val="continue"/>
            <w:vAlign w:val="center"/>
          </w:tcPr>
          <w:p>
            <w:pPr>
              <w:spacing w:line="44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570" w:type="dxa"/>
            <w:vAlign w:val="center"/>
          </w:tcPr>
          <w:p>
            <w:pPr>
              <w:spacing w:line="440" w:lineRule="exact"/>
              <w:jc w:val="center"/>
              <w:rPr>
                <w:rFonts w:eastAsia="宋体"/>
                <w:sz w:val="24"/>
                <w:szCs w:val="24"/>
              </w:rPr>
            </w:pPr>
          </w:p>
        </w:tc>
        <w:tc>
          <w:tcPr>
            <w:tcW w:w="2169" w:type="dxa"/>
            <w:vAlign w:val="center"/>
          </w:tcPr>
          <w:p>
            <w:pPr>
              <w:spacing w:line="440" w:lineRule="exact"/>
              <w:jc w:val="center"/>
              <w:rPr>
                <w:rFonts w:eastAsia="宋体"/>
                <w:sz w:val="24"/>
                <w:szCs w:val="24"/>
              </w:rPr>
            </w:pPr>
          </w:p>
        </w:tc>
        <w:tc>
          <w:tcPr>
            <w:tcW w:w="2170" w:type="dxa"/>
            <w:vAlign w:val="center"/>
          </w:tcPr>
          <w:p>
            <w:pPr>
              <w:spacing w:line="440" w:lineRule="exact"/>
              <w:jc w:val="center"/>
              <w:rPr>
                <w:rFonts w:eastAsia="宋体"/>
                <w:sz w:val="24"/>
                <w:szCs w:val="24"/>
              </w:rPr>
            </w:pPr>
          </w:p>
        </w:tc>
        <w:tc>
          <w:tcPr>
            <w:tcW w:w="2162" w:type="dxa"/>
            <w:vMerge w:val="continue"/>
            <w:vAlign w:val="center"/>
          </w:tcPr>
          <w:p>
            <w:pPr>
              <w:spacing w:line="44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570" w:type="dxa"/>
            <w:vAlign w:val="center"/>
          </w:tcPr>
          <w:p>
            <w:pPr>
              <w:spacing w:line="440" w:lineRule="exact"/>
              <w:jc w:val="center"/>
              <w:rPr>
                <w:rFonts w:eastAsia="宋体"/>
                <w:sz w:val="24"/>
                <w:szCs w:val="24"/>
              </w:rPr>
            </w:pPr>
          </w:p>
        </w:tc>
        <w:tc>
          <w:tcPr>
            <w:tcW w:w="2169" w:type="dxa"/>
            <w:vAlign w:val="center"/>
          </w:tcPr>
          <w:p>
            <w:pPr>
              <w:spacing w:line="440" w:lineRule="exact"/>
              <w:jc w:val="center"/>
              <w:rPr>
                <w:rFonts w:eastAsia="宋体"/>
                <w:sz w:val="24"/>
                <w:szCs w:val="24"/>
              </w:rPr>
            </w:pPr>
          </w:p>
        </w:tc>
        <w:tc>
          <w:tcPr>
            <w:tcW w:w="2170" w:type="dxa"/>
            <w:vAlign w:val="center"/>
          </w:tcPr>
          <w:p>
            <w:pPr>
              <w:spacing w:line="440" w:lineRule="exact"/>
              <w:jc w:val="center"/>
              <w:rPr>
                <w:rFonts w:eastAsia="宋体"/>
                <w:sz w:val="24"/>
                <w:szCs w:val="24"/>
              </w:rPr>
            </w:pPr>
          </w:p>
        </w:tc>
        <w:tc>
          <w:tcPr>
            <w:tcW w:w="2162" w:type="dxa"/>
            <w:vMerge w:val="continue"/>
            <w:vAlign w:val="center"/>
          </w:tcPr>
          <w:p>
            <w:pPr>
              <w:spacing w:line="44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570" w:type="dxa"/>
            <w:vAlign w:val="center"/>
          </w:tcPr>
          <w:p>
            <w:pPr>
              <w:spacing w:line="440" w:lineRule="exact"/>
              <w:jc w:val="center"/>
              <w:rPr>
                <w:rFonts w:eastAsia="宋体"/>
                <w:sz w:val="24"/>
                <w:szCs w:val="24"/>
              </w:rPr>
            </w:pPr>
          </w:p>
        </w:tc>
        <w:tc>
          <w:tcPr>
            <w:tcW w:w="2169" w:type="dxa"/>
            <w:vAlign w:val="center"/>
          </w:tcPr>
          <w:p>
            <w:pPr>
              <w:spacing w:line="440" w:lineRule="exact"/>
              <w:jc w:val="center"/>
              <w:rPr>
                <w:rFonts w:eastAsia="宋体"/>
                <w:sz w:val="24"/>
                <w:szCs w:val="24"/>
              </w:rPr>
            </w:pPr>
          </w:p>
        </w:tc>
        <w:tc>
          <w:tcPr>
            <w:tcW w:w="2170" w:type="dxa"/>
            <w:vAlign w:val="center"/>
          </w:tcPr>
          <w:p>
            <w:pPr>
              <w:spacing w:line="440" w:lineRule="exact"/>
              <w:jc w:val="center"/>
              <w:rPr>
                <w:rFonts w:eastAsia="宋体"/>
                <w:sz w:val="24"/>
                <w:szCs w:val="24"/>
              </w:rPr>
            </w:pPr>
          </w:p>
        </w:tc>
        <w:tc>
          <w:tcPr>
            <w:tcW w:w="2162" w:type="dxa"/>
            <w:vMerge w:val="continue"/>
            <w:vAlign w:val="center"/>
          </w:tcPr>
          <w:p>
            <w:pPr>
              <w:spacing w:line="44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570" w:type="dxa"/>
            <w:vAlign w:val="center"/>
          </w:tcPr>
          <w:p>
            <w:pPr>
              <w:spacing w:line="440" w:lineRule="exact"/>
              <w:jc w:val="center"/>
              <w:rPr>
                <w:rFonts w:eastAsia="宋体"/>
                <w:sz w:val="24"/>
                <w:szCs w:val="24"/>
              </w:rPr>
            </w:pPr>
          </w:p>
        </w:tc>
        <w:tc>
          <w:tcPr>
            <w:tcW w:w="2169" w:type="dxa"/>
            <w:vAlign w:val="center"/>
          </w:tcPr>
          <w:p>
            <w:pPr>
              <w:spacing w:line="440" w:lineRule="exact"/>
              <w:jc w:val="center"/>
              <w:rPr>
                <w:rFonts w:eastAsia="宋体"/>
                <w:sz w:val="24"/>
                <w:szCs w:val="24"/>
              </w:rPr>
            </w:pPr>
          </w:p>
        </w:tc>
        <w:tc>
          <w:tcPr>
            <w:tcW w:w="2170" w:type="dxa"/>
            <w:vAlign w:val="center"/>
          </w:tcPr>
          <w:p>
            <w:pPr>
              <w:spacing w:line="440" w:lineRule="exact"/>
              <w:jc w:val="center"/>
              <w:rPr>
                <w:rFonts w:eastAsia="宋体"/>
                <w:sz w:val="24"/>
                <w:szCs w:val="24"/>
              </w:rPr>
            </w:pPr>
          </w:p>
        </w:tc>
        <w:tc>
          <w:tcPr>
            <w:tcW w:w="2162" w:type="dxa"/>
            <w:vMerge w:val="continue"/>
            <w:vAlign w:val="center"/>
          </w:tcPr>
          <w:p>
            <w:pPr>
              <w:spacing w:line="44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570" w:type="dxa"/>
            <w:vAlign w:val="center"/>
          </w:tcPr>
          <w:p>
            <w:pPr>
              <w:spacing w:line="440" w:lineRule="exact"/>
              <w:jc w:val="center"/>
              <w:rPr>
                <w:rFonts w:eastAsia="宋体"/>
                <w:sz w:val="24"/>
                <w:szCs w:val="24"/>
              </w:rPr>
            </w:pPr>
          </w:p>
        </w:tc>
        <w:tc>
          <w:tcPr>
            <w:tcW w:w="2169" w:type="dxa"/>
            <w:vAlign w:val="center"/>
          </w:tcPr>
          <w:p>
            <w:pPr>
              <w:spacing w:line="440" w:lineRule="exact"/>
              <w:jc w:val="center"/>
              <w:rPr>
                <w:rFonts w:eastAsia="宋体"/>
                <w:sz w:val="24"/>
                <w:szCs w:val="24"/>
              </w:rPr>
            </w:pPr>
          </w:p>
        </w:tc>
        <w:tc>
          <w:tcPr>
            <w:tcW w:w="2170" w:type="dxa"/>
            <w:vAlign w:val="center"/>
          </w:tcPr>
          <w:p>
            <w:pPr>
              <w:spacing w:line="440" w:lineRule="exact"/>
              <w:jc w:val="center"/>
              <w:rPr>
                <w:rFonts w:eastAsia="宋体"/>
                <w:sz w:val="24"/>
                <w:szCs w:val="24"/>
              </w:rPr>
            </w:pPr>
          </w:p>
        </w:tc>
        <w:tc>
          <w:tcPr>
            <w:tcW w:w="2162" w:type="dxa"/>
            <w:vMerge w:val="continue"/>
            <w:vAlign w:val="center"/>
          </w:tcPr>
          <w:p>
            <w:pPr>
              <w:spacing w:line="440" w:lineRule="exact"/>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4739" w:type="dxa"/>
            <w:gridSpan w:val="2"/>
            <w:vAlign w:val="center"/>
          </w:tcPr>
          <w:p>
            <w:pPr>
              <w:spacing w:line="440" w:lineRule="exact"/>
              <w:jc w:val="center"/>
              <w:rPr>
                <w:rFonts w:eastAsia="宋体"/>
                <w:sz w:val="24"/>
                <w:szCs w:val="24"/>
              </w:rPr>
            </w:pPr>
            <w:r>
              <w:rPr>
                <w:rFonts w:hint="eastAsia" w:eastAsia="宋体"/>
                <w:sz w:val="24"/>
                <w:szCs w:val="24"/>
              </w:rPr>
              <w:t>拟分包工程造价合计（万元）</w:t>
            </w:r>
          </w:p>
        </w:tc>
        <w:tc>
          <w:tcPr>
            <w:tcW w:w="2170" w:type="dxa"/>
            <w:vAlign w:val="center"/>
          </w:tcPr>
          <w:p>
            <w:pPr>
              <w:spacing w:line="440" w:lineRule="exact"/>
              <w:jc w:val="center"/>
              <w:rPr>
                <w:rFonts w:eastAsia="宋体"/>
                <w:sz w:val="24"/>
                <w:szCs w:val="24"/>
              </w:rPr>
            </w:pPr>
          </w:p>
        </w:tc>
        <w:tc>
          <w:tcPr>
            <w:tcW w:w="2162" w:type="dxa"/>
            <w:vMerge w:val="continue"/>
            <w:vAlign w:val="center"/>
          </w:tcPr>
          <w:p>
            <w:pPr>
              <w:spacing w:line="440" w:lineRule="exact"/>
              <w:jc w:val="center"/>
              <w:rPr>
                <w:rFonts w:eastAsia="宋体"/>
                <w:sz w:val="24"/>
                <w:szCs w:val="24"/>
              </w:rPr>
            </w:pPr>
          </w:p>
        </w:tc>
      </w:tr>
    </w:tbl>
    <w:p>
      <w:pPr>
        <w:topLinePunct/>
        <w:spacing w:line="400" w:lineRule="atLeast"/>
        <w:jc w:val="center"/>
        <w:rPr>
          <w:rFonts w:eastAsia="黑体"/>
          <w:sz w:val="27"/>
          <w:szCs w:val="27"/>
        </w:rPr>
        <w:sectPr>
          <w:footnotePr>
            <w:numFmt w:val="decimalEnclosedCircleChinese"/>
            <w:numRestart w:val="eachPage"/>
          </w:footnotePr>
          <w:pgSz w:w="11906" w:h="16838"/>
          <w:pgMar w:top="1418" w:right="1304" w:bottom="1418" w:left="1588" w:header="851" w:footer="851" w:gutter="0"/>
          <w:cols w:space="720" w:num="1"/>
          <w:docGrid w:linePitch="312" w:charSpace="0"/>
        </w:sectPr>
      </w:pPr>
    </w:p>
    <w:p>
      <w:pPr>
        <w:topLinePunct/>
        <w:spacing w:line="400" w:lineRule="atLeast"/>
        <w:jc w:val="center"/>
        <w:rPr>
          <w:rFonts w:eastAsia="黑体"/>
          <w:sz w:val="27"/>
          <w:szCs w:val="27"/>
        </w:rPr>
      </w:pPr>
      <w:r>
        <w:rPr>
          <w:rFonts w:hint="eastAsia" w:eastAsia="黑体"/>
          <w:sz w:val="27"/>
          <w:szCs w:val="27"/>
          <w:lang w:val="en-US" w:eastAsia="zh-CN"/>
        </w:rPr>
        <w:t>六</w:t>
      </w:r>
      <w:r>
        <w:rPr>
          <w:rFonts w:eastAsia="黑体"/>
          <w:sz w:val="27"/>
          <w:szCs w:val="27"/>
        </w:rPr>
        <w:t>、资格审查资料</w:t>
      </w:r>
    </w:p>
    <w:p>
      <w:pPr>
        <w:topLinePunct/>
        <w:spacing w:line="400" w:lineRule="atLeast"/>
        <w:jc w:val="center"/>
        <w:rPr>
          <w:rFonts w:eastAsia="黑体"/>
          <w:sz w:val="24"/>
          <w:szCs w:val="24"/>
        </w:rPr>
      </w:pPr>
      <w:r>
        <w:rPr>
          <w:rFonts w:eastAsia="黑体"/>
          <w:sz w:val="27"/>
          <w:szCs w:val="27"/>
        </w:rPr>
        <w:t>（一）竞标人基本情况表</w:t>
      </w:r>
    </w:p>
    <w:tbl>
      <w:tblPr>
        <w:tblStyle w:val="70"/>
        <w:tblW w:w="9719"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900"/>
        <w:gridCol w:w="900"/>
        <w:gridCol w:w="1050"/>
        <w:gridCol w:w="568"/>
        <w:gridCol w:w="1442"/>
        <w:gridCol w:w="1619"/>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ascii="宋体" w:hAnsi="宋体" w:eastAsia="宋体"/>
                <w:sz w:val="21"/>
                <w:szCs w:val="21"/>
              </w:rPr>
              <w:t>竞标人名称</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ascii="宋体" w:hAnsi="宋体" w:eastAsia="宋体"/>
                <w:sz w:val="21"/>
                <w:szCs w:val="21"/>
              </w:rPr>
              <w:t>注册地址</w:t>
            </w:r>
          </w:p>
        </w:tc>
        <w:tc>
          <w:tcPr>
            <w:tcW w:w="3418"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p>
        </w:tc>
        <w:tc>
          <w:tcPr>
            <w:tcW w:w="1442"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ascii="宋体" w:hAnsi="宋体" w:eastAsia="宋体"/>
                <w:sz w:val="21"/>
                <w:szCs w:val="21"/>
              </w:rPr>
              <w:t>邮政编码</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hint="eastAsia" w:ascii="宋体" w:hAnsi="宋体" w:eastAsia="宋体"/>
                <w:sz w:val="21"/>
                <w:szCs w:val="21"/>
              </w:rPr>
              <w:t>企业网址（如有）</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ascii="宋体" w:hAnsi="宋体" w:eastAsia="宋体"/>
                <w:sz w:val="21"/>
                <w:szCs w:val="21"/>
              </w:rPr>
              <w:t>联系方式</w:t>
            </w:r>
          </w:p>
        </w:tc>
        <w:tc>
          <w:tcPr>
            <w:tcW w:w="90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ascii="宋体" w:hAnsi="宋体" w:eastAsia="宋体"/>
                <w:sz w:val="21"/>
                <w:szCs w:val="21"/>
              </w:rPr>
              <w:t>联系人</w:t>
            </w:r>
          </w:p>
        </w:tc>
        <w:tc>
          <w:tcPr>
            <w:tcW w:w="2518"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ascii="宋体" w:hAnsi="宋体" w:eastAsia="宋体"/>
                <w:sz w:val="21"/>
                <w:szCs w:val="21"/>
              </w:rPr>
              <w:t>（须部门负责人及以上）</w:t>
            </w:r>
          </w:p>
        </w:tc>
        <w:tc>
          <w:tcPr>
            <w:tcW w:w="1442"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ascii="宋体" w:hAnsi="宋体" w:eastAsia="宋体"/>
                <w:sz w:val="21"/>
                <w:szCs w:val="21"/>
              </w:rPr>
              <w:t>电 话</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ascii="宋体" w:hAnsi="宋体" w:eastAsia="宋体"/>
                <w:sz w:val="21"/>
                <w:szCs w:val="21"/>
              </w:rPr>
              <w:t>（须工商注册地固定电话）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p>
        </w:tc>
        <w:tc>
          <w:tcPr>
            <w:tcW w:w="90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ascii="宋体" w:hAnsi="宋体" w:eastAsia="宋体"/>
                <w:sz w:val="21"/>
                <w:szCs w:val="21"/>
              </w:rPr>
              <w:t>传  真</w:t>
            </w:r>
          </w:p>
        </w:tc>
        <w:tc>
          <w:tcPr>
            <w:tcW w:w="2518" w:type="dxa"/>
            <w:gridSpan w:val="3"/>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ascii="宋体" w:hAnsi="宋体" w:eastAsia="宋体"/>
                <w:sz w:val="21"/>
                <w:szCs w:val="21"/>
              </w:rPr>
              <w:t>（须工商注册地传真）</w:t>
            </w:r>
          </w:p>
        </w:tc>
        <w:tc>
          <w:tcPr>
            <w:tcW w:w="1442"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ascii="宋体" w:hAnsi="宋体" w:eastAsia="宋体"/>
                <w:sz w:val="21"/>
                <w:szCs w:val="21"/>
              </w:rPr>
              <w:t>电子邮件</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tcPr>
          <w:p>
            <w:pPr>
              <w:topLinePunct/>
              <w:jc w:val="center"/>
              <w:rPr>
                <w:rFonts w:ascii="宋体" w:hAnsi="宋体" w:eastAsia="宋体"/>
                <w:sz w:val="21"/>
                <w:szCs w:val="21"/>
              </w:rPr>
            </w:pPr>
            <w:r>
              <w:rPr>
                <w:rFonts w:ascii="宋体" w:hAnsi="宋体" w:eastAsia="宋体"/>
                <w:sz w:val="21"/>
                <w:szCs w:val="21"/>
              </w:rPr>
              <w:t>法定代表人</w:t>
            </w:r>
          </w:p>
        </w:tc>
        <w:tc>
          <w:tcPr>
            <w:tcW w:w="900" w:type="dxa"/>
            <w:tcBorders>
              <w:top w:val="single" w:color="auto" w:sz="4" w:space="0"/>
              <w:left w:val="single" w:color="auto" w:sz="4" w:space="0"/>
              <w:bottom w:val="single" w:color="auto" w:sz="4" w:space="0"/>
              <w:right w:val="single" w:color="auto" w:sz="4" w:space="0"/>
            </w:tcBorders>
          </w:tcPr>
          <w:p>
            <w:pPr>
              <w:topLinePunct/>
              <w:jc w:val="center"/>
              <w:rPr>
                <w:rFonts w:ascii="宋体" w:hAnsi="宋体" w:eastAsia="宋体"/>
                <w:sz w:val="21"/>
                <w:szCs w:val="21"/>
              </w:rPr>
            </w:pPr>
            <w:r>
              <w:rPr>
                <w:rFonts w:ascii="宋体" w:hAnsi="宋体" w:eastAsia="宋体"/>
                <w:sz w:val="21"/>
                <w:szCs w:val="21"/>
              </w:rPr>
              <w:t>姓  名</w:t>
            </w:r>
          </w:p>
        </w:tc>
        <w:tc>
          <w:tcPr>
            <w:tcW w:w="900" w:type="dxa"/>
            <w:tcBorders>
              <w:top w:val="single" w:color="auto" w:sz="4" w:space="0"/>
              <w:left w:val="single" w:color="auto" w:sz="4" w:space="0"/>
              <w:bottom w:val="single" w:color="auto" w:sz="4" w:space="0"/>
              <w:right w:val="single" w:color="auto" w:sz="4" w:space="0"/>
            </w:tcBorders>
          </w:tcPr>
          <w:p>
            <w:pPr>
              <w:topLinePunct/>
              <w:jc w:val="center"/>
              <w:rPr>
                <w:rFonts w:ascii="宋体" w:hAnsi="宋体" w:eastAsia="宋体"/>
                <w:sz w:val="21"/>
                <w:szCs w:val="21"/>
              </w:rPr>
            </w:pPr>
          </w:p>
        </w:tc>
        <w:tc>
          <w:tcPr>
            <w:tcW w:w="1618" w:type="dxa"/>
            <w:gridSpan w:val="2"/>
            <w:tcBorders>
              <w:top w:val="single" w:color="auto" w:sz="4" w:space="0"/>
              <w:left w:val="single" w:color="auto" w:sz="4" w:space="0"/>
              <w:bottom w:val="single" w:color="auto" w:sz="4" w:space="0"/>
              <w:right w:val="single" w:color="auto" w:sz="4" w:space="0"/>
            </w:tcBorders>
          </w:tcPr>
          <w:p>
            <w:pPr>
              <w:topLinePunct/>
              <w:jc w:val="center"/>
              <w:rPr>
                <w:rFonts w:ascii="宋体" w:hAnsi="宋体" w:eastAsia="宋体"/>
                <w:sz w:val="21"/>
                <w:szCs w:val="21"/>
              </w:rPr>
            </w:pPr>
            <w:r>
              <w:rPr>
                <w:rFonts w:ascii="宋体" w:hAnsi="宋体" w:eastAsia="宋体"/>
                <w:sz w:val="21"/>
                <w:szCs w:val="21"/>
              </w:rPr>
              <w:t>技术职称</w:t>
            </w:r>
          </w:p>
        </w:tc>
        <w:tc>
          <w:tcPr>
            <w:tcW w:w="1442" w:type="dxa"/>
            <w:tcBorders>
              <w:top w:val="single" w:color="auto" w:sz="4" w:space="0"/>
              <w:left w:val="single" w:color="auto" w:sz="4" w:space="0"/>
              <w:bottom w:val="single" w:color="auto" w:sz="4" w:space="0"/>
              <w:right w:val="single" w:color="auto" w:sz="4" w:space="0"/>
            </w:tcBorders>
          </w:tcPr>
          <w:p>
            <w:pPr>
              <w:topLinePunct/>
              <w:jc w:val="center"/>
              <w:rPr>
                <w:rFonts w:ascii="宋体" w:hAnsi="宋体" w:eastAsia="宋体"/>
                <w:sz w:val="21"/>
                <w:szCs w:val="21"/>
              </w:rPr>
            </w:pPr>
          </w:p>
        </w:tc>
        <w:tc>
          <w:tcPr>
            <w:tcW w:w="1619" w:type="dxa"/>
            <w:tcBorders>
              <w:top w:val="single" w:color="auto" w:sz="4" w:space="0"/>
              <w:left w:val="single" w:color="auto" w:sz="4" w:space="0"/>
              <w:bottom w:val="single" w:color="auto" w:sz="4" w:space="0"/>
              <w:right w:val="single" w:color="auto" w:sz="4" w:space="0"/>
            </w:tcBorders>
          </w:tcPr>
          <w:p>
            <w:pPr>
              <w:topLinePunct/>
              <w:jc w:val="center"/>
              <w:rPr>
                <w:rFonts w:ascii="宋体" w:hAnsi="宋体" w:eastAsia="宋体"/>
                <w:sz w:val="21"/>
                <w:szCs w:val="21"/>
              </w:rPr>
            </w:pPr>
            <w:r>
              <w:rPr>
                <w:rFonts w:ascii="宋体" w:hAnsi="宋体" w:eastAsia="宋体"/>
                <w:sz w:val="21"/>
                <w:szCs w:val="21"/>
              </w:rPr>
              <w:t>电话</w:t>
            </w:r>
          </w:p>
        </w:tc>
        <w:tc>
          <w:tcPr>
            <w:tcW w:w="1260" w:type="dxa"/>
            <w:tcBorders>
              <w:top w:val="single" w:color="auto" w:sz="4" w:space="0"/>
              <w:left w:val="single" w:color="auto" w:sz="4" w:space="0"/>
              <w:bottom w:val="single" w:color="auto" w:sz="4" w:space="0"/>
              <w:right w:val="single" w:color="auto" w:sz="4" w:space="0"/>
            </w:tcBorders>
          </w:tcPr>
          <w:p>
            <w:pPr>
              <w:topLinePun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tcPr>
          <w:p>
            <w:pPr>
              <w:topLinePunct/>
              <w:jc w:val="center"/>
              <w:rPr>
                <w:rFonts w:ascii="宋体" w:hAnsi="宋体" w:eastAsia="宋体"/>
                <w:sz w:val="21"/>
                <w:szCs w:val="21"/>
              </w:rPr>
            </w:pPr>
            <w:r>
              <w:rPr>
                <w:rFonts w:ascii="宋体" w:hAnsi="宋体" w:eastAsia="宋体"/>
                <w:sz w:val="21"/>
                <w:szCs w:val="21"/>
              </w:rPr>
              <w:t>技术负责人</w:t>
            </w:r>
          </w:p>
        </w:tc>
        <w:tc>
          <w:tcPr>
            <w:tcW w:w="900" w:type="dxa"/>
            <w:tcBorders>
              <w:top w:val="single" w:color="auto" w:sz="4" w:space="0"/>
              <w:left w:val="single" w:color="auto" w:sz="4" w:space="0"/>
              <w:bottom w:val="single" w:color="auto" w:sz="4" w:space="0"/>
              <w:right w:val="single" w:color="auto" w:sz="4" w:space="0"/>
            </w:tcBorders>
          </w:tcPr>
          <w:p>
            <w:pPr>
              <w:topLinePunct/>
              <w:jc w:val="center"/>
              <w:rPr>
                <w:rFonts w:ascii="宋体" w:hAnsi="宋体" w:eastAsia="宋体"/>
                <w:sz w:val="21"/>
                <w:szCs w:val="21"/>
              </w:rPr>
            </w:pPr>
            <w:r>
              <w:rPr>
                <w:rFonts w:ascii="宋体" w:hAnsi="宋体" w:eastAsia="宋体"/>
                <w:sz w:val="21"/>
                <w:szCs w:val="21"/>
              </w:rPr>
              <w:t>姓  名</w:t>
            </w:r>
          </w:p>
        </w:tc>
        <w:tc>
          <w:tcPr>
            <w:tcW w:w="900" w:type="dxa"/>
            <w:tcBorders>
              <w:top w:val="single" w:color="auto" w:sz="4" w:space="0"/>
              <w:left w:val="single" w:color="auto" w:sz="4" w:space="0"/>
              <w:bottom w:val="single" w:color="auto" w:sz="4" w:space="0"/>
              <w:right w:val="single" w:color="auto" w:sz="4" w:space="0"/>
            </w:tcBorders>
          </w:tcPr>
          <w:p>
            <w:pPr>
              <w:topLinePunct/>
              <w:jc w:val="center"/>
              <w:rPr>
                <w:rFonts w:ascii="宋体" w:hAnsi="宋体" w:eastAsia="宋体"/>
                <w:sz w:val="21"/>
                <w:szCs w:val="21"/>
              </w:rPr>
            </w:pPr>
          </w:p>
        </w:tc>
        <w:tc>
          <w:tcPr>
            <w:tcW w:w="1618" w:type="dxa"/>
            <w:gridSpan w:val="2"/>
            <w:tcBorders>
              <w:top w:val="single" w:color="auto" w:sz="4" w:space="0"/>
              <w:left w:val="single" w:color="auto" w:sz="4" w:space="0"/>
              <w:bottom w:val="single" w:color="auto" w:sz="4" w:space="0"/>
              <w:right w:val="single" w:color="auto" w:sz="4" w:space="0"/>
            </w:tcBorders>
          </w:tcPr>
          <w:p>
            <w:pPr>
              <w:topLinePunct/>
              <w:jc w:val="center"/>
              <w:rPr>
                <w:rFonts w:ascii="宋体" w:hAnsi="宋体" w:eastAsia="宋体"/>
                <w:sz w:val="21"/>
                <w:szCs w:val="21"/>
              </w:rPr>
            </w:pPr>
            <w:r>
              <w:rPr>
                <w:rFonts w:ascii="宋体" w:hAnsi="宋体" w:eastAsia="宋体"/>
                <w:sz w:val="21"/>
                <w:szCs w:val="21"/>
              </w:rPr>
              <w:t>技术职称</w:t>
            </w:r>
          </w:p>
        </w:tc>
        <w:tc>
          <w:tcPr>
            <w:tcW w:w="1442" w:type="dxa"/>
            <w:tcBorders>
              <w:top w:val="single" w:color="auto" w:sz="4" w:space="0"/>
              <w:left w:val="single" w:color="auto" w:sz="4" w:space="0"/>
              <w:bottom w:val="single" w:color="auto" w:sz="4" w:space="0"/>
              <w:right w:val="single" w:color="auto" w:sz="4" w:space="0"/>
            </w:tcBorders>
          </w:tcPr>
          <w:p>
            <w:pPr>
              <w:topLinePunct/>
              <w:jc w:val="center"/>
              <w:rPr>
                <w:rFonts w:ascii="宋体" w:hAnsi="宋体" w:eastAsia="宋体"/>
                <w:sz w:val="21"/>
                <w:szCs w:val="21"/>
              </w:rPr>
            </w:pPr>
          </w:p>
        </w:tc>
        <w:tc>
          <w:tcPr>
            <w:tcW w:w="1619" w:type="dxa"/>
            <w:tcBorders>
              <w:top w:val="single" w:color="auto" w:sz="4" w:space="0"/>
              <w:left w:val="single" w:color="auto" w:sz="4" w:space="0"/>
              <w:bottom w:val="single" w:color="auto" w:sz="4" w:space="0"/>
              <w:right w:val="single" w:color="auto" w:sz="4" w:space="0"/>
            </w:tcBorders>
          </w:tcPr>
          <w:p>
            <w:pPr>
              <w:topLinePunct/>
              <w:jc w:val="center"/>
              <w:rPr>
                <w:rFonts w:ascii="宋体" w:hAnsi="宋体" w:eastAsia="宋体"/>
                <w:sz w:val="21"/>
                <w:szCs w:val="21"/>
              </w:rPr>
            </w:pPr>
            <w:r>
              <w:rPr>
                <w:rFonts w:ascii="宋体" w:hAnsi="宋体" w:eastAsia="宋体"/>
                <w:sz w:val="21"/>
                <w:szCs w:val="21"/>
              </w:rPr>
              <w:t>电话</w:t>
            </w:r>
          </w:p>
        </w:tc>
        <w:tc>
          <w:tcPr>
            <w:tcW w:w="1260" w:type="dxa"/>
            <w:tcBorders>
              <w:top w:val="single" w:color="auto" w:sz="4" w:space="0"/>
              <w:left w:val="single" w:color="auto" w:sz="4" w:space="0"/>
              <w:bottom w:val="single" w:color="auto" w:sz="4" w:space="0"/>
              <w:right w:val="single" w:color="auto" w:sz="4" w:space="0"/>
            </w:tcBorders>
          </w:tcPr>
          <w:p>
            <w:pPr>
              <w:topLinePun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ascii="宋体" w:hAnsi="宋体" w:eastAsia="宋体"/>
                <w:sz w:val="21"/>
                <w:szCs w:val="21"/>
              </w:rPr>
              <w:t>企业性质</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p>
        </w:tc>
        <w:tc>
          <w:tcPr>
            <w:tcW w:w="1618"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ascii="宋体" w:hAnsi="宋体" w:eastAsia="宋体"/>
                <w:sz w:val="21"/>
                <w:szCs w:val="21"/>
              </w:rPr>
              <w:t>股东出资比例</w:t>
            </w:r>
          </w:p>
        </w:tc>
        <w:tc>
          <w:tcPr>
            <w:tcW w:w="1442"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p>
        </w:tc>
        <w:tc>
          <w:tcPr>
            <w:tcW w:w="1619"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ascii="宋体" w:hAnsi="宋体" w:eastAsia="宋体"/>
                <w:sz w:val="21"/>
                <w:szCs w:val="21"/>
              </w:rPr>
              <w:t>上级主管单位</w:t>
            </w:r>
          </w:p>
        </w:tc>
        <w:tc>
          <w:tcPr>
            <w:tcW w:w="126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ascii="宋体" w:hAnsi="宋体" w:eastAsia="宋体"/>
                <w:sz w:val="21"/>
                <w:szCs w:val="21"/>
              </w:rPr>
              <w:t>成立时间</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p>
        </w:tc>
        <w:tc>
          <w:tcPr>
            <w:tcW w:w="5939" w:type="dxa"/>
            <w:gridSpan w:val="5"/>
            <w:tcBorders>
              <w:top w:val="single" w:color="auto" w:sz="4" w:space="0"/>
              <w:left w:val="single" w:color="auto" w:sz="4" w:space="0"/>
              <w:bottom w:val="single" w:color="auto" w:sz="4" w:space="0"/>
              <w:right w:val="single" w:color="auto" w:sz="4" w:space="0"/>
            </w:tcBorders>
            <w:vAlign w:val="center"/>
          </w:tcPr>
          <w:p>
            <w:pPr>
              <w:topLinePunct/>
              <w:ind w:firstLine="1050" w:firstLineChars="500"/>
              <w:rPr>
                <w:rFonts w:ascii="宋体" w:hAnsi="宋体" w:eastAsia="宋体"/>
                <w:sz w:val="21"/>
                <w:szCs w:val="21"/>
              </w:rPr>
            </w:pPr>
            <w:r>
              <w:rPr>
                <w:rFonts w:ascii="宋体" w:hAnsi="宋体" w:eastAsia="宋体"/>
                <w:sz w:val="21"/>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ascii="宋体" w:hAnsi="宋体" w:eastAsia="宋体"/>
                <w:sz w:val="21"/>
                <w:szCs w:val="21"/>
              </w:rPr>
              <w:t>企业资质等级</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ascii="宋体" w:hAnsi="宋体" w:eastAsia="宋体"/>
                <w:sz w:val="21"/>
                <w:szCs w:val="21"/>
              </w:rPr>
              <w:t>其中</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ascii="宋体" w:hAnsi="宋体" w:eastAsia="宋体"/>
                <w:sz w:val="21"/>
                <w:szCs w:val="21"/>
              </w:rPr>
              <w:t>项目经理</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ascii="宋体" w:hAnsi="宋体" w:eastAsia="宋体"/>
                <w:sz w:val="21"/>
                <w:szCs w:val="21"/>
              </w:rPr>
              <w:t>营业执照号</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ascii="宋体" w:hAnsi="宋体" w:eastAsia="宋体"/>
                <w:sz w:val="21"/>
                <w:szCs w:val="21"/>
              </w:rPr>
              <w:t>高级职称人员</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ascii="宋体" w:hAnsi="宋体" w:eastAsia="宋体"/>
                <w:sz w:val="21"/>
                <w:szCs w:val="21"/>
              </w:rPr>
              <w:t>注册资本</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ascii="宋体" w:hAnsi="宋体" w:eastAsia="宋体"/>
                <w:sz w:val="21"/>
                <w:szCs w:val="21"/>
              </w:rPr>
              <w:t>中级职称人员</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ascii="宋体" w:hAnsi="宋体" w:eastAsia="宋体"/>
                <w:sz w:val="21"/>
                <w:szCs w:val="21"/>
              </w:rPr>
              <w:t>基本账户开户银行</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ascii="宋体" w:hAnsi="宋体" w:eastAsia="宋体"/>
                <w:sz w:val="21"/>
                <w:szCs w:val="21"/>
              </w:rPr>
              <w:t>初级职称人员</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ascii="宋体" w:hAnsi="宋体" w:eastAsia="宋体"/>
                <w:sz w:val="21"/>
                <w:szCs w:val="21"/>
              </w:rPr>
              <w:t>基本账户账号</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ascii="宋体" w:hAnsi="宋体" w:eastAsia="宋体"/>
                <w:sz w:val="21"/>
                <w:szCs w:val="21"/>
              </w:rPr>
              <w:t>技工</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right w:val="single" w:color="auto" w:sz="4" w:space="0"/>
            </w:tcBorders>
            <w:vAlign w:val="center"/>
          </w:tcPr>
          <w:p>
            <w:pPr>
              <w:topLinePunct/>
              <w:ind w:firstLine="210" w:firstLineChars="100"/>
              <w:jc w:val="center"/>
              <w:rPr>
                <w:rFonts w:ascii="宋体" w:hAnsi="宋体" w:eastAsia="宋体"/>
                <w:sz w:val="21"/>
                <w:szCs w:val="21"/>
              </w:rPr>
            </w:pPr>
            <w:r>
              <w:rPr>
                <w:rFonts w:ascii="宋体" w:hAnsi="宋体" w:eastAsia="宋体"/>
                <w:sz w:val="21"/>
                <w:szCs w:val="21"/>
              </w:rPr>
              <w:t>经营范围</w:t>
            </w:r>
          </w:p>
        </w:tc>
        <w:tc>
          <w:tcPr>
            <w:tcW w:w="7739" w:type="dxa"/>
            <w:gridSpan w:val="7"/>
            <w:tcBorders>
              <w:top w:val="single" w:color="auto" w:sz="4" w:space="0"/>
              <w:left w:val="single" w:color="auto" w:sz="4" w:space="0"/>
              <w:right w:val="single" w:color="auto" w:sz="4" w:space="0"/>
            </w:tcBorders>
            <w:vAlign w:val="center"/>
          </w:tcPr>
          <w:p>
            <w:pPr>
              <w:topLinePun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hint="eastAsia" w:eastAsia="宋体"/>
                <w:sz w:val="21"/>
                <w:szCs w:val="21"/>
              </w:rPr>
              <w:t>竞标人关联企业情况</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snapToGrid w:val="0"/>
              <w:ind w:left="103"/>
              <w:jc w:val="left"/>
              <w:rPr>
                <w:rFonts w:eastAsia="宋体"/>
                <w:sz w:val="21"/>
                <w:szCs w:val="21"/>
              </w:rPr>
            </w:pPr>
            <w:r>
              <w:rPr>
                <w:rFonts w:hint="eastAsia" w:eastAsia="宋体"/>
                <w:sz w:val="21"/>
                <w:szCs w:val="21"/>
              </w:rPr>
              <w:t>竞标人应提供关联企业情况，包括：</w:t>
            </w:r>
          </w:p>
          <w:p>
            <w:pPr>
              <w:snapToGrid w:val="0"/>
              <w:ind w:left="-2"/>
              <w:jc w:val="left"/>
              <w:rPr>
                <w:rFonts w:eastAsia="宋体"/>
                <w:sz w:val="21"/>
                <w:szCs w:val="21"/>
              </w:rPr>
            </w:pPr>
            <w:r>
              <w:rPr>
                <w:rFonts w:hint="eastAsia" w:eastAsia="宋体"/>
                <w:sz w:val="21"/>
                <w:szCs w:val="21"/>
              </w:rPr>
              <w:t>（1）竞标人的所有股东名称及相应股权（出资额）比例；如竞标人为上市公司，竞标人应提供股权占公司股份总数</w:t>
            </w:r>
            <w:r>
              <w:rPr>
                <w:rFonts w:hint="eastAsia" w:eastAsia="宋体"/>
                <w:b/>
                <w:bCs/>
                <w:sz w:val="21"/>
                <w:szCs w:val="21"/>
                <w:u w:val="single"/>
              </w:rPr>
              <w:t>30</w:t>
            </w:r>
            <w:r>
              <w:rPr>
                <w:rFonts w:hint="eastAsia" w:eastAsia="宋体"/>
                <w:b/>
                <w:bCs/>
                <w:sz w:val="21"/>
                <w:szCs w:val="21"/>
              </w:rPr>
              <w:t>%</w:t>
            </w:r>
            <w:r>
              <w:rPr>
                <w:rFonts w:hint="eastAsia" w:eastAsia="宋体"/>
                <w:sz w:val="21"/>
                <w:szCs w:val="21"/>
              </w:rPr>
              <w:t>以上的所有股东名称及相应股权比例；</w:t>
            </w:r>
          </w:p>
          <w:p>
            <w:pPr>
              <w:snapToGrid w:val="0"/>
              <w:jc w:val="left"/>
              <w:rPr>
                <w:rFonts w:eastAsia="宋体"/>
                <w:sz w:val="21"/>
                <w:szCs w:val="21"/>
              </w:rPr>
            </w:pPr>
            <w:r>
              <w:rPr>
                <w:rFonts w:hint="eastAsia" w:eastAsia="宋体"/>
                <w:sz w:val="21"/>
                <w:szCs w:val="21"/>
              </w:rPr>
              <w:t>（2）竞标人投资（控股）或管理的的下属企业名称、持有股权（出资额）比例；</w:t>
            </w:r>
          </w:p>
          <w:p>
            <w:pPr>
              <w:topLinePunct/>
              <w:jc w:val="left"/>
              <w:rPr>
                <w:rFonts w:ascii="宋体" w:hAnsi="宋体" w:eastAsia="宋体"/>
                <w:sz w:val="21"/>
                <w:szCs w:val="21"/>
              </w:rPr>
            </w:pPr>
            <w:r>
              <w:rPr>
                <w:rFonts w:hint="eastAsia" w:eastAsia="宋体"/>
                <w:sz w:val="21"/>
                <w:szCs w:val="21"/>
              </w:rPr>
              <w:t>（3）与竞标人单位负责人（即法定代表人）为同一人的其他单位名称。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r>
              <w:rPr>
                <w:rFonts w:ascii="宋体" w:hAnsi="宋体" w:eastAsia="宋体"/>
                <w:sz w:val="21"/>
                <w:szCs w:val="21"/>
              </w:rPr>
              <w:t>备注</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topLinePunct/>
              <w:jc w:val="center"/>
              <w:rPr>
                <w:rFonts w:ascii="宋体" w:hAnsi="宋体" w:eastAsia="宋体"/>
                <w:sz w:val="21"/>
                <w:szCs w:val="21"/>
              </w:rPr>
            </w:pPr>
          </w:p>
        </w:tc>
      </w:tr>
    </w:tbl>
    <w:p>
      <w:pPr>
        <w:snapToGrid w:val="0"/>
        <w:ind w:left="281" w:right="166" w:rightChars="52" w:hanging="281" w:hangingChars="134"/>
        <w:rPr>
          <w:rFonts w:eastAsia="楷体_GB2312"/>
          <w:sz w:val="21"/>
          <w:szCs w:val="24"/>
        </w:rPr>
      </w:pPr>
      <w:r>
        <w:rPr>
          <w:rFonts w:eastAsia="楷体_GB2312"/>
          <w:sz w:val="21"/>
          <w:szCs w:val="24"/>
        </w:rPr>
        <w:t>注：在本表后应附：</w:t>
      </w:r>
    </w:p>
    <w:p>
      <w:pPr>
        <w:snapToGrid w:val="0"/>
        <w:ind w:right="166" w:rightChars="52" w:firstLine="420" w:firstLineChars="200"/>
        <w:rPr>
          <w:rFonts w:eastAsia="楷体_GB2312"/>
          <w:sz w:val="21"/>
          <w:szCs w:val="24"/>
        </w:rPr>
      </w:pPr>
      <w:r>
        <w:rPr>
          <w:rFonts w:eastAsia="楷体_GB2312"/>
          <w:sz w:val="21"/>
          <w:szCs w:val="24"/>
        </w:rPr>
        <w:t>1.（1）企业法人营业执照副本和组织机构代码证副本（按照“三证合一”或“五证合一”登记制度进行登记的，可仅提供营业执照副本）的复印件；</w:t>
      </w:r>
    </w:p>
    <w:p>
      <w:pPr>
        <w:snapToGrid w:val="0"/>
        <w:ind w:right="166" w:rightChars="52" w:firstLine="420" w:firstLineChars="200"/>
        <w:rPr>
          <w:rFonts w:eastAsia="楷体_GB2312"/>
          <w:sz w:val="21"/>
          <w:szCs w:val="24"/>
        </w:rPr>
      </w:pPr>
      <w:r>
        <w:rPr>
          <w:rFonts w:eastAsia="楷体_GB2312"/>
          <w:sz w:val="21"/>
          <w:szCs w:val="24"/>
        </w:rPr>
        <w:t>（2）施工资质证书副本的复印件（如要求）；</w:t>
      </w:r>
    </w:p>
    <w:p>
      <w:pPr>
        <w:snapToGrid w:val="0"/>
        <w:ind w:right="166" w:rightChars="52" w:firstLine="420" w:firstLineChars="200"/>
        <w:rPr>
          <w:rFonts w:eastAsia="楷体_GB2312"/>
          <w:sz w:val="21"/>
          <w:szCs w:val="24"/>
        </w:rPr>
      </w:pPr>
      <w:r>
        <w:rPr>
          <w:rFonts w:eastAsia="楷体_GB2312"/>
          <w:sz w:val="21"/>
          <w:szCs w:val="24"/>
        </w:rPr>
        <w:t>（3）安全生产许可证副本的复印件（如要求）；</w:t>
      </w:r>
    </w:p>
    <w:p>
      <w:pPr>
        <w:snapToGrid w:val="0"/>
        <w:ind w:right="166" w:rightChars="52" w:firstLine="420" w:firstLineChars="200"/>
        <w:rPr>
          <w:rFonts w:eastAsia="楷体_GB2312"/>
          <w:sz w:val="21"/>
          <w:szCs w:val="24"/>
        </w:rPr>
      </w:pPr>
      <w:r>
        <w:rPr>
          <w:rFonts w:eastAsia="楷体_GB2312"/>
          <w:sz w:val="21"/>
          <w:szCs w:val="24"/>
        </w:rPr>
        <w:t>（4）基本账户开户许可证的复印件；</w:t>
      </w:r>
    </w:p>
    <w:p>
      <w:pPr>
        <w:snapToGrid w:val="0"/>
        <w:ind w:right="166" w:rightChars="52" w:firstLine="420" w:firstLineChars="200"/>
        <w:rPr>
          <w:rFonts w:eastAsia="楷体_GB2312"/>
          <w:sz w:val="21"/>
          <w:szCs w:val="24"/>
        </w:rPr>
      </w:pPr>
      <w:r>
        <w:rPr>
          <w:rFonts w:eastAsia="楷体_GB2312"/>
          <w:sz w:val="21"/>
          <w:szCs w:val="24"/>
        </w:rPr>
        <w:t>上述复印件应提供全本（证书封面、封底、空白页除外），应包括竞标人名称、竞标人其他相关信息、颁发机构名称、竞标人信息变更情况等关键页在内，并逐页加盖竞标人单位章。</w:t>
      </w:r>
    </w:p>
    <w:p>
      <w:pPr>
        <w:snapToGrid w:val="0"/>
        <w:ind w:right="166" w:rightChars="52" w:firstLine="420" w:firstLineChars="200"/>
        <w:rPr>
          <w:rFonts w:eastAsia="楷体_GB2312"/>
          <w:sz w:val="21"/>
          <w:szCs w:val="24"/>
        </w:rPr>
      </w:pPr>
      <w:r>
        <w:rPr>
          <w:rFonts w:eastAsia="楷体_GB2312"/>
          <w:sz w:val="21"/>
          <w:szCs w:val="24"/>
        </w:rPr>
        <w:t>（5）竞标人在全国企业信用信息公示系统中基础信息（体现股东及出资详细信息）的网页截图或由法定的社会验资机构出具的验资报告或注册地工商部门出具的股东出资情况证明复印件。</w:t>
      </w:r>
    </w:p>
    <w:p>
      <w:pPr>
        <w:snapToGrid w:val="0"/>
        <w:ind w:right="166" w:rightChars="52" w:firstLine="420" w:firstLineChars="200"/>
        <w:rPr>
          <w:rFonts w:eastAsia="楷体_GB2312"/>
          <w:sz w:val="21"/>
          <w:szCs w:val="21"/>
        </w:rPr>
      </w:pPr>
      <w:r>
        <w:rPr>
          <w:rFonts w:eastAsia="楷体_GB2312"/>
          <w:sz w:val="21"/>
          <w:szCs w:val="24"/>
        </w:rPr>
        <w:t>（</w:t>
      </w:r>
      <w:r>
        <w:rPr>
          <w:rFonts w:hint="eastAsia" w:eastAsia="楷体_GB2312"/>
          <w:sz w:val="21"/>
          <w:szCs w:val="24"/>
        </w:rPr>
        <w:t>6</w:t>
      </w:r>
      <w:r>
        <w:rPr>
          <w:rFonts w:eastAsia="楷体_GB2312"/>
          <w:sz w:val="21"/>
          <w:szCs w:val="24"/>
        </w:rPr>
        <w:t>）竞标人在交通运输部“全国公路建设市场信用信息管理系统”</w:t>
      </w:r>
      <w:r>
        <w:rPr>
          <w:rFonts w:hint="eastAsia" w:eastAsia="楷体_GB2312"/>
          <w:sz w:val="21"/>
          <w:szCs w:val="21"/>
        </w:rPr>
        <w:t>中全国</w:t>
      </w:r>
      <w:r>
        <w:rPr>
          <w:rFonts w:eastAsia="楷体_GB2312"/>
          <w:sz w:val="21"/>
          <w:szCs w:val="21"/>
        </w:rPr>
        <w:t>信用等级</w:t>
      </w:r>
      <w:r>
        <w:rPr>
          <w:rFonts w:hint="eastAsia" w:eastAsia="楷体_GB2312"/>
          <w:sz w:val="21"/>
          <w:szCs w:val="21"/>
        </w:rPr>
        <w:t>和安徽省</w:t>
      </w:r>
      <w:r>
        <w:rPr>
          <w:rFonts w:eastAsia="楷体_GB2312"/>
          <w:sz w:val="21"/>
          <w:szCs w:val="21"/>
        </w:rPr>
        <w:t>信用等级</w:t>
      </w:r>
      <w:r>
        <w:rPr>
          <w:rFonts w:hint="eastAsia" w:eastAsia="楷体_GB2312"/>
          <w:sz w:val="21"/>
          <w:szCs w:val="21"/>
        </w:rPr>
        <w:t>（如有）</w:t>
      </w:r>
      <w:r>
        <w:rPr>
          <w:rFonts w:eastAsia="楷体_GB2312"/>
          <w:sz w:val="21"/>
          <w:szCs w:val="21"/>
        </w:rPr>
        <w:t>的网页截图</w:t>
      </w:r>
      <w:r>
        <w:rPr>
          <w:rFonts w:eastAsia="楷体_GB2312"/>
          <w:sz w:val="21"/>
          <w:szCs w:val="24"/>
        </w:rPr>
        <w:t>的复印件。</w:t>
      </w:r>
    </w:p>
    <w:p>
      <w:pPr>
        <w:snapToGrid w:val="0"/>
        <w:ind w:left="637" w:leftChars="199" w:right="166" w:rightChars="52" w:firstLine="136" w:firstLineChars="65"/>
        <w:rPr>
          <w:rFonts w:eastAsia="楷体_GB2312"/>
          <w:sz w:val="21"/>
          <w:szCs w:val="24"/>
        </w:rPr>
      </w:pPr>
      <w:r>
        <w:rPr>
          <w:rFonts w:eastAsia="楷体_GB2312"/>
          <w:sz w:val="21"/>
          <w:szCs w:val="24"/>
        </w:rPr>
        <w:t>2.竞标人企业简介。</w:t>
      </w:r>
    </w:p>
    <w:p>
      <w:pPr>
        <w:spacing w:line="440" w:lineRule="exact"/>
        <w:rPr>
          <w:rFonts w:eastAsia="宋体"/>
          <w:sz w:val="21"/>
          <w:szCs w:val="24"/>
        </w:rPr>
        <w:sectPr>
          <w:footnotePr>
            <w:numFmt w:val="decimalEnclosedCircleChinese"/>
            <w:numRestart w:val="eachPage"/>
          </w:footnotePr>
          <w:pgSz w:w="11906" w:h="16838"/>
          <w:pgMar w:top="1418" w:right="1304" w:bottom="1418" w:left="1588" w:header="851" w:footer="851" w:gutter="0"/>
          <w:cols w:space="720" w:num="1"/>
          <w:docGrid w:linePitch="312" w:charSpace="0"/>
        </w:sectPr>
      </w:pPr>
    </w:p>
    <w:p>
      <w:pPr>
        <w:spacing w:line="440" w:lineRule="exact"/>
        <w:jc w:val="center"/>
        <w:rPr>
          <w:rFonts w:eastAsia="黑体"/>
          <w:sz w:val="24"/>
          <w:szCs w:val="24"/>
        </w:rPr>
      </w:pPr>
      <w:r>
        <w:rPr>
          <w:rFonts w:eastAsia="黑体"/>
          <w:sz w:val="24"/>
          <w:szCs w:val="24"/>
        </w:rPr>
        <w:t>(二)竞标人企业组织机构框图</w:t>
      </w:r>
    </w:p>
    <w:p>
      <w:pPr>
        <w:widowControl/>
        <w:autoSpaceDE w:val="0"/>
        <w:autoSpaceDN w:val="0"/>
        <w:spacing w:line="400" w:lineRule="atLeast"/>
        <w:ind w:left="180"/>
        <w:textAlignment w:val="bottom"/>
        <w:rPr>
          <w:rFonts w:eastAsia="宋体"/>
          <w:sz w:val="20"/>
          <w:szCs w:val="24"/>
        </w:rPr>
      </w:pPr>
    </w:p>
    <w:tbl>
      <w:tblPr>
        <w:tblStyle w:val="70"/>
        <w:tblW w:w="92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2" w:hRule="atLeast"/>
        </w:trPr>
        <w:tc>
          <w:tcPr>
            <w:tcW w:w="9230" w:type="dxa"/>
            <w:tcBorders>
              <w:bottom w:val="single" w:color="auto" w:sz="6" w:space="0"/>
            </w:tcBorders>
          </w:tcPr>
          <w:p>
            <w:pPr>
              <w:spacing w:line="400" w:lineRule="atLeast"/>
              <w:ind w:left="266" w:right="266" w:rightChars="83" w:firstLine="4"/>
              <w:rPr>
                <w:rFonts w:eastAsia="宋体"/>
                <w:sz w:val="21"/>
                <w:szCs w:val="21"/>
              </w:rPr>
            </w:pPr>
          </w:p>
          <w:p>
            <w:pPr>
              <w:spacing w:line="520" w:lineRule="atLeast"/>
              <w:ind w:left="266" w:right="266" w:rightChars="83" w:firstLine="4"/>
              <w:rPr>
                <w:rFonts w:eastAsia="宋体"/>
                <w:sz w:val="21"/>
                <w:szCs w:val="21"/>
              </w:rPr>
            </w:pPr>
            <w:r>
              <w:rPr>
                <w:rFonts w:eastAsia="宋体"/>
                <w:sz w:val="21"/>
                <w:szCs w:val="21"/>
              </w:rPr>
              <w:t>以框图方式表示</w:t>
            </w:r>
          </w:p>
          <w:p>
            <w:pPr>
              <w:spacing w:line="400" w:lineRule="atLeast"/>
              <w:ind w:left="266" w:right="266" w:rightChars="83" w:firstLine="4"/>
              <w:rPr>
                <w:rFonts w:eastAsia="宋体"/>
                <w:sz w:val="21"/>
                <w:szCs w:val="21"/>
              </w:rPr>
            </w:pPr>
          </w:p>
          <w:p>
            <w:pPr>
              <w:spacing w:line="400" w:lineRule="atLeast"/>
              <w:ind w:right="266" w:rightChars="83" w:firstLine="4"/>
              <w:rPr>
                <w:rFonts w:eastAsia="宋体"/>
                <w:sz w:val="21"/>
                <w:szCs w:val="21"/>
              </w:rPr>
            </w:pPr>
          </w:p>
          <w:p>
            <w:pPr>
              <w:spacing w:line="400" w:lineRule="atLeast"/>
              <w:ind w:right="266" w:rightChars="83" w:firstLine="4"/>
              <w:rPr>
                <w:rFonts w:eastAsia="宋体"/>
                <w:sz w:val="21"/>
                <w:szCs w:val="21"/>
              </w:rPr>
            </w:pPr>
          </w:p>
          <w:p>
            <w:pPr>
              <w:spacing w:line="400" w:lineRule="atLeast"/>
              <w:ind w:right="266" w:rightChars="83" w:firstLine="4"/>
              <w:rPr>
                <w:rFonts w:eastAsia="宋体"/>
                <w:sz w:val="21"/>
                <w:szCs w:val="21"/>
              </w:rPr>
            </w:pPr>
          </w:p>
          <w:p>
            <w:pPr>
              <w:spacing w:line="400" w:lineRule="atLeast"/>
              <w:ind w:right="266" w:rightChars="83" w:firstLine="4"/>
              <w:rPr>
                <w:rFonts w:eastAsia="宋体"/>
                <w:sz w:val="21"/>
                <w:szCs w:val="21"/>
              </w:rPr>
            </w:pPr>
          </w:p>
          <w:p>
            <w:pPr>
              <w:spacing w:line="400" w:lineRule="atLeast"/>
              <w:ind w:right="266" w:rightChars="83" w:firstLine="4"/>
              <w:rPr>
                <w:rFonts w:eastAsia="宋体"/>
                <w:sz w:val="21"/>
                <w:szCs w:val="21"/>
              </w:rPr>
            </w:pPr>
          </w:p>
          <w:p>
            <w:pPr>
              <w:spacing w:line="400" w:lineRule="atLeast"/>
              <w:ind w:right="266" w:rightChars="83" w:firstLine="4"/>
              <w:rPr>
                <w:rFonts w:eastAsia="宋体"/>
                <w:sz w:val="21"/>
                <w:szCs w:val="21"/>
              </w:rPr>
            </w:pPr>
          </w:p>
          <w:p>
            <w:pPr>
              <w:spacing w:line="400" w:lineRule="atLeast"/>
              <w:ind w:right="266" w:rightChars="83" w:firstLine="4"/>
              <w:rPr>
                <w:rFonts w:eastAsia="宋体"/>
                <w:sz w:val="21"/>
                <w:szCs w:val="21"/>
              </w:rPr>
            </w:pPr>
          </w:p>
          <w:p>
            <w:pPr>
              <w:spacing w:line="400" w:lineRule="atLeast"/>
              <w:ind w:right="266" w:rightChars="83" w:firstLine="4"/>
              <w:rPr>
                <w:rFonts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2" w:hRule="atLeast"/>
        </w:trPr>
        <w:tc>
          <w:tcPr>
            <w:tcW w:w="9230" w:type="dxa"/>
            <w:tcBorders>
              <w:bottom w:val="single" w:color="auto" w:sz="6" w:space="0"/>
            </w:tcBorders>
          </w:tcPr>
          <w:p>
            <w:pPr>
              <w:spacing w:line="400" w:lineRule="atLeast"/>
              <w:ind w:left="266" w:right="266" w:rightChars="83" w:firstLine="4"/>
              <w:rPr>
                <w:rFonts w:eastAsia="宋体"/>
                <w:sz w:val="21"/>
                <w:szCs w:val="21"/>
              </w:rPr>
            </w:pPr>
            <w:r>
              <w:rPr>
                <w:rFonts w:eastAsia="宋体"/>
                <w:sz w:val="21"/>
                <w:szCs w:val="21"/>
              </w:rPr>
              <w:t>说明</w:t>
            </w:r>
          </w:p>
          <w:p>
            <w:pPr>
              <w:spacing w:line="400" w:lineRule="atLeast"/>
              <w:ind w:left="266" w:right="266" w:rightChars="83" w:firstLine="4"/>
              <w:rPr>
                <w:rFonts w:eastAsia="宋体"/>
                <w:sz w:val="21"/>
                <w:szCs w:val="21"/>
              </w:rPr>
            </w:pPr>
          </w:p>
          <w:p>
            <w:pPr>
              <w:spacing w:line="400" w:lineRule="atLeast"/>
              <w:ind w:left="266" w:right="266" w:rightChars="83" w:firstLine="4"/>
              <w:rPr>
                <w:rFonts w:eastAsia="宋体"/>
                <w:sz w:val="21"/>
                <w:szCs w:val="21"/>
              </w:rPr>
            </w:pPr>
          </w:p>
          <w:p>
            <w:pPr>
              <w:spacing w:line="400" w:lineRule="atLeast"/>
              <w:ind w:left="266" w:right="266" w:rightChars="83" w:firstLine="4"/>
              <w:rPr>
                <w:rFonts w:eastAsia="宋体"/>
                <w:sz w:val="21"/>
                <w:szCs w:val="21"/>
              </w:rPr>
            </w:pPr>
          </w:p>
          <w:p>
            <w:pPr>
              <w:spacing w:line="400" w:lineRule="atLeast"/>
              <w:ind w:left="266" w:right="266" w:rightChars="83" w:firstLine="4"/>
              <w:rPr>
                <w:rFonts w:eastAsia="宋体"/>
                <w:sz w:val="21"/>
                <w:szCs w:val="21"/>
              </w:rPr>
            </w:pPr>
          </w:p>
          <w:p>
            <w:pPr>
              <w:spacing w:line="400" w:lineRule="atLeast"/>
              <w:ind w:left="266" w:right="266" w:rightChars="83" w:firstLine="4"/>
              <w:rPr>
                <w:rFonts w:eastAsia="宋体"/>
                <w:sz w:val="21"/>
                <w:szCs w:val="21"/>
              </w:rPr>
            </w:pPr>
          </w:p>
          <w:p>
            <w:pPr>
              <w:spacing w:line="400" w:lineRule="atLeast"/>
              <w:ind w:left="266" w:right="266" w:rightChars="83" w:firstLine="4"/>
              <w:rPr>
                <w:rFonts w:eastAsia="宋体"/>
                <w:sz w:val="21"/>
                <w:szCs w:val="21"/>
              </w:rPr>
            </w:pPr>
          </w:p>
          <w:p>
            <w:pPr>
              <w:spacing w:line="400" w:lineRule="atLeast"/>
              <w:ind w:left="266" w:right="266" w:rightChars="83" w:firstLine="4"/>
              <w:rPr>
                <w:rFonts w:eastAsia="宋体"/>
                <w:sz w:val="21"/>
                <w:szCs w:val="21"/>
              </w:rPr>
            </w:pPr>
          </w:p>
          <w:p>
            <w:pPr>
              <w:spacing w:line="400" w:lineRule="atLeast"/>
              <w:ind w:left="266" w:right="266" w:rightChars="83" w:firstLine="4"/>
              <w:rPr>
                <w:rFonts w:eastAsia="宋体"/>
                <w:sz w:val="21"/>
                <w:szCs w:val="21"/>
              </w:rPr>
            </w:pPr>
          </w:p>
          <w:p>
            <w:pPr>
              <w:spacing w:line="400" w:lineRule="atLeast"/>
              <w:ind w:left="266" w:right="266" w:rightChars="83" w:firstLine="4"/>
              <w:rPr>
                <w:rFonts w:eastAsia="宋体"/>
                <w:sz w:val="21"/>
                <w:szCs w:val="21"/>
              </w:rPr>
            </w:pPr>
          </w:p>
          <w:p>
            <w:pPr>
              <w:spacing w:line="400" w:lineRule="atLeast"/>
              <w:ind w:left="266" w:right="266" w:rightChars="83" w:firstLine="4"/>
              <w:rPr>
                <w:rFonts w:eastAsia="宋体"/>
                <w:sz w:val="21"/>
                <w:szCs w:val="21"/>
              </w:rPr>
            </w:pPr>
          </w:p>
          <w:p>
            <w:pPr>
              <w:spacing w:line="400" w:lineRule="atLeast"/>
              <w:ind w:left="266" w:right="266" w:rightChars="83" w:firstLine="4"/>
              <w:rPr>
                <w:rFonts w:eastAsia="宋体"/>
                <w:sz w:val="21"/>
                <w:szCs w:val="21"/>
              </w:rPr>
            </w:pPr>
          </w:p>
          <w:p>
            <w:pPr>
              <w:spacing w:line="400" w:lineRule="atLeast"/>
              <w:ind w:left="266" w:right="266" w:rightChars="83" w:firstLine="4"/>
              <w:rPr>
                <w:rFonts w:eastAsia="宋体"/>
                <w:sz w:val="21"/>
                <w:szCs w:val="21"/>
              </w:rPr>
            </w:pPr>
          </w:p>
          <w:p>
            <w:pPr>
              <w:spacing w:line="400" w:lineRule="atLeast"/>
              <w:ind w:left="266" w:right="266" w:rightChars="83" w:firstLine="4"/>
              <w:rPr>
                <w:rFonts w:eastAsia="宋体"/>
                <w:sz w:val="21"/>
                <w:szCs w:val="21"/>
              </w:rPr>
            </w:pPr>
          </w:p>
        </w:tc>
      </w:tr>
    </w:tbl>
    <w:p>
      <w:pPr>
        <w:widowControl/>
        <w:autoSpaceDE w:val="0"/>
        <w:autoSpaceDN w:val="0"/>
        <w:spacing w:line="400" w:lineRule="atLeast"/>
        <w:ind w:left="180"/>
        <w:textAlignment w:val="bottom"/>
        <w:rPr>
          <w:rFonts w:eastAsia="宋体"/>
          <w:sz w:val="20"/>
          <w:szCs w:val="24"/>
        </w:rPr>
      </w:pPr>
    </w:p>
    <w:p>
      <w:pPr>
        <w:topLinePunct/>
        <w:spacing w:line="340" w:lineRule="atLeast"/>
        <w:jc w:val="center"/>
        <w:rPr>
          <w:rFonts w:eastAsia="黑体"/>
          <w:sz w:val="28"/>
          <w:szCs w:val="28"/>
        </w:rPr>
      </w:pPr>
      <w:r>
        <w:rPr>
          <w:rFonts w:ascii="仿宋_GB2312"/>
          <w:sz w:val="21"/>
          <w:szCs w:val="24"/>
        </w:rPr>
        <w:br w:type="page"/>
      </w:r>
    </w:p>
    <w:p>
      <w:pPr>
        <w:widowControl/>
        <w:autoSpaceDE w:val="0"/>
        <w:autoSpaceDN w:val="0"/>
        <w:spacing w:line="360" w:lineRule="auto"/>
        <w:ind w:left="180"/>
        <w:jc w:val="center"/>
        <w:textAlignment w:val="bottom"/>
        <w:rPr>
          <w:rFonts w:eastAsia="黑体"/>
          <w:sz w:val="28"/>
          <w:szCs w:val="28"/>
        </w:rPr>
      </w:pPr>
      <w:r>
        <w:rPr>
          <w:rFonts w:hint="eastAsia" w:eastAsia="黑体"/>
          <w:sz w:val="28"/>
          <w:szCs w:val="28"/>
        </w:rPr>
        <w:t>（三）</w:t>
      </w:r>
      <w:r>
        <w:rPr>
          <w:rFonts w:eastAsia="黑体"/>
          <w:sz w:val="28"/>
          <w:szCs w:val="28"/>
        </w:rPr>
        <w:t>近年完成的</w:t>
      </w:r>
      <w:r>
        <w:rPr>
          <w:rFonts w:hint="eastAsia" w:eastAsia="黑体"/>
          <w:sz w:val="28"/>
          <w:szCs w:val="28"/>
        </w:rPr>
        <w:t>类似</w:t>
      </w:r>
      <w:r>
        <w:rPr>
          <w:rFonts w:eastAsia="黑体"/>
          <w:sz w:val="28"/>
          <w:szCs w:val="28"/>
        </w:rPr>
        <w:t>项目情况表</w:t>
      </w:r>
    </w:p>
    <w:p>
      <w:pPr>
        <w:widowControl/>
        <w:autoSpaceDE w:val="0"/>
        <w:autoSpaceDN w:val="0"/>
        <w:spacing w:line="360" w:lineRule="auto"/>
        <w:ind w:left="180"/>
        <w:jc w:val="left"/>
        <w:textAlignment w:val="bottom"/>
        <w:rPr>
          <w:rFonts w:eastAsia="黑体"/>
          <w:sz w:val="21"/>
          <w:szCs w:val="21"/>
        </w:rPr>
      </w:pPr>
      <w:r>
        <w:rPr>
          <w:rFonts w:hint="eastAsia" w:eastAsia="黑体"/>
          <w:sz w:val="21"/>
          <w:szCs w:val="21"/>
        </w:rPr>
        <w:t>序号：</w:t>
      </w:r>
    </w:p>
    <w:tbl>
      <w:tblPr>
        <w:tblStyle w:val="70"/>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rFonts w:eastAsia="宋体"/>
                <w:sz w:val="21"/>
                <w:szCs w:val="21"/>
              </w:rPr>
            </w:pPr>
            <w:r>
              <w:rPr>
                <w:rFonts w:eastAsia="宋体"/>
                <w:sz w:val="21"/>
                <w:szCs w:val="21"/>
              </w:rPr>
              <w:t>项目名称</w:t>
            </w:r>
          </w:p>
        </w:tc>
        <w:tc>
          <w:tcPr>
            <w:tcW w:w="6773" w:type="dxa"/>
          </w:tcPr>
          <w:p>
            <w:pPr>
              <w:topLinePunct/>
              <w:spacing w:line="44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rFonts w:eastAsia="宋体"/>
                <w:sz w:val="21"/>
                <w:szCs w:val="21"/>
              </w:rPr>
            </w:pPr>
            <w:r>
              <w:rPr>
                <w:rFonts w:eastAsia="宋体"/>
                <w:sz w:val="21"/>
                <w:szCs w:val="21"/>
              </w:rPr>
              <w:t>项目所在地</w:t>
            </w:r>
          </w:p>
        </w:tc>
        <w:tc>
          <w:tcPr>
            <w:tcW w:w="6773" w:type="dxa"/>
          </w:tcPr>
          <w:p>
            <w:pPr>
              <w:topLinePunct/>
              <w:spacing w:line="44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rFonts w:eastAsia="宋体"/>
                <w:sz w:val="21"/>
                <w:szCs w:val="21"/>
              </w:rPr>
            </w:pPr>
            <w:r>
              <w:rPr>
                <w:rFonts w:eastAsia="宋体"/>
                <w:sz w:val="21"/>
                <w:szCs w:val="21"/>
              </w:rPr>
              <w:t>发包人名称</w:t>
            </w:r>
          </w:p>
        </w:tc>
        <w:tc>
          <w:tcPr>
            <w:tcW w:w="6773" w:type="dxa"/>
          </w:tcPr>
          <w:p>
            <w:pPr>
              <w:topLinePunct/>
              <w:spacing w:line="44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rFonts w:eastAsia="宋体"/>
                <w:sz w:val="21"/>
                <w:szCs w:val="21"/>
              </w:rPr>
            </w:pPr>
            <w:r>
              <w:rPr>
                <w:rFonts w:eastAsia="宋体"/>
                <w:sz w:val="21"/>
                <w:szCs w:val="21"/>
              </w:rPr>
              <w:t>发包人地址</w:t>
            </w:r>
          </w:p>
        </w:tc>
        <w:tc>
          <w:tcPr>
            <w:tcW w:w="6773" w:type="dxa"/>
          </w:tcPr>
          <w:p>
            <w:pPr>
              <w:topLinePunct/>
              <w:spacing w:line="44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rFonts w:eastAsia="宋体"/>
                <w:sz w:val="21"/>
                <w:szCs w:val="21"/>
              </w:rPr>
            </w:pPr>
            <w:r>
              <w:rPr>
                <w:rFonts w:eastAsia="宋体"/>
                <w:sz w:val="21"/>
                <w:szCs w:val="21"/>
              </w:rPr>
              <w:t>发包人电话</w:t>
            </w:r>
          </w:p>
        </w:tc>
        <w:tc>
          <w:tcPr>
            <w:tcW w:w="6773" w:type="dxa"/>
          </w:tcPr>
          <w:p>
            <w:pPr>
              <w:topLinePunct/>
              <w:spacing w:line="44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rFonts w:eastAsia="宋体"/>
                <w:sz w:val="21"/>
                <w:szCs w:val="21"/>
              </w:rPr>
            </w:pPr>
            <w:r>
              <w:rPr>
                <w:rFonts w:eastAsia="宋体"/>
                <w:sz w:val="21"/>
                <w:szCs w:val="21"/>
              </w:rPr>
              <w:t>合同价格</w:t>
            </w:r>
          </w:p>
        </w:tc>
        <w:tc>
          <w:tcPr>
            <w:tcW w:w="6773" w:type="dxa"/>
          </w:tcPr>
          <w:p>
            <w:pPr>
              <w:topLinePunct/>
              <w:spacing w:line="44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rFonts w:eastAsia="宋体"/>
                <w:sz w:val="21"/>
                <w:szCs w:val="21"/>
              </w:rPr>
            </w:pPr>
            <w:r>
              <w:rPr>
                <w:rFonts w:eastAsia="宋体"/>
                <w:sz w:val="21"/>
                <w:szCs w:val="21"/>
              </w:rPr>
              <w:t>开工日期</w:t>
            </w:r>
          </w:p>
        </w:tc>
        <w:tc>
          <w:tcPr>
            <w:tcW w:w="6773" w:type="dxa"/>
          </w:tcPr>
          <w:p>
            <w:pPr>
              <w:topLinePunct/>
              <w:spacing w:line="44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00" w:lineRule="atLeast"/>
              <w:jc w:val="center"/>
              <w:rPr>
                <w:rFonts w:eastAsia="宋体"/>
                <w:sz w:val="21"/>
                <w:szCs w:val="21"/>
              </w:rPr>
            </w:pPr>
            <w:r>
              <w:rPr>
                <w:rFonts w:eastAsia="宋体"/>
                <w:sz w:val="21"/>
                <w:szCs w:val="21"/>
              </w:rPr>
              <w:t>交</w:t>
            </w:r>
            <w:r>
              <w:rPr>
                <w:rFonts w:hint="eastAsia" w:eastAsia="宋体"/>
                <w:sz w:val="21"/>
                <w:szCs w:val="21"/>
              </w:rPr>
              <w:t>（竣）</w:t>
            </w:r>
            <w:r>
              <w:rPr>
                <w:rFonts w:eastAsia="宋体"/>
                <w:sz w:val="21"/>
                <w:szCs w:val="21"/>
              </w:rPr>
              <w:t>工日期</w:t>
            </w:r>
          </w:p>
        </w:tc>
        <w:tc>
          <w:tcPr>
            <w:tcW w:w="6773" w:type="dxa"/>
          </w:tcPr>
          <w:p>
            <w:pPr>
              <w:topLinePunct/>
              <w:spacing w:line="44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rFonts w:eastAsia="宋体"/>
                <w:sz w:val="21"/>
                <w:szCs w:val="21"/>
              </w:rPr>
            </w:pPr>
            <w:r>
              <w:rPr>
                <w:rFonts w:eastAsia="宋体"/>
                <w:sz w:val="21"/>
                <w:szCs w:val="21"/>
              </w:rPr>
              <w:t>承担的工作</w:t>
            </w:r>
          </w:p>
        </w:tc>
        <w:tc>
          <w:tcPr>
            <w:tcW w:w="6773" w:type="dxa"/>
          </w:tcPr>
          <w:p>
            <w:pPr>
              <w:topLinePunct/>
              <w:spacing w:line="44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rFonts w:eastAsia="宋体"/>
                <w:sz w:val="21"/>
                <w:szCs w:val="21"/>
              </w:rPr>
            </w:pPr>
            <w:r>
              <w:rPr>
                <w:rFonts w:eastAsia="宋体"/>
                <w:sz w:val="21"/>
                <w:szCs w:val="21"/>
              </w:rPr>
              <w:t>工程质量</w:t>
            </w:r>
          </w:p>
        </w:tc>
        <w:tc>
          <w:tcPr>
            <w:tcW w:w="6773" w:type="dxa"/>
          </w:tcPr>
          <w:p>
            <w:pPr>
              <w:topLinePunct/>
              <w:spacing w:line="44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rFonts w:eastAsia="宋体"/>
                <w:sz w:val="21"/>
                <w:szCs w:val="21"/>
              </w:rPr>
            </w:pPr>
            <w:r>
              <w:rPr>
                <w:rFonts w:eastAsia="宋体"/>
                <w:sz w:val="21"/>
                <w:szCs w:val="21"/>
              </w:rPr>
              <w:t>项目经理</w:t>
            </w:r>
          </w:p>
        </w:tc>
        <w:tc>
          <w:tcPr>
            <w:tcW w:w="6773" w:type="dxa"/>
          </w:tcPr>
          <w:p>
            <w:pPr>
              <w:topLinePunct/>
              <w:spacing w:line="44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rFonts w:eastAsia="宋体"/>
                <w:sz w:val="21"/>
                <w:szCs w:val="21"/>
              </w:rPr>
            </w:pPr>
            <w:r>
              <w:rPr>
                <w:rFonts w:hint="eastAsia" w:eastAsia="宋体"/>
                <w:sz w:val="21"/>
                <w:szCs w:val="21"/>
              </w:rPr>
              <w:t>项目总工</w:t>
            </w:r>
          </w:p>
        </w:tc>
        <w:tc>
          <w:tcPr>
            <w:tcW w:w="6773" w:type="dxa"/>
          </w:tcPr>
          <w:p>
            <w:pPr>
              <w:topLinePunct/>
              <w:spacing w:line="44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rFonts w:eastAsia="宋体"/>
                <w:sz w:val="21"/>
                <w:szCs w:val="21"/>
              </w:rPr>
            </w:pPr>
            <w:r>
              <w:rPr>
                <w:rFonts w:eastAsia="宋体"/>
                <w:sz w:val="21"/>
                <w:szCs w:val="21"/>
              </w:rPr>
              <w:t>监理</w:t>
            </w:r>
            <w:r>
              <w:rPr>
                <w:rFonts w:hint="eastAsia" w:eastAsia="宋体"/>
                <w:sz w:val="21"/>
                <w:szCs w:val="21"/>
              </w:rPr>
              <w:t>单位名称</w:t>
            </w:r>
            <w:r>
              <w:rPr>
                <w:rFonts w:eastAsia="宋体"/>
                <w:sz w:val="21"/>
                <w:szCs w:val="21"/>
              </w:rPr>
              <w:t>及电话</w:t>
            </w:r>
          </w:p>
        </w:tc>
        <w:tc>
          <w:tcPr>
            <w:tcW w:w="6773" w:type="dxa"/>
          </w:tcPr>
          <w:p>
            <w:pPr>
              <w:topLinePunct/>
              <w:spacing w:line="44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rFonts w:eastAsia="宋体"/>
                <w:sz w:val="21"/>
                <w:szCs w:val="21"/>
              </w:rPr>
            </w:pPr>
            <w:r>
              <w:rPr>
                <w:rFonts w:eastAsia="宋体"/>
                <w:sz w:val="21"/>
                <w:szCs w:val="21"/>
              </w:rPr>
              <w:t>监理工程师及电话</w:t>
            </w:r>
          </w:p>
        </w:tc>
        <w:tc>
          <w:tcPr>
            <w:tcW w:w="6773" w:type="dxa"/>
          </w:tcPr>
          <w:p>
            <w:pPr>
              <w:topLinePunct/>
              <w:spacing w:line="44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rFonts w:eastAsia="宋体"/>
                <w:sz w:val="21"/>
                <w:szCs w:val="21"/>
              </w:rPr>
            </w:pPr>
            <w:r>
              <w:rPr>
                <w:rFonts w:eastAsia="宋体"/>
                <w:sz w:val="21"/>
                <w:szCs w:val="21"/>
              </w:rPr>
              <w:t>项目描述</w:t>
            </w:r>
          </w:p>
        </w:tc>
        <w:tc>
          <w:tcPr>
            <w:tcW w:w="6773" w:type="dxa"/>
          </w:tcPr>
          <w:p>
            <w:pPr>
              <w:topLinePunct/>
              <w:spacing w:line="44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rFonts w:eastAsia="宋体"/>
                <w:sz w:val="21"/>
                <w:szCs w:val="21"/>
              </w:rPr>
            </w:pPr>
            <w:r>
              <w:rPr>
                <w:rFonts w:eastAsia="宋体"/>
                <w:sz w:val="21"/>
                <w:szCs w:val="21"/>
              </w:rPr>
              <w:t>备注</w:t>
            </w:r>
          </w:p>
        </w:tc>
        <w:tc>
          <w:tcPr>
            <w:tcW w:w="6773" w:type="dxa"/>
          </w:tcPr>
          <w:p>
            <w:pPr>
              <w:topLinePunct/>
              <w:spacing w:line="440" w:lineRule="exact"/>
              <w:rPr>
                <w:rFonts w:eastAsia="宋体"/>
                <w:sz w:val="21"/>
                <w:szCs w:val="21"/>
              </w:rPr>
            </w:pPr>
          </w:p>
        </w:tc>
      </w:tr>
    </w:tbl>
    <w:p>
      <w:pPr>
        <w:snapToGrid w:val="0"/>
        <w:ind w:right="166" w:rightChars="52"/>
        <w:rPr>
          <w:rFonts w:eastAsia="楷体_GB2312"/>
          <w:sz w:val="21"/>
          <w:szCs w:val="21"/>
        </w:rPr>
      </w:pPr>
      <w:r>
        <w:rPr>
          <w:rFonts w:eastAsia="楷体_GB2312"/>
          <w:sz w:val="21"/>
          <w:szCs w:val="21"/>
        </w:rPr>
        <w:t>注：</w:t>
      </w:r>
    </w:p>
    <w:p>
      <w:pPr>
        <w:snapToGrid w:val="0"/>
        <w:ind w:right="166" w:rightChars="52" w:firstLine="420" w:firstLineChars="200"/>
        <w:rPr>
          <w:rFonts w:eastAsia="楷体_GB2312"/>
          <w:sz w:val="21"/>
          <w:szCs w:val="21"/>
        </w:rPr>
      </w:pPr>
      <w:r>
        <w:rPr>
          <w:rFonts w:eastAsia="楷体_GB2312"/>
          <w:sz w:val="21"/>
          <w:szCs w:val="21"/>
        </w:rPr>
        <w:t>1.每张表只填写一个项目，并</w:t>
      </w:r>
      <w:r>
        <w:rPr>
          <w:rFonts w:hint="eastAsia" w:eastAsia="楷体_GB2312"/>
          <w:sz w:val="21"/>
          <w:szCs w:val="21"/>
        </w:rPr>
        <w:t>标</w:t>
      </w:r>
      <w:r>
        <w:rPr>
          <w:rFonts w:eastAsia="楷体_GB2312"/>
          <w:sz w:val="21"/>
          <w:szCs w:val="21"/>
        </w:rPr>
        <w:t>明序号；</w:t>
      </w:r>
    </w:p>
    <w:p>
      <w:pPr>
        <w:snapToGrid w:val="0"/>
        <w:ind w:right="166" w:rightChars="52" w:firstLine="420" w:firstLineChars="200"/>
        <w:rPr>
          <w:rFonts w:eastAsia="楷体_GB2312"/>
          <w:sz w:val="21"/>
          <w:szCs w:val="21"/>
        </w:rPr>
      </w:pPr>
      <w:r>
        <w:rPr>
          <w:rFonts w:eastAsia="楷体_GB2312"/>
          <w:sz w:val="21"/>
          <w:szCs w:val="21"/>
        </w:rPr>
        <w:t>2.</w:t>
      </w:r>
      <w:r>
        <w:rPr>
          <w:rFonts w:hint="eastAsia" w:eastAsia="楷体_GB2312"/>
          <w:sz w:val="21"/>
          <w:szCs w:val="21"/>
        </w:rPr>
        <w:t>本</w:t>
      </w:r>
      <w:r>
        <w:rPr>
          <w:rFonts w:eastAsia="楷体_GB2312"/>
          <w:sz w:val="21"/>
          <w:szCs w:val="21"/>
        </w:rPr>
        <w:t>表后</w:t>
      </w:r>
      <w:r>
        <w:rPr>
          <w:rFonts w:hint="eastAsia" w:eastAsia="楷体_GB2312"/>
          <w:sz w:val="21"/>
          <w:szCs w:val="21"/>
        </w:rPr>
        <w:t>应</w:t>
      </w:r>
      <w:r>
        <w:rPr>
          <w:rFonts w:eastAsia="楷体_GB2312"/>
          <w:sz w:val="21"/>
          <w:szCs w:val="21"/>
        </w:rPr>
        <w:t xml:space="preserve">附以下第（1）至（2）项的业绩证明材料，否则业绩不予认可。 </w:t>
      </w:r>
    </w:p>
    <w:p>
      <w:pPr>
        <w:snapToGrid w:val="0"/>
        <w:ind w:right="166" w:rightChars="52"/>
        <w:rPr>
          <w:rFonts w:eastAsia="楷体_GB2312"/>
          <w:sz w:val="21"/>
          <w:szCs w:val="21"/>
        </w:rPr>
      </w:pPr>
      <w:r>
        <w:rPr>
          <w:rFonts w:hint="eastAsia" w:eastAsia="楷体_GB2312"/>
          <w:sz w:val="21"/>
          <w:szCs w:val="21"/>
        </w:rPr>
        <w:t>（1）合同协议书复印件；</w:t>
      </w:r>
    </w:p>
    <w:p>
      <w:pPr>
        <w:snapToGrid w:val="0"/>
        <w:ind w:right="166" w:rightChars="52"/>
        <w:rPr>
          <w:rFonts w:eastAsia="楷体_GB2312"/>
          <w:sz w:val="21"/>
          <w:szCs w:val="21"/>
        </w:rPr>
      </w:pPr>
      <w:r>
        <w:rPr>
          <w:rFonts w:hint="eastAsia" w:eastAsia="楷体_GB2312"/>
          <w:sz w:val="21"/>
          <w:szCs w:val="21"/>
        </w:rPr>
        <w:t>（2）（交）竣工验收报告或其他完工证明材料；</w:t>
      </w:r>
    </w:p>
    <w:p>
      <w:pPr>
        <w:snapToGrid w:val="0"/>
        <w:ind w:right="166" w:rightChars="52" w:firstLine="420" w:firstLineChars="200"/>
        <w:rPr>
          <w:rFonts w:eastAsia="楷体_GB2312"/>
          <w:sz w:val="21"/>
          <w:szCs w:val="21"/>
        </w:rPr>
      </w:pPr>
      <w:r>
        <w:rPr>
          <w:rFonts w:eastAsia="楷体_GB2312"/>
          <w:sz w:val="21"/>
          <w:szCs w:val="21"/>
        </w:rPr>
        <w:t>3.如近年来，竞标人法人机构发生合法变更或重组或法人名称变更时，应提供相关部门的合法批件或其他相关证明材料来证明其所附业绩的继承性。</w:t>
      </w:r>
    </w:p>
    <w:p>
      <w:pPr>
        <w:spacing w:line="440" w:lineRule="exact"/>
        <w:jc w:val="center"/>
        <w:rPr>
          <w:rFonts w:ascii="宋体" w:hAnsi="宋体" w:eastAsia="宋体" w:cs="黑体"/>
          <w:sz w:val="28"/>
          <w:szCs w:val="28"/>
        </w:rPr>
      </w:pPr>
      <w:r>
        <w:rPr>
          <w:rFonts w:eastAsia="楷体_GB2312"/>
          <w:sz w:val="21"/>
          <w:szCs w:val="21"/>
        </w:rPr>
        <w:br w:type="page"/>
      </w:r>
      <w:r>
        <w:rPr>
          <w:rFonts w:ascii="宋体" w:hAnsi="宋体" w:eastAsia="宋体"/>
          <w:sz w:val="24"/>
          <w:szCs w:val="24"/>
        </w:rPr>
        <w:t>(</w:t>
      </w:r>
      <w:r>
        <w:rPr>
          <w:rFonts w:hint="eastAsia" w:ascii="宋体" w:hAnsi="宋体" w:eastAsia="宋体"/>
          <w:sz w:val="28"/>
          <w:szCs w:val="28"/>
        </w:rPr>
        <w:t>四</w:t>
      </w:r>
      <w:r>
        <w:rPr>
          <w:rFonts w:ascii="宋体" w:hAnsi="宋体" w:eastAsia="宋体"/>
          <w:sz w:val="24"/>
          <w:szCs w:val="24"/>
        </w:rPr>
        <w:t>)</w:t>
      </w:r>
      <w:r>
        <w:rPr>
          <w:rFonts w:ascii="宋体" w:hAnsi="宋体" w:eastAsia="宋体"/>
          <w:sz w:val="28"/>
          <w:szCs w:val="28"/>
        </w:rPr>
        <w:t xml:space="preserve"> </w:t>
      </w:r>
      <w:r>
        <w:rPr>
          <w:rFonts w:hint="eastAsia" w:ascii="宋体" w:hAnsi="宋体" w:eastAsia="宋体" w:cs="黑体"/>
          <w:sz w:val="28"/>
          <w:szCs w:val="28"/>
        </w:rPr>
        <w:t>竞标人的信誉情况表</w:t>
      </w:r>
    </w:p>
    <w:tbl>
      <w:tblPr>
        <w:tblStyle w:val="70"/>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4"/>
        <w:gridCol w:w="3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5104" w:type="dxa"/>
            <w:vAlign w:val="center"/>
          </w:tcPr>
          <w:p>
            <w:pPr>
              <w:snapToGrid w:val="0"/>
              <w:jc w:val="center"/>
              <w:rPr>
                <w:rFonts w:eastAsia="宋体"/>
                <w:sz w:val="21"/>
                <w:szCs w:val="24"/>
              </w:rPr>
            </w:pPr>
            <w:r>
              <w:rPr>
                <w:rFonts w:hint="eastAsia" w:eastAsia="宋体"/>
                <w:sz w:val="21"/>
                <w:szCs w:val="24"/>
              </w:rPr>
              <w:t>项  目</w:t>
            </w:r>
          </w:p>
        </w:tc>
        <w:tc>
          <w:tcPr>
            <w:tcW w:w="3968" w:type="dxa"/>
            <w:vAlign w:val="center"/>
          </w:tcPr>
          <w:p>
            <w:pPr>
              <w:spacing w:line="400" w:lineRule="exact"/>
              <w:jc w:val="center"/>
              <w:rPr>
                <w:rFonts w:eastAsia="宋体"/>
                <w:sz w:val="21"/>
                <w:szCs w:val="24"/>
              </w:rPr>
            </w:pPr>
            <w:r>
              <w:rPr>
                <w:rFonts w:hint="eastAsia" w:eastAsia="宋体"/>
                <w:sz w:val="21"/>
                <w:szCs w:val="24"/>
              </w:rPr>
              <w:t>竞标人情况说明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104" w:type="dxa"/>
            <w:vAlign w:val="center"/>
          </w:tcPr>
          <w:p>
            <w:pPr>
              <w:jc w:val="left"/>
              <w:rPr>
                <w:rFonts w:eastAsia="黑体"/>
                <w:sz w:val="28"/>
                <w:szCs w:val="24"/>
              </w:rPr>
            </w:pPr>
            <w:r>
              <w:rPr>
                <w:rFonts w:hint="eastAsia" w:eastAsia="宋体"/>
                <w:sz w:val="21"/>
                <w:szCs w:val="24"/>
              </w:rPr>
              <w:t>（1）</w:t>
            </w:r>
            <w:r>
              <w:rPr>
                <w:rFonts w:hAnsi="宋体" w:eastAsia="宋体"/>
                <w:sz w:val="21"/>
                <w:szCs w:val="21"/>
              </w:rPr>
              <w:t>被</w:t>
            </w:r>
            <w:r>
              <w:rPr>
                <w:rFonts w:hint="eastAsia" w:eastAsia="宋体"/>
                <w:sz w:val="22"/>
                <w:szCs w:val="22"/>
              </w:rPr>
              <w:t>交通运输部或安徽省交通运输厅</w:t>
            </w:r>
            <w:r>
              <w:rPr>
                <w:rFonts w:hAnsi="宋体" w:eastAsia="宋体"/>
                <w:sz w:val="21"/>
                <w:szCs w:val="21"/>
              </w:rPr>
              <w:t>取消在安徽省的投标</w:t>
            </w:r>
            <w:r>
              <w:rPr>
                <w:rFonts w:hint="eastAsia" w:hAnsi="宋体" w:eastAsia="宋体"/>
                <w:sz w:val="21"/>
                <w:szCs w:val="21"/>
              </w:rPr>
              <w:t>、竞价</w:t>
            </w:r>
            <w:r>
              <w:rPr>
                <w:rFonts w:hAnsi="宋体" w:eastAsia="宋体"/>
                <w:sz w:val="21"/>
                <w:szCs w:val="21"/>
              </w:rPr>
              <w:t>资格或禁止进入安徽省公路建设市场且处于有效期内的</w:t>
            </w:r>
            <w:r>
              <w:rPr>
                <w:rFonts w:hint="eastAsia" w:eastAsia="宋体"/>
                <w:sz w:val="21"/>
                <w:szCs w:val="24"/>
              </w:rPr>
              <w:t>。</w:t>
            </w:r>
          </w:p>
        </w:tc>
        <w:tc>
          <w:tcPr>
            <w:tcW w:w="3968" w:type="dxa"/>
            <w:vAlign w:val="center"/>
          </w:tcPr>
          <w:p>
            <w:pPr>
              <w:spacing w:line="400" w:lineRule="exact"/>
              <w:jc w:val="center"/>
              <w:rPr>
                <w:rFonts w:eastAsia="黑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104" w:type="dxa"/>
            <w:vAlign w:val="center"/>
          </w:tcPr>
          <w:p>
            <w:pPr>
              <w:spacing w:line="400" w:lineRule="exact"/>
              <w:jc w:val="left"/>
              <w:rPr>
                <w:rFonts w:eastAsia="黑体"/>
                <w:sz w:val="28"/>
                <w:szCs w:val="24"/>
              </w:rPr>
            </w:pPr>
            <w:r>
              <w:rPr>
                <w:rFonts w:hint="eastAsia" w:eastAsia="宋体"/>
                <w:sz w:val="21"/>
                <w:szCs w:val="24"/>
              </w:rPr>
              <w:t>（2）被责令停业，暂扣或吊销执照，或吊销资质证书。</w:t>
            </w:r>
          </w:p>
        </w:tc>
        <w:tc>
          <w:tcPr>
            <w:tcW w:w="3968" w:type="dxa"/>
            <w:vAlign w:val="center"/>
          </w:tcPr>
          <w:p>
            <w:pPr>
              <w:spacing w:line="400" w:lineRule="exact"/>
              <w:jc w:val="center"/>
              <w:rPr>
                <w:rFonts w:eastAsia="黑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104" w:type="dxa"/>
            <w:vAlign w:val="center"/>
          </w:tcPr>
          <w:p>
            <w:pPr>
              <w:spacing w:line="400" w:lineRule="exact"/>
              <w:rPr>
                <w:rFonts w:eastAsia="黑体"/>
                <w:sz w:val="28"/>
                <w:szCs w:val="24"/>
              </w:rPr>
            </w:pPr>
            <w:r>
              <w:rPr>
                <w:rFonts w:hint="eastAsia" w:hAnsi="宋体" w:eastAsia="宋体"/>
                <w:sz w:val="21"/>
                <w:szCs w:val="21"/>
              </w:rPr>
              <w:t>（3）</w:t>
            </w:r>
            <w:r>
              <w:rPr>
                <w:rFonts w:hint="eastAsia" w:eastAsia="宋体"/>
                <w:sz w:val="21"/>
                <w:szCs w:val="24"/>
              </w:rPr>
              <w:t>进入清算程序，或被宣告破产，或其他丧失履约能力的情形</w:t>
            </w:r>
            <w:r>
              <w:rPr>
                <w:rFonts w:hint="eastAsia" w:hAnsi="宋体" w:eastAsia="宋体"/>
                <w:sz w:val="21"/>
                <w:szCs w:val="21"/>
              </w:rPr>
              <w:t>。</w:t>
            </w:r>
          </w:p>
        </w:tc>
        <w:tc>
          <w:tcPr>
            <w:tcW w:w="3968" w:type="dxa"/>
            <w:vAlign w:val="center"/>
          </w:tcPr>
          <w:p>
            <w:pPr>
              <w:spacing w:line="400" w:lineRule="exact"/>
              <w:jc w:val="center"/>
              <w:rPr>
                <w:rFonts w:eastAsia="黑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5104" w:type="dxa"/>
            <w:vAlign w:val="center"/>
          </w:tcPr>
          <w:p>
            <w:pPr>
              <w:jc w:val="left"/>
              <w:rPr>
                <w:rFonts w:eastAsia="黑体"/>
                <w:sz w:val="28"/>
                <w:szCs w:val="24"/>
              </w:rPr>
            </w:pPr>
            <w:r>
              <w:rPr>
                <w:rFonts w:hint="eastAsia" w:eastAsia="宋体"/>
                <w:sz w:val="21"/>
                <w:szCs w:val="24"/>
              </w:rPr>
              <w:t>（4）在国家企业信用信息公示系统（http://www.gsxt.gov.cn）中被列入严重违法失信企业名单。</w:t>
            </w:r>
          </w:p>
        </w:tc>
        <w:tc>
          <w:tcPr>
            <w:tcW w:w="3968" w:type="dxa"/>
            <w:vAlign w:val="center"/>
          </w:tcPr>
          <w:p>
            <w:pPr>
              <w:spacing w:line="400" w:lineRule="exact"/>
              <w:jc w:val="center"/>
              <w:rPr>
                <w:rFonts w:eastAsia="黑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5104" w:type="dxa"/>
            <w:vAlign w:val="center"/>
          </w:tcPr>
          <w:p>
            <w:pPr>
              <w:jc w:val="left"/>
              <w:rPr>
                <w:rFonts w:eastAsia="黑体"/>
                <w:sz w:val="28"/>
                <w:szCs w:val="24"/>
              </w:rPr>
            </w:pPr>
            <w:r>
              <w:rPr>
                <w:rFonts w:hint="eastAsia" w:eastAsia="宋体"/>
                <w:sz w:val="21"/>
                <w:szCs w:val="24"/>
              </w:rPr>
              <w:t>（5）</w:t>
            </w:r>
            <w:r>
              <w:fldChar w:fldCharType="begin"/>
            </w:r>
            <w:r>
              <w:instrText xml:space="preserve"> HYPERLINK "http://www.creditchina.gov.cn/" \h </w:instrText>
            </w:r>
            <w:r>
              <w:fldChar w:fldCharType="separate"/>
            </w:r>
            <w:r>
              <w:rPr>
                <w:rFonts w:hint="eastAsia" w:eastAsia="宋体"/>
                <w:sz w:val="21"/>
                <w:szCs w:val="24"/>
              </w:rPr>
              <w:t>在“信用中国”网站（http://w</w:t>
            </w:r>
            <w:r>
              <w:rPr>
                <w:rFonts w:hint="eastAsia" w:eastAsia="宋体"/>
                <w:sz w:val="21"/>
                <w:szCs w:val="24"/>
              </w:rPr>
              <w:fldChar w:fldCharType="end"/>
            </w:r>
            <w:r>
              <w:rPr>
                <w:rFonts w:hint="eastAsia" w:eastAsia="宋体"/>
                <w:sz w:val="21"/>
                <w:szCs w:val="24"/>
              </w:rPr>
              <w:t>w</w:t>
            </w:r>
            <w:r>
              <w:fldChar w:fldCharType="begin"/>
            </w:r>
            <w:r>
              <w:instrText xml:space="preserve"> HYPERLINK "http://www.creditchina.gov.cn/" \h </w:instrText>
            </w:r>
            <w:r>
              <w:fldChar w:fldCharType="separate"/>
            </w:r>
            <w:r>
              <w:rPr>
                <w:rFonts w:hint="eastAsia" w:eastAsia="宋体"/>
                <w:sz w:val="21"/>
                <w:szCs w:val="24"/>
              </w:rPr>
              <w:t>w.creditchina.gov.c</w:t>
            </w:r>
            <w:r>
              <w:rPr>
                <w:rFonts w:hint="eastAsia" w:eastAsia="宋体"/>
                <w:sz w:val="21"/>
                <w:szCs w:val="24"/>
              </w:rPr>
              <w:fldChar w:fldCharType="end"/>
            </w:r>
            <w:r>
              <w:rPr>
                <w:rFonts w:hint="eastAsia" w:eastAsia="宋体"/>
                <w:sz w:val="21"/>
                <w:szCs w:val="24"/>
              </w:rPr>
              <w:t>n）中被列入失信被执行人名单。</w:t>
            </w:r>
          </w:p>
        </w:tc>
        <w:tc>
          <w:tcPr>
            <w:tcW w:w="3968" w:type="dxa"/>
            <w:vAlign w:val="center"/>
          </w:tcPr>
          <w:p>
            <w:pPr>
              <w:spacing w:line="400" w:lineRule="exact"/>
              <w:jc w:val="center"/>
              <w:rPr>
                <w:rFonts w:eastAsia="黑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5104" w:type="dxa"/>
            <w:vAlign w:val="center"/>
          </w:tcPr>
          <w:p>
            <w:pPr>
              <w:jc w:val="left"/>
              <w:rPr>
                <w:rFonts w:eastAsia="黑体"/>
                <w:sz w:val="28"/>
                <w:szCs w:val="24"/>
              </w:rPr>
            </w:pPr>
            <w:r>
              <w:rPr>
                <w:rFonts w:hint="eastAsia" w:eastAsia="宋体"/>
                <w:sz w:val="21"/>
                <w:szCs w:val="24"/>
              </w:rPr>
              <w:t>（6）竞标人或其法定代表人、拟委任的项目经理在近三年内有行贿犯罪行为的</w:t>
            </w:r>
            <w:r>
              <w:rPr>
                <w:rFonts w:hint="eastAsia" w:hAnsi="宋体" w:eastAsia="宋体"/>
                <w:sz w:val="21"/>
                <w:szCs w:val="21"/>
              </w:rPr>
              <w:t>。</w:t>
            </w:r>
          </w:p>
        </w:tc>
        <w:tc>
          <w:tcPr>
            <w:tcW w:w="3968" w:type="dxa"/>
            <w:vAlign w:val="center"/>
          </w:tcPr>
          <w:p>
            <w:pPr>
              <w:spacing w:line="400" w:lineRule="exact"/>
              <w:jc w:val="center"/>
              <w:rPr>
                <w:rFonts w:eastAsia="黑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jc w:val="center"/>
        </w:trPr>
        <w:tc>
          <w:tcPr>
            <w:tcW w:w="5104" w:type="dxa"/>
            <w:vAlign w:val="center"/>
          </w:tcPr>
          <w:p>
            <w:pPr>
              <w:jc w:val="left"/>
              <w:rPr>
                <w:rFonts w:hAnsi="宋体" w:eastAsia="宋体"/>
                <w:sz w:val="21"/>
                <w:szCs w:val="21"/>
              </w:rPr>
            </w:pPr>
            <w:r>
              <w:rPr>
                <w:rFonts w:hint="eastAsia" w:hAnsi="宋体" w:eastAsia="宋体"/>
                <w:sz w:val="21"/>
                <w:szCs w:val="21"/>
              </w:rPr>
              <w:t>（7）近3年（20</w:t>
            </w:r>
            <w:r>
              <w:rPr>
                <w:rFonts w:hint="eastAsia" w:hAnsi="宋体" w:eastAsia="宋体"/>
                <w:sz w:val="21"/>
                <w:szCs w:val="21"/>
                <w:u w:val="single"/>
              </w:rPr>
              <w:t>15</w:t>
            </w:r>
            <w:r>
              <w:rPr>
                <w:rFonts w:hint="eastAsia" w:hAnsi="宋体" w:eastAsia="宋体"/>
                <w:sz w:val="21"/>
                <w:szCs w:val="21"/>
              </w:rPr>
              <w:t>年1月1日至今）受到交通运输部或安徽省交通运输厅通报批评情况。</w:t>
            </w:r>
          </w:p>
        </w:tc>
        <w:tc>
          <w:tcPr>
            <w:tcW w:w="3968" w:type="dxa"/>
            <w:vAlign w:val="center"/>
          </w:tcPr>
          <w:p>
            <w:pPr>
              <w:spacing w:line="400" w:lineRule="exact"/>
              <w:jc w:val="center"/>
              <w:rPr>
                <w:rFonts w:eastAsia="黑体"/>
                <w:sz w:val="28"/>
                <w:szCs w:val="24"/>
              </w:rPr>
            </w:pPr>
          </w:p>
        </w:tc>
      </w:tr>
    </w:tbl>
    <w:p>
      <w:pPr>
        <w:snapToGrid w:val="0"/>
        <w:ind w:right="166" w:rightChars="52"/>
        <w:rPr>
          <w:rFonts w:eastAsia="楷体_GB2312"/>
          <w:sz w:val="21"/>
          <w:szCs w:val="21"/>
        </w:rPr>
      </w:pPr>
    </w:p>
    <w:p>
      <w:pPr>
        <w:snapToGrid w:val="0"/>
        <w:ind w:right="166" w:rightChars="52"/>
        <w:rPr>
          <w:rFonts w:eastAsia="楷体_GB2312"/>
          <w:sz w:val="21"/>
          <w:szCs w:val="21"/>
        </w:rPr>
      </w:pPr>
      <w:r>
        <w:rPr>
          <w:rFonts w:eastAsia="楷体_GB2312"/>
          <w:sz w:val="21"/>
          <w:szCs w:val="21"/>
        </w:rPr>
        <w:t>注：</w:t>
      </w:r>
    </w:p>
    <w:p>
      <w:pPr>
        <w:snapToGrid w:val="0"/>
        <w:ind w:right="166" w:rightChars="52" w:firstLine="420" w:firstLineChars="200"/>
        <w:rPr>
          <w:rFonts w:eastAsia="楷体_GB2312"/>
          <w:sz w:val="21"/>
          <w:szCs w:val="21"/>
        </w:rPr>
      </w:pPr>
      <w:r>
        <w:rPr>
          <w:rFonts w:eastAsia="楷体_GB2312"/>
          <w:sz w:val="21"/>
          <w:szCs w:val="21"/>
        </w:rPr>
        <w:t>1.本表后应附：</w:t>
      </w:r>
    </w:p>
    <w:p>
      <w:pPr>
        <w:snapToGrid w:val="0"/>
        <w:ind w:right="166" w:rightChars="52"/>
        <w:rPr>
          <w:rFonts w:eastAsia="楷体_GB2312"/>
          <w:sz w:val="21"/>
          <w:szCs w:val="21"/>
        </w:rPr>
      </w:pPr>
      <w:r>
        <w:rPr>
          <w:rFonts w:eastAsia="楷体_GB2312"/>
          <w:sz w:val="21"/>
          <w:szCs w:val="21"/>
        </w:rPr>
        <w:t>（1）竞标人在全国企业信用信息公示系统中未被列入严重违法失信企业名单的网页截图复印件；</w:t>
      </w:r>
    </w:p>
    <w:p>
      <w:pPr>
        <w:snapToGrid w:val="0"/>
        <w:ind w:right="166" w:rightChars="52"/>
        <w:rPr>
          <w:rFonts w:eastAsia="楷体_GB2312"/>
          <w:sz w:val="21"/>
          <w:szCs w:val="21"/>
        </w:rPr>
      </w:pPr>
      <w:r>
        <w:rPr>
          <w:rFonts w:eastAsia="楷体_GB2312"/>
          <w:sz w:val="21"/>
          <w:szCs w:val="21"/>
        </w:rPr>
        <w:t>（2）竞标人在</w:t>
      </w:r>
      <w:r>
        <w:fldChar w:fldCharType="begin"/>
      </w:r>
      <w:r>
        <w:instrText xml:space="preserve"> HYPERLINK "http://www.creditchina.gov.cn/" \h </w:instrText>
      </w:r>
      <w:r>
        <w:fldChar w:fldCharType="separate"/>
      </w:r>
      <w:r>
        <w:rPr>
          <w:rFonts w:eastAsia="楷体_GB2312"/>
          <w:sz w:val="21"/>
          <w:szCs w:val="21"/>
        </w:rPr>
        <w:t>“信用中国”网站中未被列入失信被执行人名单的网页截图复印件</w:t>
      </w:r>
      <w:r>
        <w:rPr>
          <w:rFonts w:eastAsia="楷体_GB2312"/>
          <w:sz w:val="21"/>
          <w:szCs w:val="21"/>
        </w:rPr>
        <w:fldChar w:fldCharType="end"/>
      </w:r>
      <w:r>
        <w:rPr>
          <w:rFonts w:eastAsia="楷体_GB2312"/>
          <w:sz w:val="21"/>
          <w:szCs w:val="21"/>
        </w:rPr>
        <w:t>；</w:t>
      </w:r>
    </w:p>
    <w:p>
      <w:pPr>
        <w:snapToGrid w:val="0"/>
        <w:ind w:right="166" w:rightChars="52"/>
        <w:rPr>
          <w:rFonts w:eastAsia="楷体_GB2312"/>
          <w:sz w:val="21"/>
          <w:szCs w:val="21"/>
        </w:rPr>
      </w:pPr>
      <w:r>
        <w:rPr>
          <w:rFonts w:eastAsia="楷体_GB2312"/>
          <w:sz w:val="21"/>
          <w:szCs w:val="21"/>
        </w:rPr>
        <w:t>（3）近三年内竞标人及其法定代表人（如有更换，则需全部提供）、拟委任的项目经理均</w:t>
      </w:r>
      <w:r>
        <w:rPr>
          <w:rFonts w:hint="eastAsia" w:ascii="楷体_GB2312" w:hAnsi="楷体_GB2312" w:eastAsia="楷体_GB2312" w:cs="楷体_GB2312"/>
          <w:sz w:val="21"/>
          <w:szCs w:val="21"/>
        </w:rPr>
        <w:t>无行贿犯罪行为的承诺函（承诺函格式见本表后）</w:t>
      </w:r>
      <w:r>
        <w:rPr>
          <w:rFonts w:eastAsia="楷体_GB2312"/>
          <w:sz w:val="21"/>
          <w:szCs w:val="21"/>
        </w:rPr>
        <w:t>；</w:t>
      </w:r>
    </w:p>
    <w:p>
      <w:pPr>
        <w:snapToGrid w:val="0"/>
        <w:ind w:right="166" w:rightChars="52"/>
        <w:rPr>
          <w:rFonts w:eastAsia="楷体_GB2312"/>
          <w:sz w:val="21"/>
          <w:szCs w:val="21"/>
        </w:rPr>
      </w:pPr>
      <w:r>
        <w:rPr>
          <w:rFonts w:eastAsia="楷体_GB2312"/>
          <w:sz w:val="21"/>
          <w:szCs w:val="21"/>
        </w:rPr>
        <w:t>（4）竞标人近3年（20</w:t>
      </w:r>
      <w:r>
        <w:rPr>
          <w:rFonts w:hint="eastAsia" w:eastAsia="楷体_GB2312"/>
          <w:sz w:val="21"/>
          <w:szCs w:val="21"/>
        </w:rPr>
        <w:t>15</w:t>
      </w:r>
      <w:r>
        <w:rPr>
          <w:rFonts w:eastAsia="楷体_GB2312"/>
          <w:sz w:val="21"/>
          <w:szCs w:val="21"/>
        </w:rPr>
        <w:t>年1月1日至今）受到交通运输部或安徽省交通运输厅通报批评资料（如有）。</w:t>
      </w:r>
    </w:p>
    <w:p>
      <w:pPr>
        <w:snapToGrid w:val="0"/>
        <w:ind w:right="166" w:rightChars="52" w:firstLine="420" w:firstLineChars="200"/>
        <w:rPr>
          <w:rFonts w:eastAsia="楷体_GB2312"/>
          <w:sz w:val="21"/>
          <w:szCs w:val="21"/>
        </w:rPr>
      </w:pPr>
      <w:r>
        <w:rPr>
          <w:rFonts w:eastAsia="楷体_GB2312"/>
          <w:sz w:val="21"/>
          <w:szCs w:val="21"/>
        </w:rPr>
        <w:t>2.竞标人应如实填报，若经查实竞标人存在瞒报行为，将取消其</w:t>
      </w:r>
      <w:r>
        <w:rPr>
          <w:rFonts w:hint="eastAsia" w:eastAsia="楷体_GB2312"/>
          <w:sz w:val="21"/>
          <w:szCs w:val="21"/>
        </w:rPr>
        <w:t>竞标</w:t>
      </w:r>
      <w:r>
        <w:rPr>
          <w:rFonts w:eastAsia="楷体_GB2312"/>
          <w:sz w:val="21"/>
          <w:szCs w:val="21"/>
        </w:rPr>
        <w:t>或</w:t>
      </w:r>
      <w:r>
        <w:rPr>
          <w:rFonts w:hint="eastAsia" w:eastAsia="楷体_GB2312"/>
          <w:sz w:val="21"/>
          <w:szCs w:val="21"/>
        </w:rPr>
        <w:t>成交</w:t>
      </w:r>
      <w:r>
        <w:rPr>
          <w:rFonts w:eastAsia="楷体_GB2312"/>
          <w:sz w:val="21"/>
          <w:szCs w:val="21"/>
        </w:rPr>
        <w:t>资格。</w:t>
      </w:r>
    </w:p>
    <w:p>
      <w:pPr>
        <w:widowControl/>
        <w:spacing w:line="360" w:lineRule="auto"/>
        <w:contextualSpacing/>
        <w:jc w:val="center"/>
        <w:rPr>
          <w:rFonts w:eastAsia="黑体"/>
          <w:sz w:val="30"/>
          <w:szCs w:val="24"/>
        </w:rPr>
      </w:pPr>
      <w:r>
        <w:rPr>
          <w:rFonts w:eastAsia="楷体_GB2312"/>
          <w:sz w:val="21"/>
          <w:szCs w:val="21"/>
        </w:rPr>
        <w:br w:type="page"/>
      </w:r>
      <w:r>
        <w:rPr>
          <w:rFonts w:eastAsia="黑体"/>
          <w:sz w:val="30"/>
          <w:szCs w:val="24"/>
        </w:rPr>
        <w:t>承诺函</w:t>
      </w:r>
    </w:p>
    <w:p>
      <w:pPr>
        <w:widowControl/>
        <w:spacing w:line="360" w:lineRule="auto"/>
        <w:contextualSpacing/>
        <w:rPr>
          <w:rFonts w:eastAsia="宋体"/>
          <w:sz w:val="21"/>
          <w:szCs w:val="21"/>
        </w:rPr>
      </w:pPr>
    </w:p>
    <w:p>
      <w:pPr>
        <w:widowControl/>
        <w:spacing w:line="360" w:lineRule="auto"/>
        <w:contextualSpacing/>
        <w:rPr>
          <w:rFonts w:eastAsia="宋体"/>
          <w:sz w:val="24"/>
          <w:szCs w:val="24"/>
        </w:rPr>
      </w:pPr>
      <w:r>
        <w:rPr>
          <w:rFonts w:eastAsia="宋体"/>
          <w:sz w:val="24"/>
          <w:szCs w:val="24"/>
        </w:rPr>
        <w:t>致</w:t>
      </w:r>
      <w:r>
        <w:rPr>
          <w:rFonts w:hint="eastAsia" w:eastAsia="宋体"/>
          <w:sz w:val="24"/>
          <w:szCs w:val="24"/>
        </w:rPr>
        <w:t>：</w:t>
      </w:r>
      <w:r>
        <w:rPr>
          <w:rFonts w:hint="eastAsia" w:eastAsia="宋体"/>
          <w:sz w:val="24"/>
          <w:szCs w:val="24"/>
          <w:u w:val="single"/>
        </w:rPr>
        <w:t>（招标人）</w:t>
      </w:r>
    </w:p>
    <w:p>
      <w:pPr>
        <w:widowControl/>
        <w:spacing w:line="360" w:lineRule="auto"/>
        <w:ind w:firstLine="480" w:firstLineChars="200"/>
        <w:contextualSpacing/>
        <w:rPr>
          <w:rFonts w:eastAsia="宋体"/>
          <w:sz w:val="24"/>
          <w:szCs w:val="24"/>
          <w:u w:val="single"/>
        </w:rPr>
      </w:pPr>
      <w:r>
        <w:rPr>
          <w:rFonts w:hint="eastAsia" w:eastAsia="宋体"/>
          <w:sz w:val="24"/>
          <w:szCs w:val="24"/>
        </w:rPr>
        <w:t>我单位参与</w:t>
      </w:r>
      <w:r>
        <w:rPr>
          <w:rFonts w:hint="eastAsia" w:eastAsia="宋体"/>
          <w:sz w:val="24"/>
          <w:szCs w:val="24"/>
          <w:u w:val="single"/>
        </w:rPr>
        <w:t xml:space="preserve">   （项目名称）  </w:t>
      </w:r>
      <w:r>
        <w:rPr>
          <w:rFonts w:hint="eastAsia" w:eastAsia="宋体"/>
          <w:sz w:val="24"/>
          <w:szCs w:val="24"/>
        </w:rPr>
        <w:t>项目的竞价，现在此承诺：至响应截止时间为止，我单位、法定代表人及拟委任本项目的项目经理近三年内均无任何经检察机关认定的行贿犯罪行为，否则将取消我单位的竞价资格，特此承诺。</w:t>
      </w:r>
    </w:p>
    <w:p>
      <w:pPr>
        <w:widowControl/>
        <w:spacing w:line="360" w:lineRule="auto"/>
        <w:ind w:firstLine="480" w:firstLineChars="200"/>
        <w:contextualSpacing/>
        <w:rPr>
          <w:rFonts w:eastAsia="宋体"/>
          <w:sz w:val="24"/>
          <w:szCs w:val="24"/>
          <w:u w:val="single"/>
        </w:rPr>
      </w:pPr>
    </w:p>
    <w:p>
      <w:pPr>
        <w:widowControl/>
        <w:spacing w:line="360" w:lineRule="auto"/>
        <w:ind w:firstLine="480" w:firstLineChars="200"/>
        <w:contextualSpacing/>
        <w:rPr>
          <w:rFonts w:eastAsia="宋体"/>
          <w:sz w:val="24"/>
          <w:szCs w:val="24"/>
          <w:u w:val="single"/>
        </w:rPr>
      </w:pPr>
    </w:p>
    <w:p>
      <w:pPr>
        <w:widowControl/>
        <w:spacing w:line="360" w:lineRule="auto"/>
        <w:contextualSpacing/>
        <w:rPr>
          <w:rFonts w:eastAsia="宋体"/>
          <w:sz w:val="24"/>
          <w:szCs w:val="24"/>
          <w:u w:val="single"/>
        </w:rPr>
      </w:pPr>
    </w:p>
    <w:p>
      <w:pPr>
        <w:widowControl/>
        <w:spacing w:line="360" w:lineRule="auto"/>
        <w:contextualSpacing/>
        <w:jc w:val="right"/>
        <w:rPr>
          <w:rFonts w:eastAsia="宋体"/>
          <w:sz w:val="24"/>
          <w:szCs w:val="24"/>
        </w:rPr>
      </w:pPr>
      <w:r>
        <w:rPr>
          <w:rFonts w:hint="eastAsia" w:eastAsia="宋体"/>
          <w:sz w:val="24"/>
          <w:szCs w:val="24"/>
        </w:rPr>
        <w:t>竞标人：</w:t>
      </w:r>
      <w:r>
        <w:rPr>
          <w:rFonts w:hint="eastAsia" w:eastAsia="宋体"/>
          <w:sz w:val="24"/>
          <w:szCs w:val="24"/>
          <w:u w:val="single"/>
        </w:rPr>
        <w:t>（加盖公章）</w:t>
      </w:r>
    </w:p>
    <w:p>
      <w:pPr>
        <w:widowControl/>
        <w:spacing w:line="360" w:lineRule="auto"/>
        <w:contextualSpacing/>
        <w:jc w:val="right"/>
        <w:rPr>
          <w:rFonts w:eastAsia="宋体"/>
          <w:sz w:val="24"/>
          <w:szCs w:val="24"/>
        </w:rPr>
      </w:pPr>
    </w:p>
    <w:p>
      <w:pPr>
        <w:spacing w:line="360" w:lineRule="auto"/>
        <w:ind w:left="14" w:right="170" w:rightChars="53" w:hanging="14" w:hangingChars="6"/>
        <w:jc w:val="right"/>
        <w:rPr>
          <w:rFonts w:eastAsia="宋体"/>
          <w:sz w:val="24"/>
          <w:szCs w:val="24"/>
        </w:rPr>
        <w:sectPr>
          <w:footnotePr>
            <w:numFmt w:val="decimalEnclosedCircleChinese"/>
            <w:numRestart w:val="eachPage"/>
          </w:footnotePr>
          <w:pgSz w:w="11906" w:h="16838"/>
          <w:pgMar w:top="1418" w:right="1304" w:bottom="1418" w:left="1588" w:header="851" w:footer="851" w:gutter="0"/>
          <w:cols w:space="720" w:num="1"/>
          <w:docGrid w:type="lines" w:linePitch="312" w:charSpace="0"/>
        </w:sectPr>
      </w:pPr>
      <w:r>
        <w:rPr>
          <w:rFonts w:hint="eastAsia" w:eastAsia="宋体"/>
          <w:sz w:val="24"/>
          <w:szCs w:val="24"/>
          <w:u w:val="single"/>
        </w:rPr>
        <w:t xml:space="preserve">      </w:t>
      </w:r>
      <w:r>
        <w:rPr>
          <w:rFonts w:hint="eastAsia" w:eastAsia="宋体"/>
          <w:sz w:val="24"/>
          <w:szCs w:val="24"/>
        </w:rPr>
        <w:t>年</w:t>
      </w:r>
      <w:r>
        <w:rPr>
          <w:rFonts w:hint="eastAsia" w:eastAsia="宋体"/>
          <w:sz w:val="24"/>
          <w:szCs w:val="24"/>
          <w:u w:val="single"/>
        </w:rPr>
        <w:t xml:space="preserve">   </w:t>
      </w:r>
      <w:r>
        <w:rPr>
          <w:rFonts w:hint="eastAsia" w:eastAsia="宋体"/>
          <w:sz w:val="24"/>
          <w:szCs w:val="24"/>
        </w:rPr>
        <w:t>月</w:t>
      </w:r>
      <w:r>
        <w:rPr>
          <w:rFonts w:hint="eastAsia" w:eastAsia="宋体"/>
          <w:sz w:val="24"/>
          <w:szCs w:val="24"/>
          <w:u w:val="single"/>
        </w:rPr>
        <w:t xml:space="preserve">   </w:t>
      </w:r>
      <w:r>
        <w:rPr>
          <w:rFonts w:hint="eastAsia" w:eastAsia="宋体"/>
          <w:sz w:val="24"/>
          <w:szCs w:val="24"/>
        </w:rPr>
        <w:t>日</w:t>
      </w:r>
    </w:p>
    <w:p>
      <w:pPr>
        <w:spacing w:line="360" w:lineRule="auto"/>
        <w:ind w:firstLine="437"/>
        <w:jc w:val="center"/>
        <w:rPr>
          <w:rFonts w:eastAsia="黑体"/>
          <w:sz w:val="24"/>
          <w:szCs w:val="24"/>
        </w:rPr>
      </w:pPr>
      <w:r>
        <w:rPr>
          <w:rFonts w:eastAsia="黑体"/>
          <w:sz w:val="24"/>
          <w:szCs w:val="24"/>
        </w:rPr>
        <w:t>（</w:t>
      </w:r>
      <w:r>
        <w:rPr>
          <w:rFonts w:hint="eastAsia" w:eastAsia="黑体"/>
          <w:sz w:val="24"/>
          <w:szCs w:val="24"/>
        </w:rPr>
        <w:t>五</w:t>
      </w:r>
      <w:r>
        <w:rPr>
          <w:rFonts w:eastAsia="黑体"/>
          <w:sz w:val="24"/>
          <w:szCs w:val="24"/>
        </w:rPr>
        <w:t>） 拟委任的</w:t>
      </w:r>
      <w:r>
        <w:rPr>
          <w:rFonts w:hint="eastAsia" w:eastAsia="黑体"/>
          <w:sz w:val="24"/>
          <w:szCs w:val="24"/>
        </w:rPr>
        <w:t>项目经理</w:t>
      </w:r>
      <w:r>
        <w:rPr>
          <w:rFonts w:eastAsia="黑体"/>
          <w:sz w:val="24"/>
          <w:szCs w:val="24"/>
        </w:rPr>
        <w:t>资历表</w:t>
      </w:r>
    </w:p>
    <w:tbl>
      <w:tblPr>
        <w:tblStyle w:val="70"/>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63"/>
        <w:gridCol w:w="483"/>
        <w:gridCol w:w="591"/>
        <w:gridCol w:w="1177"/>
        <w:gridCol w:w="1362"/>
        <w:gridCol w:w="194"/>
        <w:gridCol w:w="1444"/>
        <w:gridCol w:w="323"/>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Align w:val="center"/>
          </w:tcPr>
          <w:p>
            <w:pPr>
              <w:spacing w:line="440" w:lineRule="exact"/>
              <w:jc w:val="center"/>
              <w:rPr>
                <w:rFonts w:ascii="宋体" w:hAnsi="宋体" w:eastAsia="宋体"/>
                <w:sz w:val="21"/>
                <w:szCs w:val="21"/>
              </w:rPr>
            </w:pPr>
            <w:r>
              <w:rPr>
                <w:rFonts w:ascii="宋体" w:hAnsi="宋体" w:eastAsia="宋体"/>
                <w:sz w:val="21"/>
                <w:szCs w:val="21"/>
              </w:rPr>
              <w:t>姓  名</w:t>
            </w:r>
          </w:p>
        </w:tc>
        <w:tc>
          <w:tcPr>
            <w:tcW w:w="1437" w:type="dxa"/>
            <w:gridSpan w:val="3"/>
            <w:vAlign w:val="center"/>
          </w:tcPr>
          <w:p>
            <w:pPr>
              <w:spacing w:line="440" w:lineRule="exact"/>
              <w:jc w:val="center"/>
              <w:rPr>
                <w:rFonts w:ascii="宋体" w:hAnsi="宋体" w:eastAsia="宋体"/>
                <w:sz w:val="21"/>
                <w:szCs w:val="21"/>
              </w:rPr>
            </w:pPr>
          </w:p>
        </w:tc>
        <w:tc>
          <w:tcPr>
            <w:tcW w:w="1177" w:type="dxa"/>
            <w:vAlign w:val="center"/>
          </w:tcPr>
          <w:p>
            <w:pPr>
              <w:spacing w:line="440" w:lineRule="exact"/>
              <w:jc w:val="center"/>
              <w:rPr>
                <w:rFonts w:ascii="宋体" w:hAnsi="宋体" w:eastAsia="宋体"/>
                <w:sz w:val="21"/>
                <w:szCs w:val="21"/>
              </w:rPr>
            </w:pPr>
            <w:r>
              <w:rPr>
                <w:rFonts w:ascii="宋体" w:hAnsi="宋体" w:eastAsia="宋体"/>
                <w:sz w:val="21"/>
                <w:szCs w:val="21"/>
              </w:rPr>
              <w:t xml:space="preserve">年 </w:t>
            </w:r>
            <w:r>
              <w:rPr>
                <w:rFonts w:hint="eastAsia" w:ascii="宋体" w:hAnsi="宋体" w:eastAsia="宋体"/>
                <w:sz w:val="21"/>
                <w:szCs w:val="21"/>
              </w:rPr>
              <w:t xml:space="preserve"> </w:t>
            </w:r>
            <w:r>
              <w:rPr>
                <w:rFonts w:ascii="宋体" w:hAnsi="宋体" w:eastAsia="宋体"/>
                <w:sz w:val="21"/>
                <w:szCs w:val="21"/>
              </w:rPr>
              <w:t>龄</w:t>
            </w:r>
          </w:p>
        </w:tc>
        <w:tc>
          <w:tcPr>
            <w:tcW w:w="1362" w:type="dxa"/>
            <w:vAlign w:val="center"/>
          </w:tcPr>
          <w:p>
            <w:pPr>
              <w:spacing w:line="440" w:lineRule="exact"/>
              <w:jc w:val="center"/>
              <w:rPr>
                <w:rFonts w:ascii="宋体" w:hAnsi="宋体" w:eastAsia="宋体"/>
                <w:sz w:val="21"/>
                <w:szCs w:val="21"/>
              </w:rPr>
            </w:pPr>
          </w:p>
        </w:tc>
        <w:tc>
          <w:tcPr>
            <w:tcW w:w="1961" w:type="dxa"/>
            <w:gridSpan w:val="3"/>
            <w:vAlign w:val="center"/>
          </w:tcPr>
          <w:p>
            <w:pPr>
              <w:spacing w:line="440" w:lineRule="exact"/>
              <w:jc w:val="center"/>
              <w:rPr>
                <w:rFonts w:ascii="宋体" w:hAnsi="宋体" w:eastAsia="宋体"/>
                <w:sz w:val="21"/>
                <w:szCs w:val="21"/>
              </w:rPr>
            </w:pPr>
            <w:r>
              <w:rPr>
                <w:rFonts w:hint="eastAsia" w:ascii="宋体" w:hAnsi="宋体" w:eastAsia="宋体"/>
                <w:sz w:val="21"/>
                <w:szCs w:val="21"/>
              </w:rPr>
              <w:t>专  业</w:t>
            </w:r>
          </w:p>
        </w:tc>
        <w:tc>
          <w:tcPr>
            <w:tcW w:w="1863" w:type="dxa"/>
            <w:vAlign w:val="center"/>
          </w:tcPr>
          <w:p>
            <w:pPr>
              <w:spacing w:line="4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2" w:type="dxa"/>
            <w:vAlign w:val="center"/>
          </w:tcPr>
          <w:p>
            <w:pPr>
              <w:spacing w:line="300" w:lineRule="exact"/>
              <w:jc w:val="center"/>
              <w:rPr>
                <w:rFonts w:ascii="宋体" w:hAnsi="宋体" w:eastAsia="宋体"/>
                <w:sz w:val="21"/>
                <w:szCs w:val="21"/>
              </w:rPr>
            </w:pPr>
            <w:r>
              <w:rPr>
                <w:rFonts w:hint="eastAsia" w:ascii="宋体" w:hAnsi="宋体" w:eastAsia="宋体"/>
                <w:sz w:val="21"/>
                <w:szCs w:val="21"/>
              </w:rPr>
              <w:t>技术</w:t>
            </w:r>
            <w:r>
              <w:rPr>
                <w:rFonts w:ascii="宋体" w:hAnsi="宋体" w:eastAsia="宋体"/>
                <w:sz w:val="21"/>
                <w:szCs w:val="21"/>
              </w:rPr>
              <w:t>职称</w:t>
            </w:r>
          </w:p>
        </w:tc>
        <w:tc>
          <w:tcPr>
            <w:tcW w:w="1437" w:type="dxa"/>
            <w:gridSpan w:val="3"/>
            <w:vAlign w:val="center"/>
          </w:tcPr>
          <w:p>
            <w:pPr>
              <w:spacing w:line="300" w:lineRule="exact"/>
              <w:jc w:val="center"/>
              <w:rPr>
                <w:rFonts w:ascii="宋体" w:hAnsi="宋体" w:eastAsia="宋体"/>
                <w:sz w:val="21"/>
                <w:szCs w:val="21"/>
              </w:rPr>
            </w:pPr>
          </w:p>
        </w:tc>
        <w:tc>
          <w:tcPr>
            <w:tcW w:w="1177" w:type="dxa"/>
            <w:vAlign w:val="center"/>
          </w:tcPr>
          <w:p>
            <w:pPr>
              <w:spacing w:line="300" w:lineRule="exact"/>
              <w:jc w:val="center"/>
              <w:rPr>
                <w:rFonts w:ascii="宋体" w:hAnsi="宋体" w:eastAsia="宋体"/>
                <w:sz w:val="21"/>
                <w:szCs w:val="21"/>
              </w:rPr>
            </w:pPr>
            <w:r>
              <w:rPr>
                <w:rFonts w:hint="eastAsia" w:ascii="宋体" w:hAnsi="宋体" w:eastAsia="宋体"/>
                <w:sz w:val="21"/>
                <w:szCs w:val="21"/>
              </w:rPr>
              <w:t>学  历</w:t>
            </w:r>
          </w:p>
        </w:tc>
        <w:tc>
          <w:tcPr>
            <w:tcW w:w="1362" w:type="dxa"/>
            <w:vAlign w:val="center"/>
          </w:tcPr>
          <w:p>
            <w:pPr>
              <w:spacing w:line="300" w:lineRule="exact"/>
              <w:jc w:val="center"/>
              <w:rPr>
                <w:rFonts w:ascii="宋体" w:hAnsi="宋体" w:eastAsia="宋体"/>
                <w:sz w:val="21"/>
                <w:szCs w:val="21"/>
              </w:rPr>
            </w:pPr>
          </w:p>
        </w:tc>
        <w:tc>
          <w:tcPr>
            <w:tcW w:w="1961" w:type="dxa"/>
            <w:gridSpan w:val="3"/>
            <w:vAlign w:val="center"/>
          </w:tcPr>
          <w:p>
            <w:pPr>
              <w:spacing w:line="300" w:lineRule="exact"/>
              <w:jc w:val="center"/>
              <w:rPr>
                <w:rFonts w:ascii="宋体" w:hAnsi="宋体" w:eastAsia="宋体"/>
                <w:sz w:val="21"/>
                <w:szCs w:val="21"/>
              </w:rPr>
            </w:pPr>
            <w:r>
              <w:rPr>
                <w:rFonts w:ascii="宋体" w:hAnsi="宋体" w:eastAsia="宋体"/>
                <w:sz w:val="21"/>
                <w:szCs w:val="21"/>
              </w:rPr>
              <w:t>拟在本</w:t>
            </w:r>
            <w:r>
              <w:rPr>
                <w:rFonts w:hint="eastAsia" w:ascii="宋体" w:hAnsi="宋体" w:eastAsia="宋体"/>
                <w:sz w:val="21"/>
                <w:szCs w:val="21"/>
              </w:rPr>
              <w:t>标段</w:t>
            </w:r>
          </w:p>
          <w:p>
            <w:pPr>
              <w:spacing w:line="300" w:lineRule="exact"/>
              <w:jc w:val="center"/>
              <w:rPr>
                <w:rFonts w:ascii="宋体" w:hAnsi="宋体" w:eastAsia="宋体"/>
                <w:sz w:val="21"/>
                <w:szCs w:val="21"/>
              </w:rPr>
            </w:pPr>
            <w:r>
              <w:rPr>
                <w:rFonts w:hint="eastAsia" w:ascii="宋体" w:hAnsi="宋体" w:eastAsia="宋体"/>
                <w:sz w:val="21"/>
                <w:szCs w:val="21"/>
              </w:rPr>
              <w:t>工程任职</w:t>
            </w:r>
          </w:p>
        </w:tc>
        <w:tc>
          <w:tcPr>
            <w:tcW w:w="1863" w:type="dxa"/>
            <w:vAlign w:val="center"/>
          </w:tcPr>
          <w:p>
            <w:pPr>
              <w:spacing w:line="30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72" w:type="dxa"/>
            <w:vAlign w:val="center"/>
          </w:tcPr>
          <w:p>
            <w:pPr>
              <w:spacing w:line="300" w:lineRule="exact"/>
              <w:jc w:val="center"/>
              <w:rPr>
                <w:rFonts w:ascii="宋体" w:hAnsi="宋体" w:eastAsia="宋体"/>
                <w:sz w:val="21"/>
                <w:szCs w:val="21"/>
              </w:rPr>
            </w:pPr>
            <w:r>
              <w:rPr>
                <w:rFonts w:hint="eastAsia" w:ascii="宋体" w:hAnsi="宋体" w:eastAsia="宋体"/>
                <w:sz w:val="21"/>
                <w:szCs w:val="21"/>
              </w:rPr>
              <w:t>工作年限</w:t>
            </w:r>
          </w:p>
        </w:tc>
        <w:tc>
          <w:tcPr>
            <w:tcW w:w="3976" w:type="dxa"/>
            <w:gridSpan w:val="5"/>
            <w:vAlign w:val="center"/>
          </w:tcPr>
          <w:p>
            <w:pPr>
              <w:spacing w:line="300" w:lineRule="exact"/>
              <w:jc w:val="center"/>
              <w:rPr>
                <w:rFonts w:ascii="宋体" w:hAnsi="宋体" w:eastAsia="宋体"/>
                <w:sz w:val="21"/>
                <w:szCs w:val="21"/>
              </w:rPr>
            </w:pPr>
          </w:p>
        </w:tc>
        <w:tc>
          <w:tcPr>
            <w:tcW w:w="1961" w:type="dxa"/>
            <w:gridSpan w:val="3"/>
            <w:vAlign w:val="center"/>
          </w:tcPr>
          <w:p>
            <w:pPr>
              <w:spacing w:line="300" w:lineRule="exact"/>
              <w:jc w:val="center"/>
              <w:rPr>
                <w:rFonts w:ascii="宋体" w:hAnsi="宋体" w:eastAsia="宋体"/>
                <w:sz w:val="21"/>
                <w:szCs w:val="21"/>
              </w:rPr>
            </w:pPr>
            <w:r>
              <w:rPr>
                <w:rFonts w:hint="eastAsia" w:ascii="宋体" w:hAnsi="宋体" w:eastAsia="宋体"/>
                <w:sz w:val="21"/>
                <w:szCs w:val="21"/>
              </w:rPr>
              <w:t>类似施工经验年限</w:t>
            </w:r>
          </w:p>
        </w:tc>
        <w:tc>
          <w:tcPr>
            <w:tcW w:w="1863" w:type="dxa"/>
            <w:vAlign w:val="center"/>
          </w:tcPr>
          <w:p>
            <w:pPr>
              <w:spacing w:line="30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Align w:val="center"/>
          </w:tcPr>
          <w:p>
            <w:pPr>
              <w:spacing w:line="440" w:lineRule="exact"/>
              <w:jc w:val="center"/>
              <w:rPr>
                <w:rFonts w:eastAsia="宋体"/>
                <w:sz w:val="21"/>
                <w:szCs w:val="21"/>
              </w:rPr>
            </w:pPr>
            <w:r>
              <w:rPr>
                <w:rFonts w:eastAsia="宋体"/>
                <w:sz w:val="21"/>
                <w:szCs w:val="21"/>
              </w:rPr>
              <w:t>毕业学校</w:t>
            </w:r>
          </w:p>
        </w:tc>
        <w:tc>
          <w:tcPr>
            <w:tcW w:w="7800" w:type="dxa"/>
            <w:gridSpan w:val="9"/>
          </w:tcPr>
          <w:p>
            <w:pPr>
              <w:spacing w:line="440" w:lineRule="exact"/>
              <w:rPr>
                <w:rFonts w:eastAsia="宋体"/>
                <w:sz w:val="21"/>
                <w:szCs w:val="21"/>
              </w:rPr>
            </w:pPr>
            <w:r>
              <w:rPr>
                <w:rFonts w:hint="eastAsia" w:eastAsia="宋体"/>
                <w:sz w:val="21"/>
                <w:szCs w:val="21"/>
                <w:u w:val="single"/>
              </w:rPr>
              <w:t xml:space="preserve">    </w:t>
            </w:r>
            <w:r>
              <w:rPr>
                <w:rFonts w:eastAsia="宋体"/>
                <w:sz w:val="21"/>
                <w:szCs w:val="21"/>
              </w:rPr>
              <w:t>年</w:t>
            </w:r>
            <w:r>
              <w:rPr>
                <w:rFonts w:hint="eastAsia" w:eastAsia="宋体"/>
                <w:sz w:val="21"/>
                <w:szCs w:val="21"/>
                <w:u w:val="single"/>
              </w:rPr>
              <w:t xml:space="preserve">  </w:t>
            </w:r>
            <w:r>
              <w:rPr>
                <w:rFonts w:eastAsia="宋体"/>
                <w:sz w:val="21"/>
                <w:szCs w:val="21"/>
              </w:rPr>
              <w:t>月毕业于</w:t>
            </w:r>
            <w:r>
              <w:rPr>
                <w:rFonts w:hint="eastAsia" w:eastAsia="宋体"/>
                <w:sz w:val="21"/>
                <w:szCs w:val="21"/>
                <w:u w:val="single"/>
              </w:rPr>
              <w:t xml:space="preserve">         </w:t>
            </w:r>
            <w:r>
              <w:rPr>
                <w:rFonts w:eastAsia="宋体"/>
                <w:sz w:val="21"/>
                <w:szCs w:val="21"/>
              </w:rPr>
              <w:t>学校</w:t>
            </w:r>
            <w:r>
              <w:rPr>
                <w:rFonts w:hint="eastAsia" w:eastAsia="宋体"/>
                <w:sz w:val="21"/>
                <w:szCs w:val="21"/>
                <w:u w:val="single"/>
              </w:rPr>
              <w:t xml:space="preserve">      </w:t>
            </w:r>
            <w:r>
              <w:rPr>
                <w:rFonts w:eastAsia="宋体"/>
                <w:sz w:val="21"/>
                <w:szCs w:val="21"/>
              </w:rPr>
              <w:t>专业，学制</w:t>
            </w:r>
            <w:r>
              <w:rPr>
                <w:rFonts w:hint="eastAsia" w:eastAsia="宋体"/>
                <w:sz w:val="21"/>
                <w:szCs w:val="21"/>
                <w:u w:val="single"/>
              </w:rPr>
              <w:t xml:space="preserve">   </w:t>
            </w:r>
            <w:r>
              <w:rPr>
                <w:rFonts w:eastAsia="宋体"/>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72" w:type="dxa"/>
            <w:gridSpan w:val="10"/>
            <w:vAlign w:val="center"/>
          </w:tcPr>
          <w:p>
            <w:pPr>
              <w:spacing w:line="220" w:lineRule="exact"/>
              <w:jc w:val="center"/>
              <w:rPr>
                <w:rFonts w:ascii="宋体" w:hAnsi="宋体"/>
                <w:sz w:val="21"/>
                <w:szCs w:val="21"/>
              </w:rPr>
            </w:pPr>
            <w:r>
              <w:rPr>
                <w:rFonts w:ascii="宋体" w:hAnsi="宋体"/>
                <w:sz w:val="21"/>
                <w:szCs w:val="21"/>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35" w:type="dxa"/>
            <w:gridSpan w:val="2"/>
            <w:vAlign w:val="center"/>
          </w:tcPr>
          <w:p>
            <w:pPr>
              <w:spacing w:line="440" w:lineRule="exact"/>
              <w:jc w:val="center"/>
              <w:rPr>
                <w:rFonts w:ascii="宋体" w:hAnsi="宋体" w:eastAsia="宋体"/>
                <w:sz w:val="21"/>
                <w:szCs w:val="21"/>
              </w:rPr>
            </w:pPr>
            <w:r>
              <w:rPr>
                <w:rFonts w:hint="eastAsia" w:eastAsia="宋体"/>
                <w:sz w:val="21"/>
                <w:szCs w:val="21"/>
              </w:rPr>
              <w:t>时  间</w:t>
            </w:r>
          </w:p>
        </w:tc>
        <w:tc>
          <w:tcPr>
            <w:tcW w:w="3807" w:type="dxa"/>
            <w:gridSpan w:val="5"/>
            <w:vAlign w:val="center"/>
          </w:tcPr>
          <w:p>
            <w:pPr>
              <w:spacing w:line="440" w:lineRule="exact"/>
              <w:jc w:val="center"/>
              <w:rPr>
                <w:rFonts w:ascii="宋体" w:hAnsi="宋体" w:eastAsia="宋体"/>
                <w:sz w:val="21"/>
                <w:szCs w:val="21"/>
              </w:rPr>
            </w:pPr>
            <w:r>
              <w:rPr>
                <w:rFonts w:ascii="宋体" w:hAnsi="宋体" w:eastAsia="宋体"/>
                <w:sz w:val="21"/>
                <w:szCs w:val="21"/>
              </w:rPr>
              <w:t>参加过的</w:t>
            </w:r>
            <w:r>
              <w:rPr>
                <w:rFonts w:hint="eastAsia" w:ascii="宋体" w:hAnsi="宋体" w:eastAsia="宋体"/>
                <w:sz w:val="21"/>
                <w:szCs w:val="21"/>
              </w:rPr>
              <w:t>类似工程</w:t>
            </w:r>
            <w:r>
              <w:rPr>
                <w:rFonts w:ascii="宋体" w:hAnsi="宋体" w:eastAsia="宋体"/>
                <w:sz w:val="21"/>
                <w:szCs w:val="21"/>
              </w:rPr>
              <w:t>项目</w:t>
            </w:r>
            <w:r>
              <w:rPr>
                <w:rFonts w:hint="eastAsia" w:ascii="宋体" w:hAnsi="宋体" w:eastAsia="宋体"/>
                <w:sz w:val="21"/>
                <w:szCs w:val="21"/>
              </w:rPr>
              <w:t>名称</w:t>
            </w:r>
          </w:p>
        </w:tc>
        <w:tc>
          <w:tcPr>
            <w:tcW w:w="1444" w:type="dxa"/>
            <w:vAlign w:val="center"/>
          </w:tcPr>
          <w:p>
            <w:pPr>
              <w:spacing w:line="440" w:lineRule="exact"/>
              <w:jc w:val="center"/>
              <w:rPr>
                <w:rFonts w:ascii="宋体" w:hAnsi="宋体" w:eastAsia="宋体"/>
                <w:sz w:val="21"/>
                <w:szCs w:val="21"/>
              </w:rPr>
            </w:pPr>
            <w:r>
              <w:rPr>
                <w:rFonts w:ascii="宋体" w:hAnsi="宋体" w:eastAsia="宋体"/>
                <w:sz w:val="21"/>
                <w:szCs w:val="21"/>
              </w:rPr>
              <w:t>担任职务</w:t>
            </w:r>
          </w:p>
        </w:tc>
        <w:tc>
          <w:tcPr>
            <w:tcW w:w="2186" w:type="dxa"/>
            <w:gridSpan w:val="2"/>
            <w:vAlign w:val="center"/>
          </w:tcPr>
          <w:p>
            <w:pPr>
              <w:spacing w:line="440" w:lineRule="exact"/>
              <w:rPr>
                <w:rFonts w:ascii="宋体" w:hAnsi="宋体" w:eastAsia="宋体"/>
                <w:sz w:val="21"/>
                <w:szCs w:val="21"/>
              </w:rPr>
            </w:pPr>
            <w:r>
              <w:rPr>
                <w:rFonts w:ascii="宋体" w:hAnsi="宋体" w:eastAsia="宋体"/>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5" w:type="dxa"/>
            <w:gridSpan w:val="2"/>
          </w:tcPr>
          <w:p>
            <w:pPr>
              <w:spacing w:line="440" w:lineRule="exact"/>
              <w:rPr>
                <w:rFonts w:ascii="宋体" w:hAnsi="宋体" w:eastAsia="宋体"/>
                <w:sz w:val="21"/>
                <w:szCs w:val="21"/>
              </w:rPr>
            </w:pPr>
          </w:p>
        </w:tc>
        <w:tc>
          <w:tcPr>
            <w:tcW w:w="3807" w:type="dxa"/>
            <w:gridSpan w:val="5"/>
          </w:tcPr>
          <w:p>
            <w:pPr>
              <w:spacing w:line="440" w:lineRule="exact"/>
              <w:rPr>
                <w:rFonts w:ascii="宋体" w:hAnsi="宋体" w:eastAsia="宋体"/>
                <w:sz w:val="21"/>
                <w:szCs w:val="21"/>
              </w:rPr>
            </w:pPr>
          </w:p>
        </w:tc>
        <w:tc>
          <w:tcPr>
            <w:tcW w:w="1444" w:type="dxa"/>
          </w:tcPr>
          <w:p>
            <w:pPr>
              <w:spacing w:line="440" w:lineRule="exact"/>
              <w:rPr>
                <w:rFonts w:ascii="宋体" w:hAnsi="宋体" w:eastAsia="宋体"/>
                <w:sz w:val="21"/>
                <w:szCs w:val="21"/>
              </w:rPr>
            </w:pPr>
          </w:p>
        </w:tc>
        <w:tc>
          <w:tcPr>
            <w:tcW w:w="2186" w:type="dxa"/>
            <w:gridSpan w:val="2"/>
          </w:tcPr>
          <w:p>
            <w:pPr>
              <w:spacing w:line="4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5" w:type="dxa"/>
            <w:gridSpan w:val="2"/>
          </w:tcPr>
          <w:p>
            <w:pPr>
              <w:spacing w:line="440" w:lineRule="exact"/>
              <w:rPr>
                <w:rFonts w:eastAsia="黑体"/>
                <w:sz w:val="21"/>
                <w:szCs w:val="21"/>
              </w:rPr>
            </w:pPr>
          </w:p>
        </w:tc>
        <w:tc>
          <w:tcPr>
            <w:tcW w:w="3807" w:type="dxa"/>
            <w:gridSpan w:val="5"/>
          </w:tcPr>
          <w:p>
            <w:pPr>
              <w:tabs>
                <w:tab w:val="right" w:leader="dot" w:pos="9004"/>
              </w:tabs>
              <w:spacing w:before="120" w:after="120" w:line="360" w:lineRule="auto"/>
              <w:jc w:val="center"/>
              <w:rPr>
                <w:rFonts w:eastAsia="宋体"/>
                <w:b/>
                <w:bCs/>
                <w:caps/>
                <w:sz w:val="20"/>
                <w:szCs w:val="20"/>
              </w:rPr>
            </w:pPr>
          </w:p>
        </w:tc>
        <w:tc>
          <w:tcPr>
            <w:tcW w:w="1444" w:type="dxa"/>
          </w:tcPr>
          <w:p>
            <w:pPr>
              <w:tabs>
                <w:tab w:val="right" w:leader="dot" w:pos="9004"/>
              </w:tabs>
              <w:spacing w:before="120" w:after="120" w:line="360" w:lineRule="auto"/>
              <w:jc w:val="center"/>
              <w:rPr>
                <w:rFonts w:eastAsia="宋体"/>
                <w:b/>
                <w:bCs/>
                <w:caps/>
                <w:sz w:val="20"/>
                <w:szCs w:val="20"/>
              </w:rPr>
            </w:pPr>
          </w:p>
        </w:tc>
        <w:tc>
          <w:tcPr>
            <w:tcW w:w="2186" w:type="dxa"/>
            <w:gridSpan w:val="2"/>
          </w:tcPr>
          <w:p>
            <w:pPr>
              <w:spacing w:line="440" w:lineRule="exac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5" w:type="dxa"/>
            <w:gridSpan w:val="2"/>
          </w:tcPr>
          <w:p>
            <w:pPr>
              <w:spacing w:line="440" w:lineRule="exact"/>
              <w:rPr>
                <w:rFonts w:eastAsia="黑体"/>
                <w:sz w:val="21"/>
                <w:szCs w:val="21"/>
              </w:rPr>
            </w:pPr>
          </w:p>
        </w:tc>
        <w:tc>
          <w:tcPr>
            <w:tcW w:w="3807" w:type="dxa"/>
            <w:gridSpan w:val="5"/>
          </w:tcPr>
          <w:p>
            <w:pPr>
              <w:spacing w:line="440" w:lineRule="exact"/>
              <w:rPr>
                <w:rFonts w:eastAsia="黑体"/>
                <w:sz w:val="21"/>
                <w:szCs w:val="21"/>
              </w:rPr>
            </w:pPr>
          </w:p>
        </w:tc>
        <w:tc>
          <w:tcPr>
            <w:tcW w:w="1444" w:type="dxa"/>
          </w:tcPr>
          <w:p>
            <w:pPr>
              <w:spacing w:line="440" w:lineRule="exact"/>
              <w:rPr>
                <w:rFonts w:eastAsia="黑体"/>
                <w:sz w:val="21"/>
                <w:szCs w:val="21"/>
              </w:rPr>
            </w:pPr>
          </w:p>
        </w:tc>
        <w:tc>
          <w:tcPr>
            <w:tcW w:w="2186" w:type="dxa"/>
            <w:gridSpan w:val="2"/>
          </w:tcPr>
          <w:p>
            <w:pPr>
              <w:spacing w:line="440" w:lineRule="exac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5" w:type="dxa"/>
            <w:gridSpan w:val="2"/>
            <w:vAlign w:val="center"/>
          </w:tcPr>
          <w:p>
            <w:pPr>
              <w:spacing w:line="440" w:lineRule="exact"/>
              <w:rPr>
                <w:rFonts w:eastAsia="黑体"/>
                <w:sz w:val="21"/>
                <w:szCs w:val="21"/>
              </w:rPr>
            </w:pPr>
          </w:p>
        </w:tc>
        <w:tc>
          <w:tcPr>
            <w:tcW w:w="3807" w:type="dxa"/>
            <w:gridSpan w:val="5"/>
            <w:vAlign w:val="center"/>
          </w:tcPr>
          <w:p>
            <w:pPr>
              <w:spacing w:line="440" w:lineRule="exact"/>
              <w:rPr>
                <w:rFonts w:eastAsia="黑体"/>
                <w:sz w:val="21"/>
                <w:szCs w:val="21"/>
              </w:rPr>
            </w:pPr>
          </w:p>
        </w:tc>
        <w:tc>
          <w:tcPr>
            <w:tcW w:w="1444" w:type="dxa"/>
            <w:vAlign w:val="center"/>
          </w:tcPr>
          <w:p>
            <w:pPr>
              <w:spacing w:line="440" w:lineRule="exact"/>
              <w:rPr>
                <w:rFonts w:eastAsia="黑体"/>
                <w:sz w:val="21"/>
                <w:szCs w:val="21"/>
              </w:rPr>
            </w:pPr>
          </w:p>
        </w:tc>
        <w:tc>
          <w:tcPr>
            <w:tcW w:w="2186" w:type="dxa"/>
            <w:gridSpan w:val="2"/>
            <w:vAlign w:val="center"/>
          </w:tcPr>
          <w:p>
            <w:pPr>
              <w:spacing w:line="440" w:lineRule="exac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35" w:type="dxa"/>
            <w:gridSpan w:val="2"/>
            <w:vAlign w:val="center"/>
          </w:tcPr>
          <w:p>
            <w:pPr>
              <w:spacing w:line="440" w:lineRule="exact"/>
              <w:rPr>
                <w:rFonts w:eastAsia="黑体"/>
                <w:sz w:val="21"/>
                <w:szCs w:val="21"/>
              </w:rPr>
            </w:pPr>
          </w:p>
        </w:tc>
        <w:tc>
          <w:tcPr>
            <w:tcW w:w="3807" w:type="dxa"/>
            <w:gridSpan w:val="5"/>
            <w:vAlign w:val="center"/>
          </w:tcPr>
          <w:p>
            <w:pPr>
              <w:spacing w:line="440" w:lineRule="exact"/>
              <w:rPr>
                <w:rFonts w:eastAsia="黑体"/>
                <w:sz w:val="21"/>
                <w:szCs w:val="21"/>
              </w:rPr>
            </w:pPr>
          </w:p>
        </w:tc>
        <w:tc>
          <w:tcPr>
            <w:tcW w:w="1444" w:type="dxa"/>
            <w:vAlign w:val="center"/>
          </w:tcPr>
          <w:p>
            <w:pPr>
              <w:spacing w:line="440" w:lineRule="exact"/>
              <w:rPr>
                <w:rFonts w:eastAsia="黑体"/>
                <w:sz w:val="21"/>
                <w:szCs w:val="21"/>
              </w:rPr>
            </w:pPr>
          </w:p>
        </w:tc>
        <w:tc>
          <w:tcPr>
            <w:tcW w:w="2186" w:type="dxa"/>
            <w:gridSpan w:val="2"/>
            <w:vAlign w:val="center"/>
          </w:tcPr>
          <w:p>
            <w:pPr>
              <w:spacing w:line="440" w:lineRule="exact"/>
              <w:rPr>
                <w:rFonts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18" w:type="dxa"/>
            <w:gridSpan w:val="3"/>
            <w:vAlign w:val="center"/>
          </w:tcPr>
          <w:p>
            <w:pPr>
              <w:spacing w:line="440" w:lineRule="exact"/>
              <w:jc w:val="center"/>
              <w:rPr>
                <w:rFonts w:ascii="宋体" w:hAnsi="宋体" w:eastAsia="宋体"/>
                <w:sz w:val="21"/>
                <w:szCs w:val="21"/>
              </w:rPr>
            </w:pPr>
            <w:r>
              <w:rPr>
                <w:rFonts w:hint="eastAsia" w:ascii="宋体" w:hAnsi="宋体" w:eastAsia="宋体"/>
                <w:sz w:val="21"/>
                <w:szCs w:val="21"/>
              </w:rPr>
              <w:t>获奖情况：</w:t>
            </w:r>
          </w:p>
        </w:tc>
        <w:tc>
          <w:tcPr>
            <w:tcW w:w="6954" w:type="dxa"/>
            <w:gridSpan w:val="7"/>
            <w:vAlign w:val="center"/>
          </w:tcPr>
          <w:p>
            <w:pPr>
              <w:spacing w:line="4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jc w:val="center"/>
        </w:trPr>
        <w:tc>
          <w:tcPr>
            <w:tcW w:w="2118" w:type="dxa"/>
            <w:gridSpan w:val="3"/>
            <w:vAlign w:val="center"/>
          </w:tcPr>
          <w:p>
            <w:pPr>
              <w:spacing w:line="440" w:lineRule="exact"/>
              <w:jc w:val="center"/>
              <w:rPr>
                <w:rFonts w:ascii="宋体" w:hAnsi="宋体" w:eastAsia="宋体"/>
                <w:sz w:val="21"/>
                <w:szCs w:val="21"/>
              </w:rPr>
            </w:pPr>
            <w:r>
              <w:rPr>
                <w:rFonts w:hint="eastAsia" w:ascii="宋体" w:hAnsi="宋体" w:eastAsia="宋体"/>
                <w:sz w:val="21"/>
                <w:szCs w:val="21"/>
              </w:rPr>
              <w:t>说明在岗情况</w:t>
            </w:r>
          </w:p>
        </w:tc>
        <w:tc>
          <w:tcPr>
            <w:tcW w:w="6954" w:type="dxa"/>
            <w:gridSpan w:val="7"/>
            <w:vAlign w:val="center"/>
          </w:tcPr>
          <w:p>
            <w:pPr>
              <w:rPr>
                <w:rFonts w:ascii="宋体" w:hAnsi="宋体" w:eastAsia="宋体" w:cs="宋体"/>
                <w:sz w:val="21"/>
                <w:szCs w:val="21"/>
              </w:rPr>
            </w:pPr>
            <w:r>
              <w:rPr>
                <w:rFonts w:hint="eastAsia" w:ascii="宋体" w:hAnsi="宋体" w:eastAsia="宋体" w:cs="宋体"/>
                <w:sz w:val="21"/>
                <w:szCs w:val="21"/>
              </w:rPr>
              <w:t>□目前未在其他项目上任职，现从事工作为：</w:t>
            </w:r>
            <w:r>
              <w:rPr>
                <w:rFonts w:hint="eastAsia" w:ascii="宋体" w:hAnsi="宋体" w:eastAsia="宋体" w:cs="宋体"/>
                <w:sz w:val="21"/>
                <w:szCs w:val="21"/>
                <w:u w:val="single"/>
              </w:rPr>
              <w:t xml:space="preserve">         </w:t>
            </w:r>
          </w:p>
          <w:p>
            <w:pPr>
              <w:rPr>
                <w:rFonts w:ascii="宋体" w:hAnsi="宋体" w:eastAsia="宋体" w:cs="宋体"/>
                <w:sz w:val="21"/>
                <w:szCs w:val="21"/>
              </w:rPr>
            </w:pPr>
            <w:r>
              <w:rPr>
                <w:rFonts w:hint="eastAsia" w:ascii="宋体" w:hAnsi="宋体" w:eastAsia="宋体" w:cs="宋体"/>
                <w:sz w:val="21"/>
                <w:szCs w:val="21"/>
              </w:rPr>
              <w:t>□目前虽在其他项目上任职，但本项目成交后能够从该项目撤离，目前任职项目：</w:t>
            </w:r>
            <w:r>
              <w:rPr>
                <w:rFonts w:hint="eastAsia" w:ascii="宋体" w:hAnsi="宋体" w:eastAsia="宋体" w:cs="宋体"/>
                <w:sz w:val="21"/>
                <w:szCs w:val="21"/>
                <w:u w:val="single"/>
              </w:rPr>
              <w:t xml:space="preserve">            </w:t>
            </w:r>
            <w:r>
              <w:rPr>
                <w:rFonts w:hint="eastAsia" w:ascii="宋体" w:hAnsi="宋体" w:eastAsia="宋体" w:cs="宋体"/>
                <w:sz w:val="21"/>
                <w:szCs w:val="21"/>
              </w:rPr>
              <w:t>，担任职务：</w:t>
            </w:r>
            <w:r>
              <w:rPr>
                <w:rFonts w:hint="eastAsia" w:ascii="宋体" w:hAnsi="宋体" w:eastAsia="宋体" w:cs="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2118" w:type="dxa"/>
            <w:gridSpan w:val="3"/>
            <w:vAlign w:val="center"/>
          </w:tcPr>
          <w:p>
            <w:pPr>
              <w:spacing w:line="440" w:lineRule="exact"/>
              <w:jc w:val="center"/>
              <w:rPr>
                <w:rFonts w:ascii="宋体" w:hAnsi="宋体" w:eastAsia="宋体"/>
                <w:sz w:val="21"/>
                <w:szCs w:val="21"/>
              </w:rPr>
            </w:pPr>
            <w:r>
              <w:rPr>
                <w:rFonts w:hint="eastAsia" w:ascii="宋体" w:hAnsi="宋体" w:eastAsia="宋体"/>
                <w:sz w:val="21"/>
                <w:szCs w:val="21"/>
              </w:rPr>
              <w:t>备注</w:t>
            </w:r>
          </w:p>
        </w:tc>
        <w:tc>
          <w:tcPr>
            <w:tcW w:w="6954" w:type="dxa"/>
            <w:gridSpan w:val="7"/>
            <w:vAlign w:val="center"/>
          </w:tcPr>
          <w:p>
            <w:pPr>
              <w:spacing w:line="440" w:lineRule="exact"/>
              <w:rPr>
                <w:rFonts w:ascii="宋体" w:hAnsi="宋体" w:eastAsia="宋体" w:cs="宋体"/>
                <w:sz w:val="21"/>
                <w:szCs w:val="21"/>
              </w:rPr>
            </w:pPr>
          </w:p>
        </w:tc>
      </w:tr>
    </w:tbl>
    <w:p>
      <w:pPr>
        <w:snapToGrid w:val="0"/>
        <w:ind w:right="166" w:rightChars="52"/>
        <w:rPr>
          <w:rFonts w:eastAsia="楷体_GB2312"/>
          <w:sz w:val="21"/>
          <w:szCs w:val="18"/>
        </w:rPr>
      </w:pPr>
      <w:r>
        <w:rPr>
          <w:rFonts w:eastAsia="楷体_GB2312"/>
          <w:sz w:val="21"/>
          <w:szCs w:val="18"/>
        </w:rPr>
        <w:t>注：拟委任的项目经理应附的证明材料：</w:t>
      </w:r>
    </w:p>
    <w:p>
      <w:pPr>
        <w:snapToGrid w:val="0"/>
        <w:ind w:right="166" w:rightChars="52"/>
        <w:rPr>
          <w:rFonts w:eastAsia="楷体_GB2312"/>
          <w:sz w:val="21"/>
          <w:szCs w:val="18"/>
        </w:rPr>
      </w:pPr>
      <w:r>
        <w:rPr>
          <w:rFonts w:eastAsia="楷体_GB2312"/>
          <w:sz w:val="21"/>
          <w:szCs w:val="18"/>
        </w:rPr>
        <w:t>1.身份证的复印件</w:t>
      </w:r>
      <w:r>
        <w:rPr>
          <w:rFonts w:hint="eastAsia" w:eastAsia="楷体_GB2312"/>
          <w:sz w:val="21"/>
          <w:szCs w:val="18"/>
        </w:rPr>
        <w:t>。</w:t>
      </w:r>
    </w:p>
    <w:p>
      <w:pPr>
        <w:snapToGrid w:val="0"/>
        <w:ind w:right="166" w:rightChars="52"/>
        <w:rPr>
          <w:rFonts w:eastAsia="楷体_GB2312"/>
          <w:sz w:val="21"/>
          <w:szCs w:val="18"/>
        </w:rPr>
      </w:pPr>
      <w:r>
        <w:rPr>
          <w:rFonts w:eastAsia="楷体_GB2312"/>
          <w:sz w:val="21"/>
          <w:szCs w:val="18"/>
        </w:rPr>
        <w:t>2.建造师注册证书的复印件和在政府相关部门网站上公开信息的网页截图复印件</w:t>
      </w:r>
      <w:r>
        <w:rPr>
          <w:rFonts w:hint="eastAsia" w:eastAsia="楷体_GB2312"/>
          <w:sz w:val="21"/>
          <w:szCs w:val="18"/>
        </w:rPr>
        <w:t>。</w:t>
      </w:r>
    </w:p>
    <w:p>
      <w:pPr>
        <w:snapToGrid w:val="0"/>
        <w:ind w:right="166" w:rightChars="52"/>
        <w:rPr>
          <w:rFonts w:eastAsia="楷体_GB2312"/>
          <w:sz w:val="21"/>
          <w:szCs w:val="18"/>
        </w:rPr>
      </w:pPr>
      <w:r>
        <w:rPr>
          <w:rFonts w:eastAsia="楷体_GB2312"/>
          <w:sz w:val="21"/>
          <w:szCs w:val="18"/>
        </w:rPr>
        <w:t>3.</w:t>
      </w:r>
      <w:r>
        <w:rPr>
          <w:rFonts w:hint="eastAsia" w:eastAsia="楷体_GB2312"/>
          <w:sz w:val="21"/>
          <w:szCs w:val="18"/>
        </w:rPr>
        <w:t>行业</w:t>
      </w:r>
      <w:r>
        <w:rPr>
          <w:rFonts w:eastAsia="楷体_GB2312"/>
          <w:sz w:val="21"/>
          <w:szCs w:val="18"/>
        </w:rPr>
        <w:t>主管部门核发的安全生产考核合格证书（在有效期内）的复印件和在政府相关部门网站上公开信息的网页截图复印件</w:t>
      </w:r>
      <w:r>
        <w:rPr>
          <w:rFonts w:hint="eastAsia" w:eastAsia="楷体_GB2312"/>
          <w:sz w:val="21"/>
          <w:szCs w:val="18"/>
        </w:rPr>
        <w:t>。</w:t>
      </w:r>
    </w:p>
    <w:p>
      <w:pPr>
        <w:snapToGrid w:val="0"/>
        <w:ind w:right="166" w:rightChars="52"/>
        <w:rPr>
          <w:rFonts w:eastAsia="楷体_GB2312"/>
          <w:sz w:val="21"/>
          <w:szCs w:val="18"/>
        </w:rPr>
      </w:pPr>
      <w:r>
        <w:rPr>
          <w:rFonts w:eastAsia="楷体_GB2312"/>
          <w:sz w:val="21"/>
          <w:szCs w:val="18"/>
        </w:rPr>
        <w:t>4.竞标人所属社保机构出具的拟委任的项目经理社保缴费证明</w:t>
      </w:r>
      <w:r>
        <w:rPr>
          <w:rFonts w:hint="eastAsia" w:eastAsia="楷体_GB2312"/>
          <w:sz w:val="21"/>
          <w:szCs w:val="18"/>
        </w:rPr>
        <w:t>复印件</w:t>
      </w:r>
      <w:r>
        <w:rPr>
          <w:rFonts w:eastAsia="楷体_GB2312"/>
          <w:sz w:val="21"/>
          <w:szCs w:val="18"/>
        </w:rPr>
        <w:t>（缴费截止时间应在</w:t>
      </w:r>
      <w:r>
        <w:rPr>
          <w:rFonts w:hint="eastAsia" w:eastAsia="楷体_GB2312"/>
          <w:sz w:val="21"/>
          <w:szCs w:val="18"/>
        </w:rPr>
        <w:t>响应</w:t>
      </w:r>
      <w:r>
        <w:rPr>
          <w:rFonts w:eastAsia="楷体_GB2312"/>
          <w:sz w:val="21"/>
          <w:szCs w:val="18"/>
        </w:rPr>
        <w:t>截止时间前3个月以内，连续缴费期不低于6个月）</w:t>
      </w:r>
      <w:r>
        <w:rPr>
          <w:rFonts w:hint="eastAsia" w:eastAsia="楷体_GB2312"/>
          <w:sz w:val="21"/>
          <w:szCs w:val="18"/>
        </w:rPr>
        <w:t>，</w:t>
      </w:r>
      <w:r>
        <w:rPr>
          <w:rFonts w:eastAsia="楷体_GB2312"/>
          <w:sz w:val="21"/>
          <w:szCs w:val="18"/>
        </w:rPr>
        <w:t>并加盖缴费单位证明专用章</w:t>
      </w:r>
      <w:r>
        <w:rPr>
          <w:rFonts w:hint="eastAsia" w:eastAsia="楷体_GB2312"/>
          <w:sz w:val="21"/>
          <w:szCs w:val="18"/>
        </w:rPr>
        <w:t>。</w:t>
      </w:r>
    </w:p>
    <w:p>
      <w:pPr>
        <w:snapToGrid w:val="0"/>
        <w:ind w:right="166" w:rightChars="52"/>
        <w:rPr>
          <w:rFonts w:eastAsia="楷体_GB2312"/>
          <w:sz w:val="21"/>
          <w:szCs w:val="18"/>
        </w:rPr>
      </w:pPr>
      <w:r>
        <w:rPr>
          <w:rFonts w:eastAsia="楷体_GB2312"/>
          <w:sz w:val="21"/>
          <w:szCs w:val="18"/>
        </w:rPr>
        <w:t>5.业主或行政主管部门出具的业绩证明材料</w:t>
      </w:r>
      <w:r>
        <w:rPr>
          <w:rFonts w:hint="eastAsia" w:eastAsia="楷体_GB2312"/>
          <w:sz w:val="21"/>
          <w:szCs w:val="18"/>
        </w:rPr>
        <w:t>（包括合同或竣工验收报告等）</w:t>
      </w:r>
      <w:r>
        <w:rPr>
          <w:rFonts w:eastAsia="楷体_GB2312"/>
          <w:sz w:val="21"/>
          <w:szCs w:val="18"/>
        </w:rPr>
        <w:t>复印件。</w:t>
      </w:r>
    </w:p>
    <w:p>
      <w:pPr>
        <w:snapToGrid w:val="0"/>
        <w:ind w:right="166" w:rightChars="52"/>
        <w:rPr>
          <w:rFonts w:eastAsia="楷体_GB2312"/>
          <w:sz w:val="21"/>
          <w:szCs w:val="18"/>
        </w:rPr>
        <w:sectPr>
          <w:footnotePr>
            <w:numFmt w:val="decimalEnclosedCircleChinese"/>
            <w:numRestart w:val="eachPage"/>
          </w:footnotePr>
          <w:pgSz w:w="11906" w:h="16838"/>
          <w:pgMar w:top="1418" w:right="1304" w:bottom="1418" w:left="1588" w:header="851" w:footer="851" w:gutter="0"/>
          <w:cols w:space="720" w:num="1"/>
          <w:docGrid w:linePitch="312" w:charSpace="0"/>
        </w:sectPr>
      </w:pPr>
      <w:r>
        <w:rPr>
          <w:rFonts w:hint="eastAsia" w:eastAsia="楷体_GB2312"/>
          <w:sz w:val="21"/>
          <w:szCs w:val="18"/>
        </w:rPr>
        <w:t>6.如</w:t>
      </w:r>
      <w:r>
        <w:rPr>
          <w:rFonts w:eastAsia="楷体_GB2312"/>
          <w:sz w:val="21"/>
          <w:szCs w:val="18"/>
        </w:rPr>
        <w:t>项目经理</w:t>
      </w:r>
      <w:r>
        <w:rPr>
          <w:rFonts w:hint="eastAsia" w:eastAsia="楷体_GB2312"/>
          <w:sz w:val="21"/>
          <w:szCs w:val="18"/>
        </w:rPr>
        <w:t>目前仍在其他项目上任职，则竞标人应提供该项目发包人出具的、承诺上述人员能从该项目撤离的书面证明材料原件</w:t>
      </w:r>
    </w:p>
    <w:p>
      <w:pPr>
        <w:spacing w:line="360" w:lineRule="auto"/>
        <w:jc w:val="center"/>
        <w:rPr>
          <w:rFonts w:eastAsia="黑体"/>
          <w:sz w:val="27"/>
          <w:szCs w:val="27"/>
        </w:rPr>
      </w:pPr>
      <w:r>
        <w:rPr>
          <w:rFonts w:hint="eastAsia" w:eastAsia="黑体"/>
          <w:sz w:val="27"/>
          <w:szCs w:val="27"/>
          <w:lang w:val="en-US" w:eastAsia="zh-CN"/>
        </w:rPr>
        <w:t>七</w:t>
      </w:r>
      <w:r>
        <w:rPr>
          <w:rFonts w:eastAsia="黑体"/>
          <w:sz w:val="27"/>
          <w:szCs w:val="27"/>
        </w:rPr>
        <w:t>、</w:t>
      </w:r>
      <w:r>
        <w:rPr>
          <w:rFonts w:hint="eastAsia" w:eastAsia="黑体"/>
          <w:b/>
          <w:sz w:val="30"/>
          <w:szCs w:val="20"/>
        </w:rPr>
        <w:t>公示信息表</w:t>
      </w:r>
    </w:p>
    <w:p>
      <w:pPr>
        <w:spacing w:line="440" w:lineRule="exact"/>
        <w:ind w:firstLine="675" w:firstLineChars="250"/>
        <w:jc w:val="center"/>
        <w:rPr>
          <w:rFonts w:eastAsia="黑体"/>
          <w:sz w:val="27"/>
          <w:szCs w:val="27"/>
        </w:rPr>
      </w:pPr>
    </w:p>
    <w:p>
      <w:pPr>
        <w:spacing w:line="440" w:lineRule="exact"/>
        <w:jc w:val="left"/>
        <w:rPr>
          <w:rFonts w:eastAsia="宋体"/>
          <w:sz w:val="21"/>
          <w:szCs w:val="21"/>
        </w:rPr>
      </w:pPr>
      <w:r>
        <w:rPr>
          <w:rFonts w:hint="eastAsia" w:eastAsia="宋体"/>
          <w:sz w:val="21"/>
          <w:szCs w:val="21"/>
        </w:rPr>
        <w:t>标段：</w:t>
      </w:r>
    </w:p>
    <w:tbl>
      <w:tblPr>
        <w:tblStyle w:val="70"/>
        <w:tblW w:w="9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157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1" w:type="dxa"/>
            <w:gridSpan w:val="2"/>
            <w:vAlign w:val="center"/>
          </w:tcPr>
          <w:p>
            <w:pPr>
              <w:tabs>
                <w:tab w:val="left" w:pos="3060"/>
              </w:tabs>
              <w:topLinePunct/>
              <w:jc w:val="center"/>
              <w:rPr>
                <w:rFonts w:eastAsia="宋体"/>
                <w:sz w:val="22"/>
                <w:szCs w:val="22"/>
              </w:rPr>
            </w:pPr>
            <w:r>
              <w:rPr>
                <w:rFonts w:hint="eastAsia" w:eastAsia="宋体"/>
                <w:sz w:val="22"/>
                <w:szCs w:val="22"/>
              </w:rPr>
              <w:t>竞标人名称</w:t>
            </w:r>
          </w:p>
        </w:tc>
        <w:tc>
          <w:tcPr>
            <w:tcW w:w="5670" w:type="dxa"/>
            <w:vAlign w:val="center"/>
          </w:tcPr>
          <w:p>
            <w:pPr>
              <w:tabs>
                <w:tab w:val="left" w:pos="3060"/>
              </w:tabs>
              <w:topLinePunct/>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1" w:type="dxa"/>
            <w:gridSpan w:val="2"/>
            <w:vAlign w:val="center"/>
          </w:tcPr>
          <w:p>
            <w:pPr>
              <w:tabs>
                <w:tab w:val="left" w:pos="3060"/>
              </w:tabs>
              <w:topLinePunct/>
              <w:jc w:val="center"/>
              <w:rPr>
                <w:rFonts w:eastAsia="宋体"/>
                <w:sz w:val="22"/>
                <w:szCs w:val="22"/>
              </w:rPr>
            </w:pPr>
            <w:r>
              <w:rPr>
                <w:rFonts w:hint="eastAsia" w:eastAsia="宋体"/>
                <w:sz w:val="22"/>
                <w:szCs w:val="22"/>
              </w:rPr>
              <w:t>工程质量</w:t>
            </w:r>
          </w:p>
        </w:tc>
        <w:tc>
          <w:tcPr>
            <w:tcW w:w="5670" w:type="dxa"/>
            <w:vAlign w:val="center"/>
          </w:tcPr>
          <w:p>
            <w:pPr>
              <w:tabs>
                <w:tab w:val="left" w:pos="3060"/>
              </w:tabs>
              <w:topLinePunct/>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1" w:type="dxa"/>
            <w:gridSpan w:val="2"/>
            <w:vAlign w:val="center"/>
          </w:tcPr>
          <w:p>
            <w:pPr>
              <w:tabs>
                <w:tab w:val="left" w:pos="3060"/>
              </w:tabs>
              <w:topLinePunct/>
              <w:jc w:val="center"/>
              <w:rPr>
                <w:rFonts w:eastAsia="宋体"/>
                <w:sz w:val="22"/>
                <w:szCs w:val="22"/>
              </w:rPr>
            </w:pPr>
            <w:r>
              <w:rPr>
                <w:rFonts w:hint="eastAsia" w:eastAsia="宋体"/>
                <w:sz w:val="22"/>
                <w:szCs w:val="22"/>
              </w:rPr>
              <w:t>安全目标</w:t>
            </w:r>
          </w:p>
        </w:tc>
        <w:tc>
          <w:tcPr>
            <w:tcW w:w="5670" w:type="dxa"/>
            <w:vAlign w:val="center"/>
          </w:tcPr>
          <w:p>
            <w:pPr>
              <w:tabs>
                <w:tab w:val="left" w:pos="3060"/>
              </w:tabs>
              <w:topLinePunct/>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1" w:type="dxa"/>
            <w:gridSpan w:val="2"/>
            <w:vAlign w:val="center"/>
          </w:tcPr>
          <w:p>
            <w:pPr>
              <w:tabs>
                <w:tab w:val="left" w:pos="3060"/>
              </w:tabs>
              <w:topLinePunct/>
              <w:jc w:val="center"/>
              <w:rPr>
                <w:rFonts w:eastAsia="宋体"/>
                <w:sz w:val="22"/>
                <w:szCs w:val="22"/>
              </w:rPr>
            </w:pPr>
            <w:r>
              <w:rPr>
                <w:rFonts w:hint="eastAsia" w:eastAsia="宋体"/>
                <w:sz w:val="22"/>
                <w:szCs w:val="22"/>
              </w:rPr>
              <w:t>工期</w:t>
            </w:r>
          </w:p>
        </w:tc>
        <w:tc>
          <w:tcPr>
            <w:tcW w:w="5670" w:type="dxa"/>
            <w:vAlign w:val="center"/>
          </w:tcPr>
          <w:p>
            <w:pPr>
              <w:tabs>
                <w:tab w:val="left" w:pos="3060"/>
              </w:tabs>
              <w:topLinePunct/>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1" w:type="dxa"/>
            <w:gridSpan w:val="2"/>
            <w:vAlign w:val="center"/>
          </w:tcPr>
          <w:p>
            <w:pPr>
              <w:tabs>
                <w:tab w:val="left" w:pos="3060"/>
              </w:tabs>
              <w:topLinePunct/>
              <w:jc w:val="center"/>
              <w:rPr>
                <w:rFonts w:eastAsia="宋体"/>
                <w:sz w:val="22"/>
                <w:szCs w:val="22"/>
              </w:rPr>
            </w:pPr>
            <w:r>
              <w:rPr>
                <w:rFonts w:hint="eastAsia" w:eastAsia="宋体"/>
                <w:sz w:val="22"/>
                <w:szCs w:val="22"/>
              </w:rPr>
              <w:t>竞标人业绩</w:t>
            </w:r>
          </w:p>
        </w:tc>
        <w:tc>
          <w:tcPr>
            <w:tcW w:w="5670" w:type="dxa"/>
            <w:vAlign w:val="center"/>
          </w:tcPr>
          <w:p>
            <w:pPr>
              <w:tabs>
                <w:tab w:val="left" w:pos="3060"/>
              </w:tabs>
              <w:topLinePunct/>
              <w:jc w:val="left"/>
              <w:rPr>
                <w:rFonts w:eastAsia="宋体"/>
                <w:sz w:val="22"/>
                <w:szCs w:val="22"/>
              </w:rPr>
            </w:pPr>
            <w:r>
              <w:rPr>
                <w:rFonts w:hint="eastAsia" w:eastAsia="宋体"/>
                <w:sz w:val="22"/>
                <w:szCs w:val="22"/>
              </w:rPr>
              <w:t>1、</w:t>
            </w:r>
          </w:p>
          <w:p>
            <w:pPr>
              <w:tabs>
                <w:tab w:val="left" w:pos="3060"/>
              </w:tabs>
              <w:topLinePunct/>
              <w:jc w:val="left"/>
              <w:rPr>
                <w:rFonts w:eastAsia="宋体"/>
                <w:sz w:val="22"/>
                <w:szCs w:val="22"/>
              </w:rPr>
            </w:pPr>
            <w:r>
              <w:rPr>
                <w:rFonts w:hint="eastAsia" w:eastAsia="宋体"/>
                <w:sz w:val="22"/>
                <w:szCs w:val="22"/>
              </w:rPr>
              <w:t>2、</w:t>
            </w:r>
          </w:p>
          <w:p>
            <w:pPr>
              <w:tabs>
                <w:tab w:val="left" w:pos="3060"/>
              </w:tabs>
              <w:topLinePunct/>
              <w:jc w:val="left"/>
              <w:rPr>
                <w:rFonts w:eastAsia="宋体"/>
                <w:sz w:val="22"/>
                <w:szCs w:val="22"/>
              </w:rPr>
            </w:pPr>
            <w:r>
              <w:rPr>
                <w:rFonts w:eastAsia="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01" w:type="dxa"/>
            <w:gridSpan w:val="2"/>
            <w:vAlign w:val="center"/>
          </w:tcPr>
          <w:p>
            <w:pPr>
              <w:tabs>
                <w:tab w:val="left" w:pos="3060"/>
              </w:tabs>
              <w:topLinePunct/>
              <w:jc w:val="center"/>
              <w:rPr>
                <w:rFonts w:eastAsia="宋体"/>
                <w:sz w:val="22"/>
                <w:szCs w:val="22"/>
              </w:rPr>
            </w:pPr>
            <w:r>
              <w:rPr>
                <w:rFonts w:hint="eastAsia" w:eastAsia="宋体"/>
                <w:sz w:val="22"/>
                <w:szCs w:val="22"/>
              </w:rPr>
              <w:t>业绩获奖</w:t>
            </w:r>
          </w:p>
        </w:tc>
        <w:tc>
          <w:tcPr>
            <w:tcW w:w="5670" w:type="dxa"/>
            <w:vAlign w:val="center"/>
          </w:tcPr>
          <w:p>
            <w:pPr>
              <w:tabs>
                <w:tab w:val="left" w:pos="3060"/>
              </w:tabs>
              <w:topLinePunct/>
              <w:jc w:val="left"/>
              <w:rPr>
                <w:rFonts w:eastAsia="宋体"/>
                <w:sz w:val="22"/>
                <w:szCs w:val="22"/>
              </w:rPr>
            </w:pPr>
            <w:r>
              <w:rPr>
                <w:rFonts w:hint="eastAsia" w:eastAsia="宋体"/>
                <w:sz w:val="22"/>
                <w:szCs w:val="22"/>
              </w:rPr>
              <w:t>1、</w:t>
            </w:r>
          </w:p>
          <w:p>
            <w:pPr>
              <w:tabs>
                <w:tab w:val="left" w:pos="3060"/>
              </w:tabs>
              <w:topLinePunct/>
              <w:jc w:val="left"/>
              <w:rPr>
                <w:rFonts w:eastAsia="宋体"/>
                <w:sz w:val="22"/>
                <w:szCs w:val="22"/>
              </w:rPr>
            </w:pPr>
            <w:r>
              <w:rPr>
                <w:rFonts w:hint="eastAsia" w:eastAsia="宋体"/>
                <w:sz w:val="22"/>
                <w:szCs w:val="22"/>
              </w:rPr>
              <w:t>2、</w:t>
            </w:r>
          </w:p>
          <w:p>
            <w:pPr>
              <w:tabs>
                <w:tab w:val="left" w:pos="3060"/>
              </w:tabs>
              <w:topLinePunct/>
              <w:jc w:val="left"/>
              <w:rPr>
                <w:rFonts w:eastAsia="宋体"/>
                <w:sz w:val="22"/>
                <w:szCs w:val="22"/>
              </w:rPr>
            </w:pPr>
            <w:r>
              <w:rPr>
                <w:rFonts w:eastAsia="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6" w:type="dxa"/>
            <w:vMerge w:val="restart"/>
            <w:vAlign w:val="center"/>
          </w:tcPr>
          <w:p>
            <w:pPr>
              <w:tabs>
                <w:tab w:val="left" w:pos="3060"/>
              </w:tabs>
              <w:topLinePunct/>
              <w:jc w:val="center"/>
              <w:rPr>
                <w:rFonts w:eastAsia="宋体"/>
                <w:sz w:val="21"/>
                <w:szCs w:val="21"/>
              </w:rPr>
            </w:pPr>
            <w:r>
              <w:rPr>
                <w:rFonts w:hint="eastAsia" w:eastAsia="宋体"/>
                <w:sz w:val="22"/>
                <w:szCs w:val="22"/>
              </w:rPr>
              <w:t>项目经理</w:t>
            </w:r>
          </w:p>
        </w:tc>
        <w:tc>
          <w:tcPr>
            <w:tcW w:w="1575" w:type="dxa"/>
            <w:vAlign w:val="center"/>
          </w:tcPr>
          <w:p>
            <w:pPr>
              <w:tabs>
                <w:tab w:val="left" w:pos="3060"/>
              </w:tabs>
              <w:topLinePunct/>
              <w:jc w:val="center"/>
              <w:rPr>
                <w:rFonts w:eastAsia="宋体"/>
                <w:sz w:val="22"/>
                <w:szCs w:val="22"/>
              </w:rPr>
            </w:pPr>
            <w:r>
              <w:rPr>
                <w:rFonts w:hint="eastAsia" w:eastAsia="宋体"/>
                <w:sz w:val="22"/>
                <w:szCs w:val="22"/>
              </w:rPr>
              <w:t>姓名</w:t>
            </w:r>
          </w:p>
        </w:tc>
        <w:tc>
          <w:tcPr>
            <w:tcW w:w="5670" w:type="dxa"/>
            <w:vAlign w:val="center"/>
          </w:tcPr>
          <w:p>
            <w:pPr>
              <w:tabs>
                <w:tab w:val="left" w:pos="3060"/>
              </w:tabs>
              <w:topLinePunct/>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6" w:type="dxa"/>
            <w:vMerge w:val="continue"/>
            <w:vAlign w:val="center"/>
          </w:tcPr>
          <w:p>
            <w:pPr>
              <w:tabs>
                <w:tab w:val="left" w:pos="3060"/>
              </w:tabs>
              <w:topLinePunct/>
              <w:jc w:val="center"/>
              <w:rPr>
                <w:rFonts w:eastAsia="宋体"/>
                <w:sz w:val="21"/>
                <w:szCs w:val="21"/>
              </w:rPr>
            </w:pPr>
          </w:p>
        </w:tc>
        <w:tc>
          <w:tcPr>
            <w:tcW w:w="1575" w:type="dxa"/>
            <w:vAlign w:val="center"/>
          </w:tcPr>
          <w:p>
            <w:pPr>
              <w:tabs>
                <w:tab w:val="left" w:pos="3060"/>
              </w:tabs>
              <w:topLinePunct/>
              <w:jc w:val="center"/>
              <w:rPr>
                <w:rFonts w:eastAsia="宋体"/>
                <w:sz w:val="22"/>
                <w:szCs w:val="22"/>
              </w:rPr>
            </w:pPr>
            <w:r>
              <w:rPr>
                <w:rFonts w:hint="eastAsia" w:eastAsia="宋体"/>
                <w:sz w:val="22"/>
                <w:szCs w:val="22"/>
              </w:rPr>
              <w:t>执业证书</w:t>
            </w:r>
          </w:p>
        </w:tc>
        <w:tc>
          <w:tcPr>
            <w:tcW w:w="5670" w:type="dxa"/>
            <w:vAlign w:val="center"/>
          </w:tcPr>
          <w:p>
            <w:pPr>
              <w:tabs>
                <w:tab w:val="left" w:pos="3060"/>
              </w:tabs>
              <w:topLinePunct/>
              <w:jc w:val="center"/>
              <w:rPr>
                <w:rFonts w:eastAsia="宋体"/>
                <w:sz w:val="22"/>
                <w:szCs w:val="22"/>
              </w:rPr>
            </w:pPr>
            <w:r>
              <w:rPr>
                <w:rFonts w:hint="eastAsia" w:eastAsia="宋体"/>
                <w:sz w:val="22"/>
                <w:szCs w:val="22"/>
                <w:u w:val="single"/>
              </w:rPr>
              <w:t xml:space="preserve">      </w:t>
            </w:r>
            <w:r>
              <w:rPr>
                <w:rFonts w:hint="eastAsia" w:eastAsia="宋体"/>
                <w:sz w:val="22"/>
                <w:szCs w:val="22"/>
              </w:rPr>
              <w:t>专业</w:t>
            </w:r>
            <w:r>
              <w:rPr>
                <w:rFonts w:hint="eastAsia" w:eastAsia="宋体"/>
                <w:sz w:val="22"/>
                <w:szCs w:val="22"/>
                <w:u w:val="single"/>
              </w:rPr>
              <w:t xml:space="preserve">      </w:t>
            </w:r>
            <w:r>
              <w:rPr>
                <w:rFonts w:hint="eastAsia" w:eastAsia="宋体"/>
                <w:sz w:val="22"/>
                <w:szCs w:val="22"/>
              </w:rPr>
              <w:t>级建造师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6" w:type="dxa"/>
            <w:vMerge w:val="continue"/>
            <w:vAlign w:val="center"/>
          </w:tcPr>
          <w:p>
            <w:pPr>
              <w:tabs>
                <w:tab w:val="left" w:pos="3060"/>
              </w:tabs>
              <w:topLinePunct/>
              <w:jc w:val="center"/>
              <w:rPr>
                <w:rFonts w:eastAsia="宋体"/>
                <w:sz w:val="21"/>
                <w:szCs w:val="21"/>
              </w:rPr>
            </w:pPr>
          </w:p>
        </w:tc>
        <w:tc>
          <w:tcPr>
            <w:tcW w:w="1575" w:type="dxa"/>
            <w:vAlign w:val="center"/>
          </w:tcPr>
          <w:p>
            <w:pPr>
              <w:tabs>
                <w:tab w:val="left" w:pos="3060"/>
              </w:tabs>
              <w:topLinePunct/>
              <w:jc w:val="center"/>
              <w:rPr>
                <w:rFonts w:eastAsia="宋体"/>
                <w:sz w:val="22"/>
                <w:szCs w:val="22"/>
              </w:rPr>
            </w:pPr>
            <w:r>
              <w:rPr>
                <w:rFonts w:hint="eastAsia" w:eastAsia="宋体"/>
                <w:sz w:val="22"/>
                <w:szCs w:val="22"/>
              </w:rPr>
              <w:t>注册编号</w:t>
            </w:r>
          </w:p>
        </w:tc>
        <w:tc>
          <w:tcPr>
            <w:tcW w:w="5670" w:type="dxa"/>
            <w:vAlign w:val="center"/>
          </w:tcPr>
          <w:p>
            <w:pPr>
              <w:tabs>
                <w:tab w:val="left" w:pos="3060"/>
              </w:tabs>
              <w:topLinePunct/>
              <w:jc w:val="center"/>
              <w:rPr>
                <w:rFonts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6" w:type="dxa"/>
            <w:vMerge w:val="continue"/>
            <w:vAlign w:val="center"/>
          </w:tcPr>
          <w:p>
            <w:pPr>
              <w:tabs>
                <w:tab w:val="left" w:pos="3060"/>
              </w:tabs>
              <w:topLinePunct/>
              <w:jc w:val="center"/>
              <w:rPr>
                <w:rFonts w:eastAsia="宋体"/>
                <w:sz w:val="21"/>
                <w:szCs w:val="21"/>
              </w:rPr>
            </w:pPr>
          </w:p>
        </w:tc>
        <w:tc>
          <w:tcPr>
            <w:tcW w:w="1575" w:type="dxa"/>
            <w:vAlign w:val="center"/>
          </w:tcPr>
          <w:p>
            <w:pPr>
              <w:tabs>
                <w:tab w:val="left" w:pos="3060"/>
              </w:tabs>
              <w:topLinePunct/>
              <w:jc w:val="center"/>
              <w:rPr>
                <w:rFonts w:eastAsia="宋体"/>
                <w:sz w:val="22"/>
                <w:szCs w:val="22"/>
              </w:rPr>
            </w:pPr>
            <w:r>
              <w:rPr>
                <w:rFonts w:hint="eastAsia" w:eastAsia="宋体"/>
                <w:sz w:val="22"/>
                <w:szCs w:val="22"/>
              </w:rPr>
              <w:t>个人业绩</w:t>
            </w:r>
          </w:p>
        </w:tc>
        <w:tc>
          <w:tcPr>
            <w:tcW w:w="5670" w:type="dxa"/>
            <w:vAlign w:val="center"/>
          </w:tcPr>
          <w:p>
            <w:pPr>
              <w:tabs>
                <w:tab w:val="left" w:pos="3060"/>
              </w:tabs>
              <w:topLinePunct/>
              <w:jc w:val="center"/>
              <w:rPr>
                <w:rFonts w:eastAsia="宋体"/>
                <w:sz w:val="22"/>
                <w:szCs w:val="22"/>
              </w:rPr>
            </w:pPr>
          </w:p>
        </w:tc>
      </w:tr>
    </w:tbl>
    <w:p>
      <w:pPr>
        <w:rPr>
          <w:rFonts w:ascii="楷体_GB2312" w:hAnsi="楷体_GB2312" w:eastAsia="楷体_GB2312" w:cs="楷体_GB2312"/>
          <w:sz w:val="21"/>
          <w:szCs w:val="21"/>
        </w:rPr>
      </w:pPr>
      <w:r>
        <w:rPr>
          <w:rFonts w:hint="eastAsia" w:ascii="楷体_GB2312" w:hAnsi="楷体_GB2312" w:eastAsia="楷体_GB2312" w:cs="楷体_GB2312"/>
          <w:sz w:val="21"/>
          <w:szCs w:val="21"/>
        </w:rPr>
        <w:t>注：1.竞标人须完整填写相应信息。</w:t>
      </w:r>
    </w:p>
    <w:p>
      <w:pPr>
        <w:tabs>
          <w:tab w:val="left" w:pos="3060"/>
        </w:tabs>
        <w:topLinePunct/>
        <w:ind w:firstLine="420" w:firstLineChars="200"/>
        <w:rPr>
          <w:rFonts w:ascii="楷体_GB2312" w:hAnsi="楷体_GB2312" w:eastAsia="楷体_GB2312" w:cs="楷体_GB2312"/>
          <w:sz w:val="21"/>
          <w:szCs w:val="21"/>
        </w:rPr>
      </w:pPr>
      <w:r>
        <w:rPr>
          <w:rFonts w:hint="eastAsia" w:ascii="楷体_GB2312" w:hAnsi="楷体_GB2312" w:eastAsia="楷体_GB2312" w:cs="楷体_GB2312"/>
          <w:sz w:val="21"/>
          <w:szCs w:val="21"/>
        </w:rPr>
        <w:t>2.本表应拷入U盘中，U盘密封要求见竞标人须知前附表。</w:t>
      </w:r>
    </w:p>
    <w:p>
      <w:pPr>
        <w:spacing w:line="440" w:lineRule="exact"/>
        <w:ind w:firstLine="420" w:firstLineChars="200"/>
        <w:rPr>
          <w:rFonts w:ascii="楷体_GB2312" w:hAnsi="楷体_GB2312" w:eastAsia="楷体_GB2312" w:cs="楷体_GB2312"/>
          <w:sz w:val="21"/>
          <w:szCs w:val="21"/>
        </w:rPr>
        <w:sectPr>
          <w:headerReference r:id="rId10" w:type="first"/>
          <w:footnotePr>
            <w:numFmt w:val="decimalEnclosedCircleChinese"/>
            <w:numRestart w:val="eachPage"/>
          </w:footnotePr>
          <w:pgSz w:w="11906" w:h="16838"/>
          <w:pgMar w:top="1417" w:right="1304" w:bottom="1417" w:left="1587" w:header="851" w:footer="850" w:gutter="0"/>
          <w:cols w:space="720" w:num="1"/>
          <w:docGrid w:linePitch="312" w:charSpace="0"/>
        </w:sectPr>
      </w:pPr>
      <w:r>
        <w:rPr>
          <w:rFonts w:hint="eastAsia" w:ascii="楷体_GB2312" w:hAnsi="楷体_GB2312" w:eastAsia="楷体_GB2312" w:cs="楷体_GB2312"/>
          <w:sz w:val="21"/>
          <w:szCs w:val="21"/>
        </w:rPr>
        <w:t>3.本表填写内容应与询价响应文件其他相关表格一致。</w:t>
      </w:r>
    </w:p>
    <w:p>
      <w:pPr>
        <w:spacing w:line="440" w:lineRule="exact"/>
        <w:rPr>
          <w:rFonts w:eastAsia="黑体"/>
          <w:sz w:val="28"/>
          <w:szCs w:val="28"/>
        </w:rPr>
      </w:pPr>
    </w:p>
    <w:p>
      <w:pPr>
        <w:rPr>
          <w:rFonts w:eastAsia="黑体"/>
          <w:sz w:val="28"/>
          <w:szCs w:val="28"/>
        </w:rPr>
      </w:pPr>
    </w:p>
    <w:p>
      <w:pPr>
        <w:ind w:firstLine="560" w:firstLineChars="200"/>
        <w:jc w:val="center"/>
        <w:rPr>
          <w:rFonts w:eastAsia="黑体"/>
          <w:sz w:val="28"/>
          <w:szCs w:val="28"/>
        </w:rPr>
      </w:pPr>
      <w:r>
        <w:rPr>
          <w:rFonts w:hint="eastAsia" w:eastAsia="黑体"/>
          <w:sz w:val="28"/>
          <w:szCs w:val="28"/>
          <w:lang w:val="en-US" w:eastAsia="zh-CN"/>
        </w:rPr>
        <w:t>八</w:t>
      </w:r>
      <w:bookmarkStart w:id="534" w:name="_GoBack"/>
      <w:bookmarkEnd w:id="534"/>
      <w:r>
        <w:rPr>
          <w:rFonts w:hint="eastAsia" w:eastAsia="黑体"/>
          <w:sz w:val="28"/>
          <w:szCs w:val="28"/>
        </w:rPr>
        <w:t>、已标价的报价清单</w:t>
      </w:r>
    </w:p>
    <w:p>
      <w:pPr>
        <w:ind w:firstLine="560" w:firstLineChars="200"/>
        <w:jc w:val="center"/>
        <w:rPr>
          <w:rFonts w:eastAsia="黑体"/>
          <w:sz w:val="28"/>
          <w:szCs w:val="28"/>
        </w:rPr>
      </w:pPr>
    </w:p>
    <w:p>
      <w:pPr>
        <w:spacing w:line="440" w:lineRule="exact"/>
        <w:ind w:firstLine="440" w:firstLineChars="200"/>
        <w:rPr>
          <w:rFonts w:eastAsia="宋体"/>
          <w:sz w:val="22"/>
          <w:szCs w:val="22"/>
        </w:rPr>
      </w:pPr>
      <w:r>
        <w:rPr>
          <w:rFonts w:hint="eastAsia" w:eastAsia="宋体"/>
          <w:sz w:val="22"/>
          <w:szCs w:val="22"/>
        </w:rPr>
        <w:t>竞价</w:t>
      </w:r>
      <w:r>
        <w:rPr>
          <w:rFonts w:eastAsia="宋体"/>
          <w:sz w:val="22"/>
          <w:szCs w:val="22"/>
        </w:rPr>
        <w:t>人应按照</w:t>
      </w:r>
      <w:r>
        <w:rPr>
          <w:rFonts w:hint="eastAsia" w:eastAsia="宋体"/>
          <w:sz w:val="22"/>
          <w:szCs w:val="22"/>
        </w:rPr>
        <w:t>附件1</w:t>
      </w:r>
      <w:r>
        <w:rPr>
          <w:rFonts w:eastAsia="宋体"/>
          <w:sz w:val="22"/>
          <w:szCs w:val="22"/>
        </w:rPr>
        <w:t xml:space="preserve"> “</w:t>
      </w:r>
      <w:r>
        <w:rPr>
          <w:rFonts w:hint="eastAsia" w:eastAsia="宋体"/>
          <w:sz w:val="22"/>
          <w:szCs w:val="22"/>
        </w:rPr>
        <w:t>工程量清单</w:t>
      </w:r>
      <w:r>
        <w:rPr>
          <w:rFonts w:eastAsia="宋体"/>
          <w:sz w:val="22"/>
          <w:szCs w:val="22"/>
        </w:rPr>
        <w:t>”的要求逐项填报工程量清单，包括</w:t>
      </w:r>
      <w:r>
        <w:rPr>
          <w:rFonts w:hint="eastAsia" w:eastAsia="宋体"/>
          <w:sz w:val="22"/>
          <w:szCs w:val="22"/>
        </w:rPr>
        <w:t>工程量清单报价书封面、</w:t>
      </w:r>
      <w:r>
        <w:rPr>
          <w:rFonts w:eastAsia="宋体"/>
          <w:sz w:val="22"/>
          <w:szCs w:val="22"/>
        </w:rPr>
        <w:t>工程量清单说明</w:t>
      </w:r>
      <w:r>
        <w:rPr>
          <w:rFonts w:hint="eastAsia" w:eastAsia="宋体"/>
          <w:sz w:val="22"/>
          <w:szCs w:val="22"/>
        </w:rPr>
        <w:t>（见固化清单）</w:t>
      </w:r>
      <w:r>
        <w:rPr>
          <w:rFonts w:eastAsia="宋体"/>
          <w:sz w:val="22"/>
          <w:szCs w:val="22"/>
        </w:rPr>
        <w:t>及工程量清单各项表格</w:t>
      </w:r>
      <w:r>
        <w:rPr>
          <w:rFonts w:hint="eastAsia" w:eastAsia="宋体"/>
          <w:sz w:val="22"/>
          <w:szCs w:val="22"/>
        </w:rPr>
        <w:t>（格式及内容依据固化清单填写）。</w:t>
      </w:r>
    </w:p>
    <w:p>
      <w:pPr>
        <w:spacing w:line="440" w:lineRule="exact"/>
        <w:ind w:firstLine="440" w:firstLineChars="200"/>
        <w:rPr>
          <w:rFonts w:eastAsia="宋体"/>
          <w:sz w:val="22"/>
          <w:szCs w:val="22"/>
        </w:rPr>
      </w:pPr>
    </w:p>
    <w:p>
      <w:pPr>
        <w:spacing w:line="440" w:lineRule="exact"/>
        <w:ind w:firstLine="440" w:firstLineChars="200"/>
        <w:rPr>
          <w:rFonts w:eastAsia="宋体"/>
          <w:sz w:val="22"/>
          <w:szCs w:val="22"/>
        </w:rPr>
      </w:pPr>
    </w:p>
    <w:p>
      <w:pPr>
        <w:spacing w:line="440" w:lineRule="exact"/>
        <w:ind w:firstLine="440" w:firstLineChars="200"/>
        <w:rPr>
          <w:rFonts w:eastAsia="宋体"/>
          <w:sz w:val="22"/>
          <w:szCs w:val="22"/>
        </w:rPr>
      </w:pPr>
    </w:p>
    <w:p>
      <w:pPr>
        <w:spacing w:line="440" w:lineRule="exact"/>
        <w:ind w:firstLine="440" w:firstLineChars="200"/>
        <w:rPr>
          <w:rFonts w:eastAsia="宋体"/>
          <w:sz w:val="22"/>
          <w:szCs w:val="22"/>
        </w:rPr>
      </w:pPr>
    </w:p>
    <w:p>
      <w:pPr>
        <w:spacing w:line="440" w:lineRule="exact"/>
        <w:ind w:firstLine="440" w:firstLineChars="200"/>
        <w:rPr>
          <w:rFonts w:eastAsia="宋体"/>
          <w:sz w:val="22"/>
          <w:szCs w:val="22"/>
        </w:rPr>
      </w:pPr>
    </w:p>
    <w:p>
      <w:pPr>
        <w:spacing w:line="440" w:lineRule="exact"/>
        <w:ind w:firstLine="440" w:firstLineChars="200"/>
        <w:rPr>
          <w:rFonts w:eastAsia="宋体"/>
          <w:sz w:val="22"/>
          <w:szCs w:val="22"/>
        </w:rPr>
      </w:pPr>
    </w:p>
    <w:p>
      <w:pPr>
        <w:spacing w:line="440" w:lineRule="exact"/>
        <w:ind w:firstLine="440" w:firstLineChars="200"/>
        <w:rPr>
          <w:rFonts w:eastAsia="宋体"/>
          <w:sz w:val="22"/>
          <w:szCs w:val="22"/>
        </w:rPr>
      </w:pPr>
    </w:p>
    <w:p>
      <w:pPr>
        <w:spacing w:line="440" w:lineRule="exact"/>
        <w:ind w:firstLine="440" w:firstLineChars="200"/>
        <w:rPr>
          <w:rFonts w:eastAsia="宋体"/>
          <w:sz w:val="22"/>
          <w:szCs w:val="22"/>
        </w:rPr>
      </w:pPr>
    </w:p>
    <w:p>
      <w:pPr>
        <w:spacing w:line="440" w:lineRule="exact"/>
        <w:ind w:firstLine="440" w:firstLineChars="200"/>
        <w:rPr>
          <w:rFonts w:eastAsia="宋体"/>
          <w:sz w:val="22"/>
          <w:szCs w:val="22"/>
        </w:rPr>
      </w:pPr>
    </w:p>
    <w:p>
      <w:pPr>
        <w:spacing w:line="440" w:lineRule="exact"/>
        <w:ind w:firstLine="440" w:firstLineChars="200"/>
        <w:rPr>
          <w:rFonts w:eastAsia="宋体"/>
          <w:sz w:val="22"/>
          <w:szCs w:val="22"/>
        </w:rPr>
      </w:pPr>
    </w:p>
    <w:p>
      <w:pPr>
        <w:spacing w:line="440" w:lineRule="exact"/>
        <w:ind w:firstLine="440" w:firstLineChars="200"/>
        <w:rPr>
          <w:rFonts w:eastAsia="宋体"/>
          <w:sz w:val="22"/>
          <w:szCs w:val="22"/>
        </w:rPr>
      </w:pPr>
    </w:p>
    <w:p>
      <w:pPr>
        <w:spacing w:line="440" w:lineRule="exact"/>
        <w:ind w:firstLine="440" w:firstLineChars="200"/>
        <w:rPr>
          <w:rFonts w:eastAsia="宋体"/>
          <w:sz w:val="22"/>
          <w:szCs w:val="22"/>
        </w:rPr>
      </w:pPr>
    </w:p>
    <w:p>
      <w:pPr>
        <w:spacing w:line="440" w:lineRule="exact"/>
        <w:ind w:firstLine="440" w:firstLineChars="200"/>
        <w:rPr>
          <w:rFonts w:eastAsia="宋体"/>
          <w:sz w:val="22"/>
          <w:szCs w:val="22"/>
        </w:rPr>
      </w:pPr>
    </w:p>
    <w:p>
      <w:pPr>
        <w:spacing w:line="440" w:lineRule="exact"/>
        <w:ind w:firstLine="440" w:firstLineChars="200"/>
        <w:rPr>
          <w:rFonts w:eastAsia="宋体"/>
          <w:sz w:val="22"/>
          <w:szCs w:val="22"/>
        </w:rPr>
      </w:pPr>
    </w:p>
    <w:p>
      <w:pPr>
        <w:spacing w:line="440" w:lineRule="exact"/>
        <w:ind w:firstLine="440" w:firstLineChars="200"/>
        <w:rPr>
          <w:rFonts w:eastAsia="宋体"/>
          <w:sz w:val="22"/>
          <w:szCs w:val="22"/>
        </w:rPr>
      </w:pPr>
    </w:p>
    <w:p>
      <w:pPr>
        <w:spacing w:line="440" w:lineRule="exact"/>
        <w:ind w:firstLine="440" w:firstLineChars="200"/>
        <w:rPr>
          <w:rFonts w:eastAsia="宋体"/>
          <w:sz w:val="22"/>
          <w:szCs w:val="22"/>
        </w:rPr>
      </w:pPr>
    </w:p>
    <w:p>
      <w:pPr>
        <w:spacing w:line="440" w:lineRule="exact"/>
        <w:ind w:firstLine="440" w:firstLineChars="200"/>
        <w:rPr>
          <w:rFonts w:eastAsia="宋体"/>
          <w:sz w:val="22"/>
          <w:szCs w:val="22"/>
        </w:rPr>
      </w:pPr>
    </w:p>
    <w:p>
      <w:pPr>
        <w:spacing w:line="440" w:lineRule="exact"/>
        <w:ind w:firstLine="440" w:firstLineChars="200"/>
        <w:rPr>
          <w:rFonts w:eastAsia="宋体"/>
          <w:sz w:val="22"/>
          <w:szCs w:val="22"/>
        </w:rPr>
      </w:pPr>
    </w:p>
    <w:p>
      <w:pPr>
        <w:spacing w:line="440" w:lineRule="exact"/>
        <w:ind w:firstLine="440" w:firstLineChars="200"/>
        <w:rPr>
          <w:rFonts w:eastAsia="宋体"/>
          <w:sz w:val="22"/>
          <w:szCs w:val="22"/>
        </w:rPr>
      </w:pPr>
    </w:p>
    <w:p>
      <w:pPr>
        <w:spacing w:line="440" w:lineRule="exact"/>
        <w:ind w:firstLine="440" w:firstLineChars="200"/>
        <w:rPr>
          <w:rFonts w:eastAsia="宋体"/>
          <w:sz w:val="22"/>
          <w:szCs w:val="22"/>
        </w:rPr>
      </w:pPr>
    </w:p>
    <w:p>
      <w:pPr>
        <w:spacing w:line="440" w:lineRule="exact"/>
        <w:ind w:firstLine="440" w:firstLineChars="200"/>
        <w:rPr>
          <w:rFonts w:eastAsia="宋体"/>
          <w:sz w:val="22"/>
          <w:szCs w:val="22"/>
        </w:rPr>
      </w:pPr>
    </w:p>
    <w:p>
      <w:pPr>
        <w:spacing w:line="500" w:lineRule="exact"/>
        <w:jc w:val="lef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imes New Roman Bold">
    <w:altName w:val="Times New Roman"/>
    <w:panose1 w:val="02020803070505020304"/>
    <w:charset w:val="00"/>
    <w:family w:val="moder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文鼎大标宋简">
    <w:altName w:val="宋体"/>
    <w:panose1 w:val="00000000000000000000"/>
    <w:charset w:val="86"/>
    <w:family w:val="modern"/>
    <w:pitch w:val="default"/>
    <w:sig w:usb0="00000000" w:usb1="00000000" w:usb2="00000000" w:usb3="00000000" w:csb0="00040001" w:csb1="00000000"/>
  </w:font>
  <w:font w:name="文鼎CS书宋二">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2040581"/>
      <w:docPartObj>
        <w:docPartGallery w:val="autotext"/>
      </w:docPartObj>
    </w:sdtPr>
    <w:sdtContent>
      <w:p>
        <w:pPr>
          <w:pStyle w:val="44"/>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center" w:y="1"/>
      <w:rPr>
        <w:rStyle w:val="118"/>
      </w:rPr>
    </w:pPr>
    <w:r>
      <w:fldChar w:fldCharType="begin"/>
    </w:r>
    <w:r>
      <w:rPr>
        <w:rStyle w:val="118"/>
      </w:rPr>
      <w:instrText xml:space="preserve">PAGE  </w:instrText>
    </w:r>
    <w:r>
      <w:fldChar w:fldCharType="separate"/>
    </w:r>
    <w:r>
      <w:rPr>
        <w:rStyle w:val="118"/>
      </w:rPr>
      <w:t>42</w:t>
    </w:r>
    <w:r>
      <w:fldChar w:fldCharType="end"/>
    </w:r>
  </w:p>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center" w:y="1"/>
      <w:rPr>
        <w:rStyle w:val="118"/>
      </w:rPr>
    </w:pPr>
    <w:r>
      <w:fldChar w:fldCharType="begin"/>
    </w:r>
    <w:r>
      <w:rPr>
        <w:rStyle w:val="118"/>
      </w:rPr>
      <w:instrText xml:space="preserve">PAGE  </w:instrText>
    </w:r>
    <w:r>
      <w:fldChar w:fldCharType="separate"/>
    </w:r>
    <w:r>
      <w:rPr>
        <w:rStyle w:val="118"/>
      </w:rPr>
      <w:t>0</w:t>
    </w:r>
    <w:r>
      <w:fldChar w:fldCharType="end"/>
    </w:r>
  </w:p>
  <w:p>
    <w:pPr>
      <w:pStyle w:val="4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framePr w:wrap="around" w:vAnchor="text" w:hAnchor="margin" w:xAlign="center" w:y="1"/>
      <w:rPr>
        <w:rStyle w:val="118"/>
      </w:rPr>
    </w:pPr>
    <w:r>
      <w:fldChar w:fldCharType="begin"/>
    </w:r>
    <w:r>
      <w:rPr>
        <w:rStyle w:val="118"/>
      </w:rPr>
      <w:instrText xml:space="preserve">PAGE  </w:instrText>
    </w:r>
    <w:r>
      <w:fldChar w:fldCharType="separate"/>
    </w:r>
    <w:r>
      <w:rPr>
        <w:rStyle w:val="118"/>
      </w:rPr>
      <w:t>50</w:t>
    </w:r>
    <w:r>
      <w:fldChar w:fldCharType="end"/>
    </w:r>
  </w:p>
  <w:p>
    <w:pPr>
      <w:pStyle w:val="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5"/>
      </w:pPr>
    </w:p>
  </w:footnote>
  <w:footnote w:id="1">
    <w:p>
      <w:pPr>
        <w:pStyle w:val="5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thinThickSmallGap" w:color="auto" w:sz="12" w:space="1"/>
      </w:pBdr>
      <w:jc w:val="both"/>
      <w:rPr>
        <w:rFonts w:ascii="宋体" w:hAnsi="宋体"/>
      </w:rPr>
    </w:pPr>
    <w:r>
      <w:rPr>
        <w:rFonts w:hint="eastAsia" w:ascii="Tahoma" w:hAnsi="Tahoma" w:eastAsia="黑体" w:cs="Tahoma"/>
        <w:b/>
      </w:rPr>
      <w:t>界阜蚌高速公路蒙蚌段2014～2015年度沥青路面养护工程施工招标</w:t>
    </w:r>
    <w:r>
      <w:rPr>
        <w:rFonts w:hint="eastAsia" w:ascii="楷体_GB2312" w:eastAsia="楷体_GB2312"/>
        <w:b/>
      </w:rPr>
      <w:t xml:space="preserve">     招标文件</w:t>
    </w:r>
  </w:p>
  <w:p>
    <w:pPr>
      <w:pStyle w:val="4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thinThickSmallGap" w:color="auto" w:sz="12" w:space="1"/>
      </w:pBdr>
      <w:rPr>
        <w:rFonts w:ascii="宋体" w:hAnsi="宋体"/>
      </w:rPr>
    </w:pPr>
    <w:r>
      <w:rPr>
        <w:rFonts w:ascii="楷体_GB2312" w:eastAsia="楷体_GB2312"/>
        <w:b/>
        <w:sz w:val="15"/>
        <w:szCs w:val="15"/>
      </w:rPr>
      <w:t>京台国家高速公路安徽省方兴大道至马堰段改扩建工程室内装饰工程施工</w:t>
    </w:r>
    <w:r>
      <w:rPr>
        <w:rFonts w:hint="eastAsia" w:ascii="黑体" w:hAnsi="Tahoma" w:eastAsia="黑体" w:cs="Tahoma"/>
        <w:sz w:val="15"/>
        <w:szCs w:val="15"/>
      </w:rPr>
      <w:t xml:space="preserve">   </w:t>
    </w:r>
    <w:r>
      <w:rPr>
        <w:rFonts w:hint="eastAsia" w:ascii="黑体" w:hAnsi="宋体" w:eastAsia="黑体" w:cs="Tahoma"/>
        <w:sz w:val="15"/>
        <w:szCs w:val="15"/>
      </w:rPr>
      <w:t xml:space="preserve">                                          </w:t>
    </w:r>
    <w:r>
      <w:rPr>
        <w:rFonts w:hint="eastAsia" w:ascii="黑体" w:hAnsi="Tahoma" w:eastAsia="黑体" w:cs="Tahoma"/>
        <w:sz w:val="15"/>
        <w:szCs w:val="15"/>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1780F02"/>
    <w:multiLevelType w:val="multilevel"/>
    <w:tmpl w:val="31780F02"/>
    <w:lvl w:ilvl="0" w:tentative="0">
      <w:start w:val="1"/>
      <w:numFmt w:val="japaneseCounting"/>
      <w:pStyle w:val="2"/>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40CCE570"/>
    <w:multiLevelType w:val="singleLevel"/>
    <w:tmpl w:val="40CCE570"/>
    <w:lvl w:ilvl="0" w:tentative="0">
      <w:start w:val="14"/>
      <w:numFmt w:val="chineseCounting"/>
      <w:suff w:val="nothing"/>
      <w:lvlText w:val="%1、"/>
      <w:lvlJc w:val="left"/>
      <w:rPr>
        <w:rFonts w:hint="eastAsia"/>
      </w:rPr>
    </w:lvl>
  </w:abstractNum>
  <w:abstractNum w:abstractNumId="3">
    <w:nsid w:val="57036ACF"/>
    <w:multiLevelType w:val="singleLevel"/>
    <w:tmpl w:val="57036ACF"/>
    <w:lvl w:ilvl="0" w:tentative="0">
      <w:start w:val="1"/>
      <w:numFmt w:val="chineseCounting"/>
      <w:suff w:val="nothing"/>
      <w:lvlText w:val="%1、"/>
      <w:lvlJc w:val="left"/>
    </w:lvl>
  </w:abstractNum>
  <w:num w:numId="1">
    <w:abstractNumId w:val="1"/>
  </w:num>
  <w:num w:numId="2">
    <w:abstractNumId w:val="3"/>
  </w:num>
  <w:num w:numId="3">
    <w:abstractNumId w:val="2"/>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58A4"/>
    <w:rsid w:val="000338F0"/>
    <w:rsid w:val="000401FF"/>
    <w:rsid w:val="00042386"/>
    <w:rsid w:val="00045B0D"/>
    <w:rsid w:val="000469AC"/>
    <w:rsid w:val="00046EF7"/>
    <w:rsid w:val="00071248"/>
    <w:rsid w:val="0008514C"/>
    <w:rsid w:val="000A0817"/>
    <w:rsid w:val="000C1023"/>
    <w:rsid w:val="000D011D"/>
    <w:rsid w:val="000D3B3A"/>
    <w:rsid w:val="000D7CB3"/>
    <w:rsid w:val="000F1B3C"/>
    <w:rsid w:val="000F1F22"/>
    <w:rsid w:val="000F218D"/>
    <w:rsid w:val="0010685A"/>
    <w:rsid w:val="0012161E"/>
    <w:rsid w:val="00136A22"/>
    <w:rsid w:val="00164C2B"/>
    <w:rsid w:val="0017457D"/>
    <w:rsid w:val="001A72E5"/>
    <w:rsid w:val="001C2B26"/>
    <w:rsid w:val="001E4704"/>
    <w:rsid w:val="00205EDB"/>
    <w:rsid w:val="00220D3C"/>
    <w:rsid w:val="00221229"/>
    <w:rsid w:val="00230B07"/>
    <w:rsid w:val="00232EC6"/>
    <w:rsid w:val="0023520C"/>
    <w:rsid w:val="00251E87"/>
    <w:rsid w:val="002651DF"/>
    <w:rsid w:val="002703C6"/>
    <w:rsid w:val="00282610"/>
    <w:rsid w:val="002859DF"/>
    <w:rsid w:val="0029523D"/>
    <w:rsid w:val="002A28C8"/>
    <w:rsid w:val="002A4620"/>
    <w:rsid w:val="002A666C"/>
    <w:rsid w:val="002B3010"/>
    <w:rsid w:val="002B6945"/>
    <w:rsid w:val="002C2A41"/>
    <w:rsid w:val="002D6D3A"/>
    <w:rsid w:val="002E0699"/>
    <w:rsid w:val="0030225B"/>
    <w:rsid w:val="00316C80"/>
    <w:rsid w:val="0032449F"/>
    <w:rsid w:val="00354A5C"/>
    <w:rsid w:val="00366F61"/>
    <w:rsid w:val="00370479"/>
    <w:rsid w:val="0038038C"/>
    <w:rsid w:val="00383F1F"/>
    <w:rsid w:val="00387FD3"/>
    <w:rsid w:val="003C2DD1"/>
    <w:rsid w:val="003D3EB8"/>
    <w:rsid w:val="003D5745"/>
    <w:rsid w:val="003D72CA"/>
    <w:rsid w:val="003E35B5"/>
    <w:rsid w:val="003E58A4"/>
    <w:rsid w:val="003F0073"/>
    <w:rsid w:val="003F28D0"/>
    <w:rsid w:val="003F5635"/>
    <w:rsid w:val="004027CC"/>
    <w:rsid w:val="0040436E"/>
    <w:rsid w:val="00415565"/>
    <w:rsid w:val="0042209B"/>
    <w:rsid w:val="0042422C"/>
    <w:rsid w:val="004249CE"/>
    <w:rsid w:val="004340DF"/>
    <w:rsid w:val="00453305"/>
    <w:rsid w:val="0046086D"/>
    <w:rsid w:val="00486046"/>
    <w:rsid w:val="004A1723"/>
    <w:rsid w:val="004A45DC"/>
    <w:rsid w:val="004B7571"/>
    <w:rsid w:val="004D5E9A"/>
    <w:rsid w:val="00501956"/>
    <w:rsid w:val="00523411"/>
    <w:rsid w:val="005269D4"/>
    <w:rsid w:val="00541FDA"/>
    <w:rsid w:val="00542EF4"/>
    <w:rsid w:val="00552B12"/>
    <w:rsid w:val="005626A3"/>
    <w:rsid w:val="0057104D"/>
    <w:rsid w:val="0058586A"/>
    <w:rsid w:val="005A230A"/>
    <w:rsid w:val="005C2AE2"/>
    <w:rsid w:val="005C4E08"/>
    <w:rsid w:val="005C73EB"/>
    <w:rsid w:val="005D1CFF"/>
    <w:rsid w:val="005E0768"/>
    <w:rsid w:val="005E17E5"/>
    <w:rsid w:val="00604F6D"/>
    <w:rsid w:val="00607CF7"/>
    <w:rsid w:val="00610B06"/>
    <w:rsid w:val="006211FE"/>
    <w:rsid w:val="00621832"/>
    <w:rsid w:val="0062361B"/>
    <w:rsid w:val="00624A04"/>
    <w:rsid w:val="0064007C"/>
    <w:rsid w:val="0064269F"/>
    <w:rsid w:val="00653F37"/>
    <w:rsid w:val="006821CC"/>
    <w:rsid w:val="00690B53"/>
    <w:rsid w:val="006A6BEC"/>
    <w:rsid w:val="006A7A27"/>
    <w:rsid w:val="00701D7B"/>
    <w:rsid w:val="00720A52"/>
    <w:rsid w:val="00734690"/>
    <w:rsid w:val="00741B57"/>
    <w:rsid w:val="00746165"/>
    <w:rsid w:val="0075308C"/>
    <w:rsid w:val="0075335D"/>
    <w:rsid w:val="00767EFF"/>
    <w:rsid w:val="007809D3"/>
    <w:rsid w:val="00782C1B"/>
    <w:rsid w:val="007C1928"/>
    <w:rsid w:val="007E3B7E"/>
    <w:rsid w:val="007F0D49"/>
    <w:rsid w:val="00800C9C"/>
    <w:rsid w:val="00807FE2"/>
    <w:rsid w:val="00813246"/>
    <w:rsid w:val="00815BF0"/>
    <w:rsid w:val="00831124"/>
    <w:rsid w:val="00831C44"/>
    <w:rsid w:val="00831D2F"/>
    <w:rsid w:val="008406F5"/>
    <w:rsid w:val="008469E4"/>
    <w:rsid w:val="00864C63"/>
    <w:rsid w:val="008665FA"/>
    <w:rsid w:val="0088035C"/>
    <w:rsid w:val="00883156"/>
    <w:rsid w:val="008909CE"/>
    <w:rsid w:val="008C6D42"/>
    <w:rsid w:val="008C70A6"/>
    <w:rsid w:val="008D032C"/>
    <w:rsid w:val="008D5D32"/>
    <w:rsid w:val="008E1650"/>
    <w:rsid w:val="008E79E8"/>
    <w:rsid w:val="009103B3"/>
    <w:rsid w:val="00920638"/>
    <w:rsid w:val="0093486E"/>
    <w:rsid w:val="00941662"/>
    <w:rsid w:val="00947634"/>
    <w:rsid w:val="00975748"/>
    <w:rsid w:val="009826E0"/>
    <w:rsid w:val="00995B56"/>
    <w:rsid w:val="00995C6B"/>
    <w:rsid w:val="009A14E2"/>
    <w:rsid w:val="009A71CA"/>
    <w:rsid w:val="009B6146"/>
    <w:rsid w:val="009B7E52"/>
    <w:rsid w:val="009D2292"/>
    <w:rsid w:val="009E0316"/>
    <w:rsid w:val="00A046EC"/>
    <w:rsid w:val="00A12D4D"/>
    <w:rsid w:val="00A17D25"/>
    <w:rsid w:val="00A257CD"/>
    <w:rsid w:val="00A43CD1"/>
    <w:rsid w:val="00A55200"/>
    <w:rsid w:val="00A579FE"/>
    <w:rsid w:val="00A8504A"/>
    <w:rsid w:val="00A91FFD"/>
    <w:rsid w:val="00A95A3F"/>
    <w:rsid w:val="00AA5E23"/>
    <w:rsid w:val="00AF263A"/>
    <w:rsid w:val="00AF7A42"/>
    <w:rsid w:val="00B04371"/>
    <w:rsid w:val="00B211A2"/>
    <w:rsid w:val="00B717BC"/>
    <w:rsid w:val="00B77E62"/>
    <w:rsid w:val="00B83EA2"/>
    <w:rsid w:val="00B86150"/>
    <w:rsid w:val="00B86B03"/>
    <w:rsid w:val="00B96453"/>
    <w:rsid w:val="00BA4D59"/>
    <w:rsid w:val="00BA504F"/>
    <w:rsid w:val="00BA68B1"/>
    <w:rsid w:val="00BC2958"/>
    <w:rsid w:val="00BE41E3"/>
    <w:rsid w:val="00C03DDD"/>
    <w:rsid w:val="00C10465"/>
    <w:rsid w:val="00C1437A"/>
    <w:rsid w:val="00C26709"/>
    <w:rsid w:val="00C3010E"/>
    <w:rsid w:val="00C538D9"/>
    <w:rsid w:val="00C56DF8"/>
    <w:rsid w:val="00C77921"/>
    <w:rsid w:val="00C80840"/>
    <w:rsid w:val="00C90C7F"/>
    <w:rsid w:val="00CB274E"/>
    <w:rsid w:val="00CE2DC9"/>
    <w:rsid w:val="00D35F87"/>
    <w:rsid w:val="00D40630"/>
    <w:rsid w:val="00D64878"/>
    <w:rsid w:val="00D76D58"/>
    <w:rsid w:val="00DA4B3B"/>
    <w:rsid w:val="00DC7245"/>
    <w:rsid w:val="00DD3449"/>
    <w:rsid w:val="00DE72FE"/>
    <w:rsid w:val="00DF6EBC"/>
    <w:rsid w:val="00E00D27"/>
    <w:rsid w:val="00E24B56"/>
    <w:rsid w:val="00E30A1C"/>
    <w:rsid w:val="00E3486C"/>
    <w:rsid w:val="00E525D8"/>
    <w:rsid w:val="00E533F1"/>
    <w:rsid w:val="00E61280"/>
    <w:rsid w:val="00E75121"/>
    <w:rsid w:val="00EA3DF8"/>
    <w:rsid w:val="00EB0844"/>
    <w:rsid w:val="00ED2CEF"/>
    <w:rsid w:val="00EE0805"/>
    <w:rsid w:val="00EE4BDF"/>
    <w:rsid w:val="00EE55C7"/>
    <w:rsid w:val="00EE6235"/>
    <w:rsid w:val="00EF1AE4"/>
    <w:rsid w:val="00EF6CEB"/>
    <w:rsid w:val="00F165B2"/>
    <w:rsid w:val="00F221C1"/>
    <w:rsid w:val="00F24899"/>
    <w:rsid w:val="00F5530E"/>
    <w:rsid w:val="00F563B7"/>
    <w:rsid w:val="00F71333"/>
    <w:rsid w:val="00F76134"/>
    <w:rsid w:val="00F859F4"/>
    <w:rsid w:val="00F8727F"/>
    <w:rsid w:val="00F91FF8"/>
    <w:rsid w:val="00FA10BE"/>
    <w:rsid w:val="00FC5400"/>
    <w:rsid w:val="00FD0C72"/>
    <w:rsid w:val="00FD1C79"/>
    <w:rsid w:val="00FD5834"/>
    <w:rsid w:val="00FD6C71"/>
    <w:rsid w:val="00FF3393"/>
    <w:rsid w:val="00FF608B"/>
    <w:rsid w:val="21D422FD"/>
    <w:rsid w:val="30B94CFF"/>
    <w:rsid w:val="55DD5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name="Body Text First Indent"/>
    <w:lsdException w:qFormat="1"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unhideWhenUsed="0" w:uiPriority="0" w:semiHidden="0" w:name="Table Grid 3"/>
    <w:lsdException w:qFormat="1"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iPriority="99" w:name="Table 3D effects 1"/>
    <w:lsdException w:qFormat="1" w:uiPriority="99" w:name="Table 3D effects 2"/>
    <w:lsdException w:qFormat="1" w:uiPriority="99" w:name="Table 3D effects 3"/>
    <w:lsdException w:qFormat="1" w:unhideWhenUsed="0" w:uiPriority="0" w:semiHidden="0" w:name="Table Contemporary"/>
    <w:lsdException w:qFormat="1" w:unhideWhenUsed="0" w:uiPriority="0" w:semiHidden="0" w:name="Table Elegant"/>
    <w:lsdException w:unhideWhenUsed="0" w:uiPriority="0" w:semiHidden="0" w:name="Table Professional"/>
    <w:lsdException w:qFormat="1" w:unhideWhenUsed="0" w:uiPriority="0" w:semiHidden="0" w:name="Table Subtle 1"/>
    <w:lsdException w:qFormat="1"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95"/>
    <w:qFormat/>
    <w:uiPriority w:val="0"/>
    <w:pPr>
      <w:keepNext/>
      <w:keepLines/>
      <w:numPr>
        <w:ilvl w:val="0"/>
        <w:numId w:val="1"/>
      </w:numPr>
      <w:tabs>
        <w:tab w:val="clear" w:pos="840"/>
      </w:tabs>
      <w:spacing w:before="340" w:after="330" w:line="576" w:lineRule="auto"/>
      <w:ind w:left="0" w:firstLine="0"/>
      <w:outlineLvl w:val="0"/>
    </w:pPr>
    <w:rPr>
      <w:rFonts w:eastAsia="宋体"/>
      <w:b/>
      <w:bCs/>
      <w:kern w:val="44"/>
      <w:sz w:val="44"/>
      <w:szCs w:val="44"/>
    </w:rPr>
  </w:style>
  <w:style w:type="paragraph" w:styleId="3">
    <w:name w:val="heading 2"/>
    <w:basedOn w:val="1"/>
    <w:next w:val="4"/>
    <w:link w:val="181"/>
    <w:qFormat/>
    <w:uiPriority w:val="0"/>
    <w:pPr>
      <w:keepNext/>
      <w:keepLines/>
      <w:spacing w:before="260" w:after="260" w:line="480" w:lineRule="exact"/>
      <w:jc w:val="center"/>
      <w:outlineLvl w:val="1"/>
    </w:pPr>
    <w:rPr>
      <w:rFonts w:ascii="宋体" w:hAnsi="宋体" w:eastAsia="黑体"/>
      <w:bCs/>
      <w:i/>
      <w:iCs/>
      <w:sz w:val="24"/>
      <w:szCs w:val="20"/>
    </w:rPr>
  </w:style>
  <w:style w:type="paragraph" w:styleId="5">
    <w:name w:val="heading 3"/>
    <w:next w:val="1"/>
    <w:link w:val="175"/>
    <w:qFormat/>
    <w:uiPriority w:val="0"/>
    <w:pPr>
      <w:keepNext/>
      <w:keepLines/>
      <w:widowControl w:val="0"/>
      <w:spacing w:before="260" w:after="260" w:line="415" w:lineRule="auto"/>
      <w:jc w:val="both"/>
      <w:outlineLvl w:val="2"/>
    </w:pPr>
    <w:rPr>
      <w:rFonts w:ascii="Times New Roman" w:hAnsi="Times New Roman" w:eastAsia="宋体" w:cs="Times New Roman"/>
      <w:b/>
      <w:bCs/>
      <w:kern w:val="2"/>
      <w:sz w:val="32"/>
      <w:szCs w:val="32"/>
      <w:lang w:val="en-US" w:eastAsia="zh-CN" w:bidi="ar-SA"/>
    </w:rPr>
  </w:style>
  <w:style w:type="paragraph" w:styleId="6">
    <w:name w:val="heading 4"/>
    <w:basedOn w:val="1"/>
    <w:next w:val="4"/>
    <w:link w:val="164"/>
    <w:qFormat/>
    <w:uiPriority w:val="0"/>
    <w:pPr>
      <w:keepNext/>
      <w:adjustRightInd w:val="0"/>
      <w:spacing w:line="420" w:lineRule="atLeast"/>
      <w:ind w:firstLine="454"/>
      <w:jc w:val="center"/>
      <w:textAlignment w:val="baseline"/>
      <w:outlineLvl w:val="3"/>
    </w:pPr>
    <w:rPr>
      <w:rFonts w:eastAsia="宋体"/>
      <w:i/>
      <w:kern w:val="0"/>
      <w:sz w:val="21"/>
      <w:szCs w:val="20"/>
    </w:rPr>
  </w:style>
  <w:style w:type="paragraph" w:styleId="7">
    <w:name w:val="heading 5"/>
    <w:basedOn w:val="1"/>
    <w:next w:val="1"/>
    <w:link w:val="349"/>
    <w:qFormat/>
    <w:uiPriority w:val="0"/>
    <w:pPr>
      <w:keepNext/>
      <w:jc w:val="center"/>
      <w:outlineLvl w:val="4"/>
    </w:pPr>
    <w:rPr>
      <w:rFonts w:eastAsia="楷体_GB2312"/>
      <w:sz w:val="28"/>
      <w:szCs w:val="24"/>
    </w:rPr>
  </w:style>
  <w:style w:type="paragraph" w:styleId="8">
    <w:name w:val="heading 6"/>
    <w:basedOn w:val="1"/>
    <w:next w:val="1"/>
    <w:link w:val="294"/>
    <w:qFormat/>
    <w:uiPriority w:val="0"/>
    <w:pPr>
      <w:keepNext/>
      <w:keepLines/>
      <w:widowControl/>
      <w:tabs>
        <w:tab w:val="left" w:pos="1440"/>
      </w:tabs>
      <w:spacing w:before="240" w:after="64" w:line="316" w:lineRule="auto"/>
      <w:ind w:left="1152" w:hanging="1152"/>
      <w:jc w:val="left"/>
      <w:outlineLvl w:val="5"/>
    </w:pPr>
    <w:rPr>
      <w:rFonts w:ascii="Arial" w:hAnsi="Arial" w:eastAsia="黑体"/>
      <w:b/>
      <w:bCs/>
      <w:kern w:val="0"/>
      <w:sz w:val="24"/>
      <w:szCs w:val="24"/>
    </w:rPr>
  </w:style>
  <w:style w:type="paragraph" w:styleId="9">
    <w:name w:val="heading 7"/>
    <w:basedOn w:val="1"/>
    <w:next w:val="1"/>
    <w:link w:val="313"/>
    <w:qFormat/>
    <w:uiPriority w:val="0"/>
    <w:pPr>
      <w:keepNext/>
      <w:keepLines/>
      <w:widowControl/>
      <w:tabs>
        <w:tab w:val="left" w:pos="2520"/>
      </w:tabs>
      <w:spacing w:before="240" w:after="64" w:line="316" w:lineRule="auto"/>
      <w:ind w:left="1296" w:hanging="1296"/>
      <w:jc w:val="left"/>
      <w:outlineLvl w:val="6"/>
    </w:pPr>
    <w:rPr>
      <w:rFonts w:eastAsia="宋体"/>
      <w:b/>
      <w:bCs/>
      <w:kern w:val="0"/>
      <w:sz w:val="24"/>
      <w:szCs w:val="24"/>
    </w:rPr>
  </w:style>
  <w:style w:type="paragraph" w:styleId="10">
    <w:name w:val="heading 8"/>
    <w:basedOn w:val="1"/>
    <w:next w:val="1"/>
    <w:link w:val="186"/>
    <w:qFormat/>
    <w:uiPriority w:val="0"/>
    <w:pPr>
      <w:keepNext/>
      <w:keepLines/>
      <w:widowControl/>
      <w:tabs>
        <w:tab w:val="left" w:pos="1440"/>
      </w:tabs>
      <w:spacing w:before="240" w:after="64" w:line="316" w:lineRule="auto"/>
      <w:ind w:left="1440" w:hanging="1440"/>
      <w:jc w:val="left"/>
      <w:outlineLvl w:val="7"/>
    </w:pPr>
    <w:rPr>
      <w:rFonts w:ascii="Arial" w:hAnsi="Arial" w:eastAsia="黑体"/>
      <w:kern w:val="0"/>
      <w:sz w:val="24"/>
      <w:szCs w:val="24"/>
    </w:rPr>
  </w:style>
  <w:style w:type="paragraph" w:styleId="11">
    <w:name w:val="heading 9"/>
    <w:basedOn w:val="1"/>
    <w:next w:val="1"/>
    <w:link w:val="160"/>
    <w:qFormat/>
    <w:uiPriority w:val="0"/>
    <w:pPr>
      <w:keepNext/>
      <w:keepLines/>
      <w:widowControl/>
      <w:tabs>
        <w:tab w:val="left" w:pos="1584"/>
      </w:tabs>
      <w:spacing w:before="240" w:after="64" w:line="316" w:lineRule="auto"/>
      <w:ind w:left="1584" w:hanging="1584"/>
      <w:jc w:val="left"/>
      <w:outlineLvl w:val="8"/>
    </w:pPr>
    <w:rPr>
      <w:rFonts w:ascii="Arial" w:hAnsi="Arial" w:eastAsia="黑体"/>
      <w:kern w:val="0"/>
      <w:sz w:val="21"/>
      <w:szCs w:val="21"/>
    </w:rPr>
  </w:style>
  <w:style w:type="character" w:default="1" w:styleId="115">
    <w:name w:val="Default Paragraph Font"/>
    <w:semiHidden/>
    <w:unhideWhenUsed/>
    <w:qFormat/>
    <w:uiPriority w:val="1"/>
  </w:style>
  <w:style w:type="table" w:default="1" w:styleId="70">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200" w:firstLineChars="200"/>
    </w:pPr>
    <w:rPr>
      <w:rFonts w:eastAsia="宋体"/>
      <w:sz w:val="21"/>
      <w:szCs w:val="24"/>
    </w:rPr>
  </w:style>
  <w:style w:type="paragraph" w:styleId="12">
    <w:name w:val="List 3"/>
    <w:basedOn w:val="1"/>
    <w:qFormat/>
    <w:uiPriority w:val="0"/>
    <w:pPr>
      <w:spacing w:line="360" w:lineRule="auto"/>
      <w:ind w:left="600" w:leftChars="400" w:hanging="200" w:hangingChars="200"/>
    </w:pPr>
    <w:rPr>
      <w:rFonts w:eastAsia="宋体"/>
      <w:sz w:val="21"/>
      <w:szCs w:val="20"/>
    </w:rPr>
  </w:style>
  <w:style w:type="paragraph" w:styleId="13">
    <w:name w:val="List Number 2"/>
    <w:basedOn w:val="1"/>
    <w:qFormat/>
    <w:uiPriority w:val="0"/>
    <w:pPr>
      <w:tabs>
        <w:tab w:val="left" w:pos="780"/>
      </w:tabs>
      <w:spacing w:line="360" w:lineRule="auto"/>
      <w:ind w:left="400" w:leftChars="200" w:hanging="200" w:hangingChars="200"/>
    </w:pPr>
    <w:rPr>
      <w:rFonts w:eastAsia="宋体"/>
      <w:sz w:val="21"/>
      <w:szCs w:val="20"/>
    </w:rPr>
  </w:style>
  <w:style w:type="paragraph" w:styleId="14">
    <w:name w:val="Note Heading"/>
    <w:basedOn w:val="1"/>
    <w:next w:val="1"/>
    <w:link w:val="371"/>
    <w:qFormat/>
    <w:uiPriority w:val="0"/>
    <w:pPr>
      <w:spacing w:line="360" w:lineRule="auto"/>
      <w:ind w:firstLine="200" w:firstLineChars="200"/>
      <w:jc w:val="center"/>
    </w:pPr>
    <w:rPr>
      <w:rFonts w:asciiTheme="minorHAnsi" w:hAnsiTheme="minorHAnsi" w:eastAsiaTheme="minorEastAsia" w:cstheme="minorBidi"/>
      <w:sz w:val="21"/>
      <w:szCs w:val="22"/>
    </w:rPr>
  </w:style>
  <w:style w:type="paragraph" w:styleId="15">
    <w:name w:val="List Bullet 4"/>
    <w:basedOn w:val="1"/>
    <w:qFormat/>
    <w:uiPriority w:val="0"/>
    <w:pPr>
      <w:tabs>
        <w:tab w:val="left" w:pos="1140"/>
      </w:tabs>
      <w:spacing w:line="360" w:lineRule="auto"/>
      <w:ind w:left="-137" w:leftChars="-137" w:hanging="137" w:hangingChars="137"/>
    </w:pPr>
    <w:rPr>
      <w:rFonts w:eastAsia="宋体"/>
      <w:sz w:val="21"/>
      <w:szCs w:val="24"/>
    </w:rPr>
  </w:style>
  <w:style w:type="paragraph" w:styleId="16">
    <w:name w:val="E-mail Signature"/>
    <w:basedOn w:val="1"/>
    <w:link w:val="222"/>
    <w:qFormat/>
    <w:uiPriority w:val="0"/>
    <w:pPr>
      <w:spacing w:line="360" w:lineRule="auto"/>
      <w:ind w:firstLine="200" w:firstLineChars="200"/>
    </w:pPr>
    <w:rPr>
      <w:rFonts w:asciiTheme="minorHAnsi" w:hAnsiTheme="minorHAnsi" w:eastAsiaTheme="minorEastAsia" w:cstheme="minorBidi"/>
      <w:sz w:val="21"/>
      <w:szCs w:val="22"/>
    </w:rPr>
  </w:style>
  <w:style w:type="paragraph" w:styleId="17">
    <w:name w:val="List Number"/>
    <w:basedOn w:val="1"/>
    <w:qFormat/>
    <w:uiPriority w:val="0"/>
    <w:pPr>
      <w:tabs>
        <w:tab w:val="left" w:pos="360"/>
      </w:tabs>
      <w:spacing w:line="360" w:lineRule="auto"/>
      <w:ind w:left="360" w:hanging="200" w:hangingChars="200"/>
    </w:pPr>
    <w:rPr>
      <w:rFonts w:eastAsia="宋体"/>
      <w:sz w:val="21"/>
      <w:szCs w:val="20"/>
    </w:rPr>
  </w:style>
  <w:style w:type="paragraph" w:styleId="18">
    <w:name w:val="caption"/>
    <w:basedOn w:val="1"/>
    <w:next w:val="1"/>
    <w:qFormat/>
    <w:uiPriority w:val="0"/>
    <w:rPr>
      <w:rFonts w:ascii="Arial" w:hAnsi="Arial" w:eastAsia="黑体" w:cs="Arial"/>
      <w:sz w:val="20"/>
      <w:szCs w:val="20"/>
    </w:rPr>
  </w:style>
  <w:style w:type="paragraph" w:styleId="19">
    <w:name w:val="List Bullet"/>
    <w:basedOn w:val="1"/>
    <w:qFormat/>
    <w:uiPriority w:val="0"/>
    <w:pPr>
      <w:tabs>
        <w:tab w:val="left" w:pos="360"/>
      </w:tabs>
      <w:ind w:left="360" w:hanging="360"/>
    </w:pPr>
    <w:rPr>
      <w:rFonts w:eastAsia="宋体"/>
      <w:sz w:val="21"/>
      <w:szCs w:val="24"/>
    </w:rPr>
  </w:style>
  <w:style w:type="paragraph" w:styleId="20">
    <w:name w:val="envelope address"/>
    <w:basedOn w:val="1"/>
    <w:qFormat/>
    <w:uiPriority w:val="0"/>
    <w:pPr>
      <w:snapToGrid w:val="0"/>
      <w:spacing w:line="360" w:lineRule="auto"/>
      <w:ind w:left="1400" w:leftChars="1400" w:firstLine="200" w:firstLineChars="200"/>
    </w:pPr>
    <w:rPr>
      <w:rFonts w:ascii="Arial" w:hAnsi="Arial" w:eastAsia="宋体" w:cs="Arial"/>
      <w:sz w:val="24"/>
      <w:szCs w:val="24"/>
    </w:rPr>
  </w:style>
  <w:style w:type="paragraph" w:styleId="21">
    <w:name w:val="Document Map"/>
    <w:basedOn w:val="1"/>
    <w:link w:val="277"/>
    <w:qFormat/>
    <w:uiPriority w:val="0"/>
    <w:rPr>
      <w:rFonts w:ascii="宋体" w:hAnsiTheme="minorHAnsi" w:eastAsiaTheme="minorEastAsia" w:cstheme="minorBidi"/>
      <w:sz w:val="18"/>
      <w:szCs w:val="18"/>
    </w:rPr>
  </w:style>
  <w:style w:type="paragraph" w:styleId="22">
    <w:name w:val="annotation text"/>
    <w:basedOn w:val="1"/>
    <w:link w:val="380"/>
    <w:unhideWhenUsed/>
    <w:qFormat/>
    <w:uiPriority w:val="0"/>
    <w:pPr>
      <w:jc w:val="left"/>
    </w:pPr>
  </w:style>
  <w:style w:type="paragraph" w:styleId="23">
    <w:name w:val="Salutation"/>
    <w:basedOn w:val="1"/>
    <w:next w:val="1"/>
    <w:link w:val="167"/>
    <w:qFormat/>
    <w:uiPriority w:val="0"/>
    <w:pPr>
      <w:spacing w:line="400" w:lineRule="atLeast"/>
    </w:pPr>
    <w:rPr>
      <w:rFonts w:asciiTheme="minorHAnsi" w:hAnsiTheme="minorHAnsi" w:eastAsiaTheme="minorEastAsia" w:cstheme="minorBidi"/>
      <w:b/>
      <w:sz w:val="24"/>
      <w:szCs w:val="22"/>
    </w:rPr>
  </w:style>
  <w:style w:type="paragraph" w:styleId="24">
    <w:name w:val="Body Text 3"/>
    <w:basedOn w:val="1"/>
    <w:link w:val="305"/>
    <w:qFormat/>
    <w:uiPriority w:val="0"/>
    <w:rPr>
      <w:rFonts w:ascii="宋体" w:hAnsiTheme="minorHAnsi" w:eastAsiaTheme="minorEastAsia" w:cstheme="minorBidi"/>
      <w:sz w:val="24"/>
      <w:szCs w:val="22"/>
    </w:rPr>
  </w:style>
  <w:style w:type="paragraph" w:styleId="25">
    <w:name w:val="Closing"/>
    <w:basedOn w:val="1"/>
    <w:link w:val="332"/>
    <w:qFormat/>
    <w:uiPriority w:val="0"/>
    <w:pPr>
      <w:spacing w:line="360" w:lineRule="auto"/>
      <w:ind w:left="2100" w:leftChars="2100" w:firstLine="200" w:firstLineChars="200"/>
    </w:pPr>
    <w:rPr>
      <w:rFonts w:asciiTheme="minorHAnsi" w:hAnsiTheme="minorHAnsi" w:eastAsiaTheme="minorEastAsia" w:cstheme="minorBidi"/>
      <w:sz w:val="21"/>
      <w:szCs w:val="22"/>
    </w:rPr>
  </w:style>
  <w:style w:type="paragraph" w:styleId="26">
    <w:name w:val="List Bullet 3"/>
    <w:basedOn w:val="1"/>
    <w:qFormat/>
    <w:uiPriority w:val="0"/>
    <w:pPr>
      <w:tabs>
        <w:tab w:val="left" w:pos="1140"/>
        <w:tab w:val="left" w:pos="1200"/>
      </w:tabs>
      <w:ind w:left="1120" w:leftChars="400" w:hanging="720"/>
    </w:pPr>
    <w:rPr>
      <w:rFonts w:eastAsia="宋体"/>
      <w:sz w:val="21"/>
      <w:szCs w:val="24"/>
    </w:rPr>
  </w:style>
  <w:style w:type="paragraph" w:styleId="27">
    <w:name w:val="Body Text"/>
    <w:next w:val="1"/>
    <w:link w:val="365"/>
    <w:qFormat/>
    <w:uiPriority w:val="0"/>
    <w:pPr>
      <w:widowControl w:val="0"/>
      <w:spacing w:after="120"/>
      <w:jc w:val="both"/>
    </w:pPr>
    <w:rPr>
      <w:rFonts w:asciiTheme="minorHAnsi" w:hAnsiTheme="minorHAnsi" w:eastAsiaTheme="minorEastAsia" w:cstheme="minorBidi"/>
      <w:kern w:val="2"/>
      <w:sz w:val="21"/>
      <w:szCs w:val="22"/>
      <w:lang w:val="en-US" w:eastAsia="zh-CN" w:bidi="ar-SA"/>
    </w:rPr>
  </w:style>
  <w:style w:type="paragraph" w:styleId="28">
    <w:name w:val="Body Text Indent"/>
    <w:basedOn w:val="1"/>
    <w:link w:val="177"/>
    <w:qFormat/>
    <w:uiPriority w:val="0"/>
    <w:pPr>
      <w:spacing w:after="120"/>
      <w:ind w:left="200" w:leftChars="200"/>
    </w:pPr>
    <w:rPr>
      <w:rFonts w:asciiTheme="minorHAnsi" w:hAnsiTheme="minorHAnsi" w:eastAsiaTheme="minorEastAsia" w:cstheme="minorBidi"/>
      <w:sz w:val="21"/>
      <w:szCs w:val="24"/>
    </w:rPr>
  </w:style>
  <w:style w:type="paragraph" w:styleId="29">
    <w:name w:val="List Number 3"/>
    <w:basedOn w:val="1"/>
    <w:qFormat/>
    <w:uiPriority w:val="0"/>
    <w:pPr>
      <w:tabs>
        <w:tab w:val="left" w:pos="1200"/>
      </w:tabs>
      <w:spacing w:line="360" w:lineRule="auto"/>
      <w:ind w:left="600" w:leftChars="400" w:hanging="200" w:hangingChars="200"/>
    </w:pPr>
    <w:rPr>
      <w:rFonts w:eastAsia="宋体"/>
      <w:sz w:val="21"/>
      <w:szCs w:val="20"/>
    </w:rPr>
  </w:style>
  <w:style w:type="paragraph" w:styleId="30">
    <w:name w:val="List 2"/>
    <w:basedOn w:val="1"/>
    <w:qFormat/>
    <w:uiPriority w:val="0"/>
    <w:pPr>
      <w:ind w:left="400" w:leftChars="200" w:hanging="200" w:hangingChars="200"/>
    </w:pPr>
    <w:rPr>
      <w:rFonts w:ascii="宋体" w:eastAsia="宋体"/>
      <w:sz w:val="21"/>
      <w:szCs w:val="24"/>
    </w:rPr>
  </w:style>
  <w:style w:type="paragraph" w:styleId="31">
    <w:name w:val="List Continue"/>
    <w:basedOn w:val="1"/>
    <w:qFormat/>
    <w:uiPriority w:val="0"/>
    <w:pPr>
      <w:spacing w:after="120" w:line="360" w:lineRule="auto"/>
      <w:ind w:left="200" w:leftChars="200" w:firstLine="200" w:firstLineChars="200"/>
    </w:pPr>
    <w:rPr>
      <w:rFonts w:eastAsia="宋体"/>
      <w:sz w:val="21"/>
      <w:szCs w:val="20"/>
    </w:rPr>
  </w:style>
  <w:style w:type="paragraph" w:styleId="32">
    <w:name w:val="Block Text"/>
    <w:basedOn w:val="1"/>
    <w:qFormat/>
    <w:uiPriority w:val="0"/>
    <w:pPr>
      <w:spacing w:line="360" w:lineRule="auto"/>
      <w:ind w:left="1" w:right="-6" w:rightChars="-6" w:firstLine="200" w:firstLineChars="200"/>
    </w:pPr>
    <w:rPr>
      <w:rFonts w:ascii="Arial" w:hAnsi="Arial" w:eastAsia="宋体" w:cs="Arial"/>
      <w:sz w:val="24"/>
      <w:szCs w:val="24"/>
    </w:rPr>
  </w:style>
  <w:style w:type="paragraph" w:styleId="33">
    <w:name w:val="List Bullet 2"/>
    <w:basedOn w:val="1"/>
    <w:qFormat/>
    <w:uiPriority w:val="0"/>
    <w:pPr>
      <w:tabs>
        <w:tab w:val="left" w:pos="780"/>
        <w:tab w:val="left" w:pos="1460"/>
      </w:tabs>
      <w:ind w:left="1100" w:leftChars="200" w:hanging="900"/>
    </w:pPr>
    <w:rPr>
      <w:rFonts w:eastAsia="宋体"/>
      <w:sz w:val="21"/>
      <w:szCs w:val="24"/>
    </w:rPr>
  </w:style>
  <w:style w:type="paragraph" w:styleId="34">
    <w:name w:val="HTML Address"/>
    <w:basedOn w:val="1"/>
    <w:link w:val="315"/>
    <w:qFormat/>
    <w:uiPriority w:val="0"/>
    <w:pPr>
      <w:spacing w:line="360" w:lineRule="auto"/>
      <w:ind w:firstLine="200" w:firstLineChars="200"/>
    </w:pPr>
    <w:rPr>
      <w:rFonts w:asciiTheme="minorHAnsi" w:hAnsiTheme="minorHAnsi" w:eastAsiaTheme="minorEastAsia" w:cstheme="minorBidi"/>
      <w:i/>
      <w:iCs/>
      <w:sz w:val="21"/>
      <w:szCs w:val="22"/>
    </w:rPr>
  </w:style>
  <w:style w:type="paragraph" w:styleId="35">
    <w:name w:val="index 4"/>
    <w:basedOn w:val="1"/>
    <w:next w:val="1"/>
    <w:qFormat/>
    <w:uiPriority w:val="0"/>
    <w:pPr>
      <w:ind w:left="600" w:leftChars="600"/>
    </w:pPr>
    <w:rPr>
      <w:rFonts w:eastAsia="宋体"/>
      <w:sz w:val="21"/>
      <w:szCs w:val="24"/>
    </w:rPr>
  </w:style>
  <w:style w:type="paragraph" w:styleId="36">
    <w:name w:val="Plain Text"/>
    <w:basedOn w:val="1"/>
    <w:link w:val="366"/>
    <w:qFormat/>
    <w:uiPriority w:val="0"/>
    <w:rPr>
      <w:rFonts w:ascii="宋体" w:hAnsiTheme="minorHAnsi" w:eastAsiaTheme="minorEastAsia" w:cstheme="minorBidi"/>
      <w:sz w:val="21"/>
      <w:szCs w:val="22"/>
    </w:rPr>
  </w:style>
  <w:style w:type="paragraph" w:styleId="37">
    <w:name w:val="List Bullet 5"/>
    <w:basedOn w:val="1"/>
    <w:qFormat/>
    <w:uiPriority w:val="0"/>
    <w:pPr>
      <w:tabs>
        <w:tab w:val="left" w:pos="425"/>
      </w:tabs>
      <w:ind w:left="425" w:hanging="425"/>
    </w:pPr>
    <w:rPr>
      <w:rFonts w:eastAsia="宋体"/>
      <w:sz w:val="21"/>
      <w:szCs w:val="24"/>
    </w:rPr>
  </w:style>
  <w:style w:type="paragraph" w:styleId="38">
    <w:name w:val="List Number 4"/>
    <w:basedOn w:val="1"/>
    <w:qFormat/>
    <w:uiPriority w:val="0"/>
    <w:pPr>
      <w:tabs>
        <w:tab w:val="left" w:pos="1620"/>
      </w:tabs>
      <w:spacing w:line="360" w:lineRule="auto"/>
      <w:ind w:left="800" w:leftChars="600" w:hanging="200" w:hangingChars="200"/>
    </w:pPr>
    <w:rPr>
      <w:rFonts w:eastAsia="宋体"/>
      <w:sz w:val="21"/>
      <w:szCs w:val="20"/>
    </w:rPr>
  </w:style>
  <w:style w:type="paragraph" w:styleId="39">
    <w:name w:val="Date"/>
    <w:basedOn w:val="1"/>
    <w:next w:val="1"/>
    <w:link w:val="253"/>
    <w:qFormat/>
    <w:uiPriority w:val="0"/>
    <w:rPr>
      <w:rFonts w:asciiTheme="minorHAnsi" w:hAnsiTheme="minorHAnsi" w:eastAsiaTheme="minorEastAsia" w:cstheme="minorBidi"/>
      <w:sz w:val="24"/>
      <w:szCs w:val="22"/>
    </w:rPr>
  </w:style>
  <w:style w:type="paragraph" w:styleId="40">
    <w:name w:val="Body Text Indent 2"/>
    <w:basedOn w:val="1"/>
    <w:link w:val="285"/>
    <w:qFormat/>
    <w:uiPriority w:val="0"/>
    <w:pPr>
      <w:spacing w:line="500" w:lineRule="exact"/>
      <w:ind w:firstLine="200" w:firstLineChars="200"/>
    </w:pPr>
    <w:rPr>
      <w:rFonts w:ascii="宋体" w:hAnsiTheme="minorHAnsi" w:eastAsiaTheme="minorEastAsia" w:cstheme="minorBidi"/>
      <w:sz w:val="27"/>
      <w:szCs w:val="27"/>
    </w:rPr>
  </w:style>
  <w:style w:type="paragraph" w:styleId="41">
    <w:name w:val="endnote text"/>
    <w:basedOn w:val="1"/>
    <w:link w:val="206"/>
    <w:qFormat/>
    <w:uiPriority w:val="0"/>
    <w:pPr>
      <w:snapToGrid w:val="0"/>
      <w:jc w:val="left"/>
    </w:pPr>
    <w:rPr>
      <w:rFonts w:asciiTheme="minorHAnsi" w:hAnsiTheme="minorHAnsi" w:eastAsiaTheme="minorEastAsia" w:cstheme="minorBidi"/>
      <w:sz w:val="21"/>
      <w:szCs w:val="24"/>
    </w:rPr>
  </w:style>
  <w:style w:type="paragraph" w:styleId="42">
    <w:name w:val="List Continue 5"/>
    <w:basedOn w:val="1"/>
    <w:qFormat/>
    <w:uiPriority w:val="0"/>
    <w:pPr>
      <w:spacing w:after="120" w:line="360" w:lineRule="auto"/>
      <w:ind w:left="1000" w:leftChars="1000" w:firstLine="200" w:firstLineChars="200"/>
    </w:pPr>
    <w:rPr>
      <w:rFonts w:eastAsia="宋体"/>
      <w:sz w:val="21"/>
      <w:szCs w:val="20"/>
    </w:rPr>
  </w:style>
  <w:style w:type="paragraph" w:styleId="43">
    <w:name w:val="Balloon Text"/>
    <w:basedOn w:val="1"/>
    <w:link w:val="256"/>
    <w:qFormat/>
    <w:uiPriority w:val="0"/>
    <w:rPr>
      <w:rFonts w:asciiTheme="minorHAnsi" w:hAnsiTheme="minorHAnsi" w:eastAsiaTheme="minorEastAsia" w:cstheme="minorBidi"/>
      <w:sz w:val="18"/>
      <w:szCs w:val="18"/>
    </w:rPr>
  </w:style>
  <w:style w:type="paragraph" w:styleId="44">
    <w:name w:val="footer"/>
    <w:basedOn w:val="1"/>
    <w:link w:val="319"/>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5">
    <w:name w:val="envelope return"/>
    <w:basedOn w:val="1"/>
    <w:qFormat/>
    <w:uiPriority w:val="0"/>
    <w:pPr>
      <w:snapToGrid w:val="0"/>
      <w:spacing w:line="360" w:lineRule="auto"/>
      <w:ind w:firstLine="200" w:firstLineChars="200"/>
    </w:pPr>
    <w:rPr>
      <w:rFonts w:ascii="Arial" w:hAnsi="Arial" w:eastAsia="宋体" w:cs="Arial"/>
      <w:sz w:val="21"/>
      <w:szCs w:val="20"/>
    </w:rPr>
  </w:style>
  <w:style w:type="paragraph" w:styleId="46">
    <w:name w:val="header"/>
    <w:basedOn w:val="1"/>
    <w:link w:val="221"/>
    <w:qFormat/>
    <w:uiPriority w:val="0"/>
    <w:pPr>
      <w:tabs>
        <w:tab w:val="center" w:pos="4153"/>
        <w:tab w:val="right" w:pos="8306"/>
      </w:tabs>
      <w:snapToGrid w:val="0"/>
      <w:jc w:val="center"/>
    </w:pPr>
    <w:rPr>
      <w:rFonts w:asciiTheme="minorHAnsi" w:hAnsiTheme="minorHAnsi" w:eastAsiaTheme="minorEastAsia" w:cstheme="minorBidi"/>
      <w:sz w:val="18"/>
      <w:szCs w:val="18"/>
    </w:rPr>
  </w:style>
  <w:style w:type="paragraph" w:styleId="47">
    <w:name w:val="Signature"/>
    <w:basedOn w:val="1"/>
    <w:link w:val="355"/>
    <w:qFormat/>
    <w:uiPriority w:val="0"/>
    <w:pPr>
      <w:spacing w:line="360" w:lineRule="auto"/>
      <w:ind w:left="2100" w:leftChars="2100" w:firstLine="200" w:firstLineChars="200"/>
    </w:pPr>
    <w:rPr>
      <w:rFonts w:asciiTheme="minorHAnsi" w:hAnsiTheme="minorHAnsi" w:eastAsiaTheme="minorEastAsia" w:cstheme="minorBidi"/>
      <w:sz w:val="21"/>
      <w:szCs w:val="22"/>
    </w:rPr>
  </w:style>
  <w:style w:type="paragraph" w:styleId="48">
    <w:name w:val="toc 1"/>
    <w:basedOn w:val="1"/>
    <w:next w:val="1"/>
    <w:semiHidden/>
    <w:unhideWhenUsed/>
    <w:qFormat/>
    <w:uiPriority w:val="39"/>
  </w:style>
  <w:style w:type="paragraph" w:styleId="49">
    <w:name w:val="List Continue 4"/>
    <w:basedOn w:val="1"/>
    <w:qFormat/>
    <w:uiPriority w:val="0"/>
    <w:pPr>
      <w:spacing w:after="120" w:line="360" w:lineRule="auto"/>
      <w:ind w:left="800" w:leftChars="800" w:firstLine="200" w:firstLineChars="200"/>
    </w:pPr>
    <w:rPr>
      <w:rFonts w:eastAsia="宋体"/>
      <w:sz w:val="21"/>
      <w:szCs w:val="20"/>
    </w:rPr>
  </w:style>
  <w:style w:type="paragraph" w:styleId="50">
    <w:name w:val="index heading"/>
    <w:basedOn w:val="1"/>
    <w:next w:val="51"/>
    <w:qFormat/>
    <w:uiPriority w:val="0"/>
    <w:rPr>
      <w:rFonts w:eastAsia="宋体"/>
      <w:sz w:val="21"/>
      <w:szCs w:val="24"/>
    </w:rPr>
  </w:style>
  <w:style w:type="paragraph" w:styleId="51">
    <w:name w:val="index 1"/>
    <w:basedOn w:val="1"/>
    <w:next w:val="1"/>
    <w:qFormat/>
    <w:uiPriority w:val="0"/>
    <w:pPr>
      <w:spacing w:line="220" w:lineRule="exact"/>
      <w:jc w:val="center"/>
    </w:pPr>
    <w:rPr>
      <w:rFonts w:ascii="仿宋_GB2312"/>
      <w:sz w:val="21"/>
      <w:szCs w:val="21"/>
    </w:rPr>
  </w:style>
  <w:style w:type="paragraph" w:styleId="52">
    <w:name w:val="Subtitle"/>
    <w:basedOn w:val="1"/>
    <w:next w:val="1"/>
    <w:link w:val="257"/>
    <w:qFormat/>
    <w:uiPriority w:val="0"/>
    <w:pPr>
      <w:spacing w:before="240" w:after="60" w:line="312" w:lineRule="auto"/>
      <w:jc w:val="center"/>
      <w:outlineLvl w:val="1"/>
    </w:pPr>
    <w:rPr>
      <w:rFonts w:ascii="Cambria" w:hAnsi="Cambria" w:eastAsiaTheme="minorEastAsia" w:cstheme="minorBidi"/>
      <w:b/>
      <w:bCs/>
      <w:kern w:val="28"/>
    </w:rPr>
  </w:style>
  <w:style w:type="paragraph" w:styleId="53">
    <w:name w:val="List Number 5"/>
    <w:basedOn w:val="1"/>
    <w:qFormat/>
    <w:uiPriority w:val="0"/>
    <w:pPr>
      <w:tabs>
        <w:tab w:val="left" w:pos="2040"/>
      </w:tabs>
      <w:spacing w:line="360" w:lineRule="auto"/>
      <w:ind w:left="1000" w:leftChars="800" w:hanging="200" w:hangingChars="200"/>
    </w:pPr>
    <w:rPr>
      <w:rFonts w:eastAsia="宋体"/>
      <w:sz w:val="21"/>
      <w:szCs w:val="20"/>
    </w:rPr>
  </w:style>
  <w:style w:type="paragraph" w:styleId="54">
    <w:name w:val="List"/>
    <w:basedOn w:val="1"/>
    <w:qFormat/>
    <w:uiPriority w:val="0"/>
    <w:pPr>
      <w:ind w:left="420" w:hanging="420"/>
    </w:pPr>
    <w:rPr>
      <w:rFonts w:eastAsia="宋体"/>
      <w:sz w:val="21"/>
      <w:szCs w:val="20"/>
    </w:rPr>
  </w:style>
  <w:style w:type="paragraph" w:styleId="55">
    <w:name w:val="footnote text"/>
    <w:basedOn w:val="1"/>
    <w:link w:val="335"/>
    <w:qFormat/>
    <w:uiPriority w:val="0"/>
    <w:pPr>
      <w:snapToGrid w:val="0"/>
      <w:jc w:val="left"/>
    </w:pPr>
    <w:rPr>
      <w:rFonts w:asciiTheme="minorHAnsi" w:hAnsiTheme="minorHAnsi" w:eastAsiaTheme="minorEastAsia" w:cstheme="minorBidi"/>
      <w:sz w:val="18"/>
      <w:szCs w:val="18"/>
    </w:rPr>
  </w:style>
  <w:style w:type="paragraph" w:styleId="56">
    <w:name w:val="List 5"/>
    <w:basedOn w:val="1"/>
    <w:qFormat/>
    <w:uiPriority w:val="0"/>
    <w:pPr>
      <w:spacing w:line="360" w:lineRule="auto"/>
      <w:ind w:left="1000" w:leftChars="800" w:hanging="200" w:hangingChars="200"/>
    </w:pPr>
    <w:rPr>
      <w:rFonts w:eastAsia="宋体"/>
      <w:sz w:val="21"/>
      <w:szCs w:val="20"/>
    </w:rPr>
  </w:style>
  <w:style w:type="paragraph" w:styleId="57">
    <w:name w:val="Body Text Indent 3"/>
    <w:basedOn w:val="1"/>
    <w:link w:val="211"/>
    <w:qFormat/>
    <w:uiPriority w:val="0"/>
    <w:pPr>
      <w:spacing w:after="120"/>
      <w:ind w:left="200" w:leftChars="200"/>
    </w:pPr>
    <w:rPr>
      <w:rFonts w:asciiTheme="minorHAnsi" w:hAnsiTheme="minorHAnsi" w:eastAsiaTheme="minorEastAsia" w:cstheme="minorBidi"/>
      <w:sz w:val="16"/>
      <w:szCs w:val="16"/>
    </w:rPr>
  </w:style>
  <w:style w:type="paragraph" w:styleId="58">
    <w:name w:val="toc 2"/>
    <w:basedOn w:val="1"/>
    <w:next w:val="1"/>
    <w:semiHidden/>
    <w:unhideWhenUsed/>
    <w:qFormat/>
    <w:uiPriority w:val="39"/>
    <w:pPr>
      <w:ind w:left="420" w:leftChars="200"/>
    </w:pPr>
  </w:style>
  <w:style w:type="paragraph" w:styleId="59">
    <w:name w:val="Body Text 2"/>
    <w:basedOn w:val="1"/>
    <w:link w:val="232"/>
    <w:qFormat/>
    <w:uiPriority w:val="0"/>
    <w:pPr>
      <w:spacing w:after="120" w:line="480" w:lineRule="auto"/>
    </w:pPr>
    <w:rPr>
      <w:rFonts w:asciiTheme="minorHAnsi" w:hAnsiTheme="minorHAnsi" w:eastAsiaTheme="minorEastAsia" w:cstheme="minorBidi"/>
      <w:sz w:val="21"/>
      <w:szCs w:val="24"/>
    </w:rPr>
  </w:style>
  <w:style w:type="paragraph" w:styleId="60">
    <w:name w:val="List 4"/>
    <w:basedOn w:val="1"/>
    <w:qFormat/>
    <w:uiPriority w:val="0"/>
    <w:pPr>
      <w:spacing w:line="360" w:lineRule="auto"/>
      <w:ind w:left="800" w:leftChars="600" w:hanging="200" w:hangingChars="200"/>
    </w:pPr>
    <w:rPr>
      <w:rFonts w:eastAsia="宋体"/>
      <w:sz w:val="21"/>
      <w:szCs w:val="20"/>
    </w:rPr>
  </w:style>
  <w:style w:type="paragraph" w:styleId="61">
    <w:name w:val="List Continue 2"/>
    <w:basedOn w:val="1"/>
    <w:qFormat/>
    <w:uiPriority w:val="0"/>
    <w:pPr>
      <w:spacing w:after="120" w:line="360" w:lineRule="auto"/>
      <w:ind w:left="400" w:leftChars="400" w:firstLine="200" w:firstLineChars="200"/>
    </w:pPr>
    <w:rPr>
      <w:rFonts w:eastAsia="宋体"/>
      <w:sz w:val="21"/>
      <w:szCs w:val="20"/>
    </w:rPr>
  </w:style>
  <w:style w:type="paragraph" w:styleId="62">
    <w:name w:val="Message Header"/>
    <w:basedOn w:val="1"/>
    <w:link w:val="214"/>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00" w:leftChars="500" w:hanging="500" w:hangingChars="500"/>
    </w:pPr>
    <w:rPr>
      <w:rFonts w:ascii="Arial" w:hAnsi="Arial" w:eastAsiaTheme="minorEastAsia" w:cstheme="minorBidi"/>
      <w:sz w:val="24"/>
      <w:szCs w:val="24"/>
    </w:rPr>
  </w:style>
  <w:style w:type="paragraph" w:styleId="63">
    <w:name w:val="HTML Preformatted"/>
    <w:basedOn w:val="1"/>
    <w:link w:val="1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Theme="minorHAnsi" w:cstheme="minorBidi"/>
      <w:sz w:val="21"/>
      <w:szCs w:val="22"/>
    </w:rPr>
  </w:style>
  <w:style w:type="paragraph" w:styleId="64">
    <w:name w:val="Normal (Web)"/>
    <w:basedOn w:val="1"/>
    <w:link w:val="133"/>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65">
    <w:name w:val="List Continue 3"/>
    <w:basedOn w:val="1"/>
    <w:qFormat/>
    <w:uiPriority w:val="0"/>
    <w:pPr>
      <w:spacing w:after="120" w:line="360" w:lineRule="auto"/>
      <w:ind w:left="600" w:leftChars="600" w:firstLine="200" w:firstLineChars="200"/>
    </w:pPr>
    <w:rPr>
      <w:rFonts w:eastAsia="宋体"/>
      <w:sz w:val="21"/>
      <w:szCs w:val="20"/>
    </w:rPr>
  </w:style>
  <w:style w:type="paragraph" w:styleId="66">
    <w:name w:val="Title"/>
    <w:basedOn w:val="1"/>
    <w:link w:val="220"/>
    <w:qFormat/>
    <w:uiPriority w:val="10"/>
    <w:pPr>
      <w:adjustRightInd w:val="0"/>
      <w:spacing w:before="240" w:after="60" w:line="420" w:lineRule="atLeast"/>
      <w:jc w:val="center"/>
      <w:textAlignment w:val="baseline"/>
      <w:outlineLvl w:val="0"/>
    </w:pPr>
    <w:rPr>
      <w:rFonts w:ascii="Arial" w:hAnsi="Arial" w:eastAsiaTheme="minorEastAsia" w:cstheme="minorBidi"/>
      <w:b/>
      <w:szCs w:val="22"/>
    </w:rPr>
  </w:style>
  <w:style w:type="paragraph" w:styleId="67">
    <w:name w:val="annotation subject"/>
    <w:basedOn w:val="22"/>
    <w:next w:val="22"/>
    <w:link w:val="328"/>
    <w:qFormat/>
    <w:uiPriority w:val="0"/>
    <w:rPr>
      <w:rFonts w:ascii="宋体" w:hAnsiTheme="minorHAnsi" w:eastAsiaTheme="minorEastAsia" w:cstheme="minorBidi"/>
      <w:b/>
      <w:bCs/>
      <w:sz w:val="21"/>
      <w:szCs w:val="24"/>
    </w:rPr>
  </w:style>
  <w:style w:type="paragraph" w:styleId="68">
    <w:name w:val="Body Text First Indent"/>
    <w:basedOn w:val="27"/>
    <w:link w:val="352"/>
    <w:semiHidden/>
    <w:unhideWhenUsed/>
    <w:qFormat/>
    <w:uiPriority w:val="0"/>
    <w:pPr>
      <w:ind w:firstLine="420" w:firstLineChars="100"/>
    </w:pPr>
  </w:style>
  <w:style w:type="paragraph" w:styleId="69">
    <w:name w:val="Body Text First Indent 2"/>
    <w:basedOn w:val="28"/>
    <w:link w:val="281"/>
    <w:semiHidden/>
    <w:unhideWhenUsed/>
    <w:qFormat/>
    <w:uiPriority w:val="0"/>
    <w:pPr>
      <w:ind w:left="420" w:firstLine="420" w:firstLineChars="200"/>
    </w:pPr>
  </w:style>
  <w:style w:type="table" w:styleId="71">
    <w:name w:val="Table Grid"/>
    <w:basedOn w:val="7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2">
    <w:name w:val="Table Theme"/>
    <w:basedOn w:val="70"/>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3">
    <w:name w:val="Table Colorful 1"/>
    <w:basedOn w:val="70"/>
    <w:qFormat/>
    <w:uiPriority w:val="0"/>
    <w:pPr>
      <w:widowControl w:val="0"/>
      <w:jc w:val="both"/>
    </w:pPr>
    <w:rPr>
      <w:rFonts w:ascii="Calibri" w:hAnsi="Calibri"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CellMar>
        <w:top w:w="0" w:type="dxa"/>
        <w:left w:w="108" w:type="dxa"/>
        <w:bottom w:w="0" w:type="dxa"/>
        <w:right w:w="108" w:type="dxa"/>
      </w:tblCellMar>
    </w:tblPr>
    <w:tcPr>
      <w:shd w:val="solid" w:color="008080" w:fill="FFFFFF"/>
    </w:tcPr>
    <w:tblStylePr w:type="firstRow">
      <w:rPr>
        <w:rFonts w:cs="Times New Roman"/>
        <w:b/>
        <w:bCs/>
        <w:i/>
        <w:iCs/>
      </w:rPr>
      <w:tblPr>
        <w:tblLayout w:type="fixed"/>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blLayout w:type="fixed"/>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blLayout w:type="fixed"/>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blLayout w:type="fixed"/>
      </w:tblPr>
      <w:tcPr>
        <w:tcBorders>
          <w:top w:val="nil"/>
          <w:left w:val="nil"/>
          <w:bottom w:val="nil"/>
          <w:right w:val="nil"/>
          <w:insideH w:val="nil"/>
          <w:insideV w:val="nil"/>
          <w:tl2br w:val="nil"/>
          <w:tr2bl w:val="nil"/>
        </w:tcBorders>
      </w:tcPr>
    </w:tblStylePr>
  </w:style>
  <w:style w:type="table" w:styleId="74">
    <w:name w:val="Table Colorful 2"/>
    <w:basedOn w:val="70"/>
    <w:qFormat/>
    <w:uiPriority w:val="0"/>
    <w:pPr>
      <w:widowControl w:val="0"/>
      <w:jc w:val="both"/>
    </w:pPr>
    <w:rPr>
      <w:rFonts w:ascii="Calibri" w:hAnsi="Calibri" w:eastAsia="宋体" w:cs="Times New Roman"/>
      <w:kern w:val="0"/>
      <w:sz w:val="20"/>
      <w:szCs w:val="20"/>
    </w:rPr>
    <w:tblPr>
      <w:tblBorders>
        <w:bottom w:val="single" w:color="000000" w:sz="12" w:space="0"/>
      </w:tblBorders>
      <w:tblLayout w:type="fixed"/>
      <w:tblCellMar>
        <w:top w:w="0" w:type="dxa"/>
        <w:left w:w="108" w:type="dxa"/>
        <w:bottom w:w="0" w:type="dxa"/>
        <w:right w:w="108" w:type="dxa"/>
      </w:tblCellMar>
    </w:tblPr>
    <w:tcPr>
      <w:shd w:val="pct20" w:color="FFFF00" w:fill="FFFFFF"/>
    </w:tcPr>
    <w:tblStylePr w:type="firstRow">
      <w:rPr>
        <w:rFonts w:cs="Times New Roman"/>
        <w:b/>
        <w:bCs/>
        <w:i/>
        <w:iCs/>
        <w:color w:val="FFFFFF"/>
      </w:rPr>
      <w:tblPr>
        <w:tblLayout w:type="fixed"/>
      </w:tblPr>
      <w:tcPr>
        <w:tcBorders>
          <w:top w:val="nil"/>
          <w:left w:val="nil"/>
          <w:bottom w:val="single" w:color="000000" w:sz="12" w:space="0"/>
          <w:right w:val="nil"/>
          <w:insideH w:val="nil"/>
          <w:insideV w:val="nil"/>
          <w:tl2br w:val="nil"/>
          <w:tr2bl w:val="nil"/>
        </w:tcBorders>
        <w:shd w:val="solid" w:color="800000" w:fill="FFFFFF"/>
      </w:tcPr>
    </w:tblStylePr>
    <w:tblStylePr w:type="firstCol">
      <w:rPr>
        <w:rFonts w:cs="Times New Roman"/>
        <w:b/>
        <w:bCs/>
        <w:i/>
        <w:iCs/>
      </w:rPr>
      <w:tblPr>
        <w:tblLayout w:type="fixed"/>
      </w:tblPr>
      <w:tcPr>
        <w:tcBorders>
          <w:top w:val="nil"/>
          <w:left w:val="nil"/>
          <w:bottom w:val="nil"/>
          <w:right w:val="nil"/>
          <w:insideH w:val="nil"/>
          <w:insideV w:val="nil"/>
          <w:tl2br w:val="nil"/>
          <w:tr2bl w:val="nil"/>
        </w:tcBorders>
      </w:tcPr>
    </w:tblStylePr>
    <w:tblStylePr w:type="lastCol">
      <w:rPr>
        <w:rFonts w:cs="Times New Roman"/>
      </w:rPr>
      <w:tblPr>
        <w:tblLayout w:type="fixed"/>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blLayout w:type="fixed"/>
      </w:tblPr>
      <w:tcPr>
        <w:tcBorders>
          <w:top w:val="nil"/>
          <w:left w:val="nil"/>
          <w:bottom w:val="nil"/>
          <w:right w:val="nil"/>
          <w:insideH w:val="nil"/>
          <w:insideV w:val="nil"/>
          <w:tl2br w:val="nil"/>
          <w:tr2bl w:val="nil"/>
        </w:tcBorders>
      </w:tcPr>
    </w:tblStylePr>
  </w:style>
  <w:style w:type="table" w:styleId="75">
    <w:name w:val="Table Colorful 3"/>
    <w:basedOn w:val="70"/>
    <w:qFormat/>
    <w:uiPriority w:val="0"/>
    <w:pPr>
      <w:widowControl w:val="0"/>
      <w:jc w:val="both"/>
    </w:pPr>
    <w:rPr>
      <w:rFonts w:ascii="Calibri" w:hAnsi="Calibri" w:eastAsia="宋体" w:cs="Times New Roman"/>
      <w:kern w:val="0"/>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CellMar>
        <w:top w:w="0" w:type="dxa"/>
        <w:left w:w="108" w:type="dxa"/>
        <w:bottom w:w="0" w:type="dxa"/>
        <w:right w:w="108" w:type="dxa"/>
      </w:tblCellMar>
    </w:tblPr>
    <w:tcPr>
      <w:shd w:val="pct25" w:color="008080" w:fill="FFFFFF"/>
    </w:tcPr>
    <w:tblStylePr w:type="firstRow">
      <w:rPr>
        <w:rFonts w:cs="Times New Roman"/>
      </w:rPr>
      <w:tblPr>
        <w:tblLayout w:type="fixed"/>
      </w:tblPr>
      <w:tcPr>
        <w:tcBorders>
          <w:top w:val="nil"/>
          <w:left w:val="nil"/>
          <w:bottom w:val="single" w:color="000000" w:sz="6" w:space="0"/>
          <w:right w:val="nil"/>
          <w:insideH w:val="nil"/>
          <w:insideV w:val="nil"/>
          <w:tl2br w:val="nil"/>
          <w:tr2bl w:val="nil"/>
        </w:tcBorders>
        <w:shd w:val="solid" w:color="008080" w:fill="FFFFFF"/>
      </w:tcPr>
    </w:tblStylePr>
    <w:tblStylePr w:type="firstCol">
      <w:rPr>
        <w:rFonts w:cs="Times New Roman"/>
      </w:rPr>
      <w:tblPr>
        <w:tblLayout w:type="fixed"/>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rFonts w:cs="Times New Roman"/>
        <w:b/>
        <w:bCs/>
        <w:color w:val="FFFFFF"/>
      </w:rPr>
      <w:tblPr>
        <w:tblLayout w:type="fixed"/>
      </w:tblPr>
      <w:tcPr>
        <w:tcBorders>
          <w:top w:val="nil"/>
          <w:left w:val="nil"/>
          <w:bottom w:val="nil"/>
          <w:right w:val="nil"/>
          <w:insideH w:val="nil"/>
          <w:insideV w:val="nil"/>
          <w:tl2br w:val="nil"/>
          <w:tr2bl w:val="nil"/>
        </w:tcBorders>
        <w:shd w:val="solid" w:color="000000" w:fill="FFFFFF"/>
      </w:tcPr>
    </w:tblStylePr>
  </w:style>
  <w:style w:type="table" w:styleId="76">
    <w:name w:val="Table Elegant"/>
    <w:basedOn w:val="70"/>
    <w:qFormat/>
    <w:uiPriority w:val="0"/>
    <w:pPr>
      <w:widowControl w:val="0"/>
      <w:jc w:val="both"/>
    </w:pPr>
    <w:rPr>
      <w:rFonts w:ascii="Calibri" w:hAnsi="Calibri"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aps/>
        <w:color w:val="auto"/>
      </w:rPr>
      <w:tblPr>
        <w:tblLayout w:type="fixed"/>
      </w:tblPr>
      <w:tcPr>
        <w:tcBorders>
          <w:top w:val="nil"/>
          <w:left w:val="nil"/>
          <w:bottom w:val="nil"/>
          <w:right w:val="nil"/>
          <w:insideH w:val="nil"/>
          <w:insideV w:val="nil"/>
          <w:tl2br w:val="nil"/>
          <w:tr2bl w:val="nil"/>
        </w:tcBorders>
      </w:tcPr>
    </w:tblStylePr>
  </w:style>
  <w:style w:type="table" w:styleId="77">
    <w:name w:val="Table Classic 1"/>
    <w:basedOn w:val="70"/>
    <w:qFormat/>
    <w:uiPriority w:val="0"/>
    <w:pPr>
      <w:widowControl w:val="0"/>
      <w:jc w:val="both"/>
    </w:pPr>
    <w:rPr>
      <w:rFonts w:ascii="Calibri" w:hAnsi="Calibri" w:eastAsia="宋体" w:cs="Times New Roman"/>
      <w:kern w:val="0"/>
      <w:sz w:val="20"/>
      <w:szCs w:val="20"/>
    </w:rPr>
    <w:tblPr>
      <w:tblBorders>
        <w:top w:val="single" w:color="000000" w:sz="12" w:space="0"/>
        <w:bottom w:val="single" w:color="000000" w:sz="12" w:space="0"/>
      </w:tblBorders>
      <w:tblLayout w:type="fixed"/>
      <w:tblCellMar>
        <w:top w:w="0" w:type="dxa"/>
        <w:left w:w="108" w:type="dxa"/>
        <w:bottom w:w="0" w:type="dxa"/>
        <w:right w:w="108" w:type="dxa"/>
      </w:tblCellMar>
    </w:tblPr>
    <w:tblStylePr w:type="firstRow">
      <w:rPr>
        <w:rFonts w:cs="Times New Roman"/>
        <w:i/>
        <w:iCs/>
      </w:rPr>
      <w:tblPr>
        <w:tblLayout w:type="fixed"/>
      </w:tbl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rPr>
        <w:rFonts w:cs="Times New Roman"/>
      </w:rPr>
      <w:tblPr>
        <w:tblLayout w:type="fixed"/>
      </w:tbl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blPr>
        <w:tblLayout w:type="fixed"/>
      </w:tblPr>
      <w:tcPr>
        <w:tcBorders>
          <w:top w:val="nil"/>
          <w:left w:val="nil"/>
          <w:bottom w:val="nil"/>
          <w:right w:val="nil"/>
          <w:insideH w:val="nil"/>
          <w:insideV w:val="nil"/>
          <w:tl2br w:val="nil"/>
          <w:tr2bl w:val="nil"/>
        </w:tcBorders>
      </w:tcPr>
    </w:tblStylePr>
    <w:tblStylePr w:type="swCell">
      <w:rPr>
        <w:rFonts w:cs="Times New Roman"/>
        <w:b/>
        <w:bCs/>
      </w:rPr>
      <w:tblPr>
        <w:tblLayout w:type="fixed"/>
      </w:tblPr>
      <w:tcPr>
        <w:tcBorders>
          <w:top w:val="nil"/>
          <w:left w:val="nil"/>
          <w:bottom w:val="nil"/>
          <w:right w:val="nil"/>
          <w:insideH w:val="nil"/>
          <w:insideV w:val="nil"/>
          <w:tl2br w:val="nil"/>
          <w:tr2bl w:val="nil"/>
        </w:tcBorders>
      </w:tcPr>
    </w:tblStylePr>
  </w:style>
  <w:style w:type="table" w:styleId="78">
    <w:name w:val="Table Classic 2"/>
    <w:basedOn w:val="70"/>
    <w:qFormat/>
    <w:uiPriority w:val="0"/>
    <w:pPr>
      <w:widowControl w:val="0"/>
      <w:jc w:val="both"/>
    </w:pPr>
    <w:rPr>
      <w:rFonts w:ascii="Calibri" w:hAnsi="Calibri" w:eastAsia="宋体" w:cs="Times New Roman"/>
      <w:kern w:val="0"/>
      <w:sz w:val="20"/>
      <w:szCs w:val="20"/>
    </w:rPr>
    <w:tblPr>
      <w:tblBorders>
        <w:top w:val="single" w:color="000000" w:sz="12" w:space="0"/>
        <w:bottom w:val="single" w:color="000000" w:sz="12" w:space="0"/>
      </w:tblBorders>
      <w:tblLayout w:type="fixed"/>
      <w:tblCellMar>
        <w:top w:w="0" w:type="dxa"/>
        <w:left w:w="108" w:type="dxa"/>
        <w:bottom w:w="0" w:type="dxa"/>
        <w:right w:w="108" w:type="dxa"/>
      </w:tblCellMar>
    </w:tblPr>
    <w:tblStylePr w:type="firstRow">
      <w:rPr>
        <w:rFonts w:cs="Times New Roman"/>
        <w:color w:val="FFFFFF"/>
      </w:rPr>
      <w:tblPr>
        <w:tblLayout w:type="fixed"/>
      </w:tbl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Times New Roman"/>
      </w:rPr>
      <w:tblPr>
        <w:tblLayout w:type="fixed"/>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blLayout w:type="fixed"/>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blLayout w:type="fixed"/>
      </w:tblPr>
      <w:tcPr>
        <w:tcBorders>
          <w:top w:val="nil"/>
          <w:left w:val="nil"/>
          <w:bottom w:val="nil"/>
          <w:right w:val="nil"/>
          <w:insideH w:val="nil"/>
          <w:insideV w:val="nil"/>
          <w:tl2br w:val="nil"/>
          <w:tr2bl w:val="nil"/>
        </w:tcBorders>
      </w:tcPr>
    </w:tblStylePr>
    <w:tblStylePr w:type="nwCell">
      <w:rPr>
        <w:rFonts w:cs="Times New Roman"/>
      </w:rPr>
      <w:tblPr>
        <w:tblLayout w:type="fixed"/>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blLayout w:type="fixed"/>
      </w:tblPr>
      <w:tcPr>
        <w:tcBorders>
          <w:top w:val="nil"/>
          <w:left w:val="nil"/>
          <w:bottom w:val="nil"/>
          <w:right w:val="nil"/>
          <w:insideH w:val="nil"/>
          <w:insideV w:val="nil"/>
          <w:tl2br w:val="nil"/>
          <w:tr2bl w:val="nil"/>
        </w:tcBorders>
      </w:tcPr>
    </w:tblStylePr>
  </w:style>
  <w:style w:type="table" w:styleId="79">
    <w:name w:val="Table Classic 3"/>
    <w:basedOn w:val="70"/>
    <w:qFormat/>
    <w:uiPriority w:val="0"/>
    <w:pPr>
      <w:widowControl w:val="0"/>
      <w:jc w:val="both"/>
    </w:pPr>
    <w:rPr>
      <w:rFonts w:ascii="Calibri" w:hAnsi="Calibri" w:eastAsia="宋体" w:cs="Times New Roman"/>
      <w:color w:val="000080"/>
      <w:kern w:val="0"/>
      <w:sz w:val="20"/>
      <w:szCs w:val="20"/>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cPr>
      <w:shd w:val="solid" w:color="C0C0C0" w:fill="FFFFFF"/>
    </w:tcPr>
    <w:tblStylePr w:type="firstRow">
      <w:rPr>
        <w:rFonts w:cs="Times New Roman"/>
        <w:b/>
        <w:bCs/>
        <w:i/>
        <w:iCs/>
        <w:color w:val="FFFFFF"/>
      </w:rPr>
      <w:tblPr>
        <w:tblLayout w:type="fixed"/>
      </w:tblPr>
      <w:tcPr>
        <w:tcBorders>
          <w:top w:val="nil"/>
          <w:left w:val="nil"/>
          <w:bottom w:val="single" w:color="000000" w:sz="6" w:space="0"/>
          <w:right w:val="nil"/>
          <w:insideH w:val="nil"/>
          <w:insideV w:val="nil"/>
          <w:tl2br w:val="nil"/>
          <w:tr2bl w:val="nil"/>
        </w:tcBorders>
        <w:shd w:val="solid" w:color="000080" w:fill="FFFFFF"/>
      </w:tcPr>
    </w:tblStylePr>
    <w:tblStylePr w:type="lastRow">
      <w:rPr>
        <w:rFonts w:cs="Times New Roman"/>
        <w:color w:val="000080"/>
      </w:rPr>
      <w:tblPr>
        <w:tblLayout w:type="fixed"/>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blPr>
        <w:tblLayout w:type="fixed"/>
      </w:tblPr>
      <w:tcPr>
        <w:tcBorders>
          <w:top w:val="nil"/>
          <w:left w:val="nil"/>
          <w:bottom w:val="nil"/>
          <w:right w:val="nil"/>
          <w:insideH w:val="nil"/>
          <w:insideV w:val="nil"/>
          <w:tl2br w:val="nil"/>
          <w:tr2bl w:val="nil"/>
        </w:tcBorders>
      </w:tcPr>
    </w:tblStylePr>
  </w:style>
  <w:style w:type="table" w:styleId="80">
    <w:name w:val="Table Classic 4"/>
    <w:basedOn w:val="70"/>
    <w:qFormat/>
    <w:uiPriority w:val="0"/>
    <w:pPr>
      <w:widowControl w:val="0"/>
      <w:jc w:val="both"/>
    </w:pPr>
    <w:rPr>
      <w:rFonts w:ascii="Calibri" w:hAnsi="Calibri" w:eastAsia="宋体" w:cs="Times New Roman"/>
      <w:kern w:val="0"/>
      <w:sz w:val="20"/>
      <w:szCs w:val="20"/>
    </w:rPr>
    <w:tblPr>
      <w:tblBorders>
        <w:top w:val="single" w:color="000000" w:sz="12" w:space="0"/>
        <w:left w:val="single" w:color="000000" w:sz="6" w:space="0"/>
        <w:bottom w:val="single" w:color="000000" w:sz="12" w:space="0"/>
        <w:right w:val="single" w:color="000000" w:sz="6" w:space="0"/>
      </w:tblBorders>
      <w:tblLayout w:type="fixed"/>
      <w:tblCellMar>
        <w:top w:w="0" w:type="dxa"/>
        <w:left w:w="108" w:type="dxa"/>
        <w:bottom w:w="0" w:type="dxa"/>
        <w:right w:w="108" w:type="dxa"/>
      </w:tblCellMar>
    </w:tblPr>
    <w:tblStylePr w:type="firstRow">
      <w:rPr>
        <w:rFonts w:cs="Times New Roman"/>
        <w:b/>
        <w:bCs/>
        <w:i/>
        <w:iCs/>
        <w:color w:val="FFFFFF"/>
      </w:rPr>
      <w:tblPr>
        <w:tblLayout w:type="fixed"/>
      </w:tblPr>
      <w:tcPr>
        <w:tcBorders>
          <w:top w:val="nil"/>
          <w:left w:val="nil"/>
          <w:bottom w:val="single" w:color="000000" w:sz="6" w:space="0"/>
          <w:right w:val="nil"/>
          <w:insideH w:val="nil"/>
          <w:insideV w:val="nil"/>
          <w:tl2br w:val="nil"/>
          <w:tr2bl w:val="nil"/>
        </w:tcBorders>
        <w:shd w:val="pct50" w:color="000080" w:fill="FFFFFF"/>
      </w:tcPr>
    </w:tblStylePr>
    <w:tblStylePr w:type="lastRow">
      <w:rPr>
        <w:rFonts w:cs="Times New Roman"/>
        <w:color w:val="000080"/>
      </w:rPr>
      <w:tblPr>
        <w:tblLayout w:type="fixed"/>
      </w:tblPr>
      <w:tcPr>
        <w:tcBorders>
          <w:top w:val="nil"/>
          <w:left w:val="nil"/>
          <w:bottom w:val="single" w:color="000000" w:sz="6" w:space="0"/>
          <w:right w:val="nil"/>
          <w:insideH w:val="nil"/>
          <w:insideV w:val="nil"/>
          <w:tl2br w:val="nil"/>
          <w:tr2bl w:val="nil"/>
        </w:tcBorders>
        <w:shd w:val="pct50" w:color="000000" w:fill="FFFFFF"/>
      </w:tcPr>
    </w:tblStylePr>
    <w:tblStylePr w:type="firstCol">
      <w:rPr>
        <w:rFonts w:cs="Times New Roman"/>
        <w:b/>
        <w:bCs/>
      </w:rPr>
      <w:tblPr>
        <w:tblLayout w:type="fixed"/>
      </w:tblPr>
      <w:tcPr>
        <w:tcBorders>
          <w:top w:val="nil"/>
          <w:left w:val="nil"/>
          <w:bottom w:val="nil"/>
          <w:right w:val="nil"/>
          <w:insideH w:val="nil"/>
          <w:insideV w:val="nil"/>
          <w:tl2br w:val="nil"/>
          <w:tr2bl w:val="nil"/>
        </w:tcBorders>
      </w:tcPr>
    </w:tblStylePr>
    <w:tblStylePr w:type="nwCell">
      <w:rPr>
        <w:rFonts w:cs="Times New Roman"/>
        <w:b/>
        <w:bCs/>
      </w:rPr>
      <w:tblPr>
        <w:tblLayout w:type="fixed"/>
      </w:tblPr>
      <w:tcPr>
        <w:tcBorders>
          <w:top w:val="nil"/>
          <w:left w:val="nil"/>
          <w:bottom w:val="nil"/>
          <w:right w:val="nil"/>
          <w:insideH w:val="nil"/>
          <w:insideV w:val="nil"/>
          <w:tl2br w:val="nil"/>
          <w:tr2bl w:val="nil"/>
        </w:tcBorders>
      </w:tcPr>
    </w:tblStylePr>
    <w:tblStylePr w:type="swCell">
      <w:rPr>
        <w:rFonts w:cs="Times New Roman"/>
        <w:color w:val="000080"/>
      </w:rPr>
      <w:tblPr>
        <w:tblLayout w:type="fixed"/>
      </w:tblPr>
      <w:tcPr>
        <w:tcBorders>
          <w:top w:val="nil"/>
          <w:left w:val="nil"/>
          <w:bottom w:val="nil"/>
          <w:right w:val="nil"/>
          <w:insideH w:val="nil"/>
          <w:insideV w:val="nil"/>
          <w:tl2br w:val="nil"/>
          <w:tr2bl w:val="nil"/>
        </w:tcBorders>
      </w:tcPr>
    </w:tblStylePr>
  </w:style>
  <w:style w:type="table" w:styleId="81">
    <w:name w:val="Table Simple 1"/>
    <w:basedOn w:val="70"/>
    <w:qFormat/>
    <w:uiPriority w:val="0"/>
    <w:pPr>
      <w:widowControl w:val="0"/>
      <w:jc w:val="both"/>
    </w:pPr>
    <w:rPr>
      <w:rFonts w:ascii="Calibri" w:hAnsi="Calibri" w:eastAsia="宋体" w:cs="Times New Roman"/>
      <w:kern w:val="0"/>
      <w:sz w:val="20"/>
      <w:szCs w:val="20"/>
    </w:rPr>
    <w:tblPr>
      <w:tblBorders>
        <w:top w:val="single" w:color="008000" w:sz="12" w:space="0"/>
        <w:bottom w:val="single" w:color="008000" w:sz="12" w:space="0"/>
      </w:tblBorders>
      <w:tblLayout w:type="fixed"/>
      <w:tblCellMar>
        <w:top w:w="0" w:type="dxa"/>
        <w:left w:w="108" w:type="dxa"/>
        <w:bottom w:w="0" w:type="dxa"/>
        <w:right w:w="108" w:type="dxa"/>
      </w:tblCellMar>
    </w:tblPr>
    <w:tblStylePr w:type="firstRow">
      <w:rPr>
        <w:rFonts w:cs="Times New Roman"/>
      </w:rPr>
      <w:tblPr>
        <w:tblLayout w:type="fixed"/>
      </w:tblPr>
      <w:tcPr>
        <w:tcBorders>
          <w:top w:val="nil"/>
          <w:left w:val="nil"/>
          <w:bottom w:val="single" w:color="008000" w:sz="6" w:space="0"/>
          <w:right w:val="nil"/>
          <w:insideH w:val="nil"/>
          <w:insideV w:val="nil"/>
          <w:tl2br w:val="nil"/>
          <w:tr2bl w:val="nil"/>
        </w:tcBorders>
      </w:tcPr>
    </w:tblStylePr>
    <w:tblStylePr w:type="lastRow">
      <w:rPr>
        <w:rFonts w:cs="Times New Roman"/>
      </w:rPr>
      <w:tblPr>
        <w:tblLayout w:type="fixed"/>
      </w:tblPr>
      <w:tcPr>
        <w:tcBorders>
          <w:top w:val="single" w:color="008000" w:sz="6" w:space="0"/>
          <w:left w:val="nil"/>
          <w:bottom w:val="nil"/>
          <w:right w:val="nil"/>
          <w:insideH w:val="nil"/>
          <w:insideV w:val="nil"/>
          <w:tl2br w:val="nil"/>
          <w:tr2bl w:val="nil"/>
        </w:tcBorders>
      </w:tcPr>
    </w:tblStylePr>
  </w:style>
  <w:style w:type="table" w:styleId="82">
    <w:name w:val="Table Simple 2"/>
    <w:basedOn w:val="70"/>
    <w:qFormat/>
    <w:uiPriority w:val="0"/>
    <w:pPr>
      <w:widowControl w:val="0"/>
      <w:jc w:val="both"/>
    </w:pPr>
    <w:rPr>
      <w:rFonts w:ascii="Calibri" w:hAnsi="Calibri" w:eastAsia="宋体" w:cs="Times New Roman"/>
      <w:kern w:val="0"/>
      <w:sz w:val="20"/>
      <w:szCs w:val="20"/>
    </w:rPr>
    <w:tblPr>
      <w:tblLayout w:type="fixed"/>
      <w:tblCellMar>
        <w:top w:w="0" w:type="dxa"/>
        <w:left w:w="108" w:type="dxa"/>
        <w:bottom w:w="0" w:type="dxa"/>
        <w:right w:w="108" w:type="dxa"/>
      </w:tblCellMar>
    </w:tblPr>
    <w:tblStylePr w:type="firstRow">
      <w:rPr>
        <w:rFonts w:cs="Times New Roman"/>
        <w:b/>
        <w:bCs/>
      </w:rPr>
      <w:tblPr>
        <w:tblLayout w:type="fixed"/>
      </w:tblPr>
      <w:tcPr>
        <w:tcBorders>
          <w:top w:val="nil"/>
          <w:left w:val="nil"/>
          <w:bottom w:val="single" w:color="000000" w:sz="12" w:space="0"/>
          <w:right w:val="nil"/>
          <w:insideH w:val="nil"/>
          <w:insideV w:val="nil"/>
          <w:tl2br w:val="nil"/>
          <w:tr2bl w:val="nil"/>
        </w:tcBorders>
      </w:tcPr>
    </w:tblStylePr>
    <w:tblStylePr w:type="lastRow">
      <w:rPr>
        <w:rFonts w:cs="Times New Roman"/>
        <w:b/>
        <w:bCs/>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blLayout w:type="fixed"/>
      </w:tblPr>
      <w:tcPr>
        <w:tcBorders>
          <w:top w:val="nil"/>
          <w:left w:val="nil"/>
          <w:bottom w:val="nil"/>
          <w:right w:val="single" w:color="000000" w:sz="12" w:space="0"/>
          <w:insideH w:val="nil"/>
          <w:insideV w:val="nil"/>
          <w:tl2br w:val="nil"/>
          <w:tr2bl w:val="nil"/>
        </w:tcBorders>
      </w:tcPr>
    </w:tblStylePr>
    <w:tblStylePr w:type="lastCol">
      <w:rPr>
        <w:rFonts w:cs="Times New Roman"/>
        <w:b/>
        <w:bCs/>
      </w:rPr>
      <w:tblPr>
        <w:tblLayout w:type="fixed"/>
      </w:tblPr>
      <w:tcPr>
        <w:tcBorders>
          <w:top w:val="nil"/>
          <w:left w:val="single" w:color="000000" w:sz="6" w:space="0"/>
          <w:bottom w:val="nil"/>
          <w:right w:val="nil"/>
          <w:insideH w:val="nil"/>
          <w:insideV w:val="nil"/>
          <w:tl2br w:val="nil"/>
          <w:tr2bl w:val="nil"/>
        </w:tcBorders>
      </w:tcPr>
    </w:tblStylePr>
    <w:tblStylePr w:type="neCell">
      <w:rPr>
        <w:rFonts w:cs="Times New Roman"/>
        <w:b/>
        <w:bCs/>
      </w:rPr>
      <w:tblPr>
        <w:tblLayout w:type="fixed"/>
      </w:tblPr>
      <w:tcPr>
        <w:tcBorders>
          <w:top w:val="nil"/>
          <w:left w:val="nil"/>
          <w:bottom w:val="nil"/>
          <w:right w:val="nil"/>
          <w:insideH w:val="nil"/>
          <w:insideV w:val="nil"/>
          <w:tl2br w:val="nil"/>
          <w:tr2bl w:val="nil"/>
        </w:tcBorders>
      </w:tcPr>
    </w:tblStylePr>
    <w:tblStylePr w:type="swCell">
      <w:rPr>
        <w:rFonts w:cs="Times New Roman"/>
        <w:b/>
        <w:bCs/>
      </w:rPr>
      <w:tblPr>
        <w:tblLayout w:type="fixed"/>
      </w:tblPr>
      <w:tcPr>
        <w:tcBorders>
          <w:top w:val="nil"/>
          <w:left w:val="nil"/>
          <w:bottom w:val="nil"/>
          <w:right w:val="nil"/>
          <w:insideH w:val="nil"/>
          <w:insideV w:val="nil"/>
          <w:tl2br w:val="nil"/>
          <w:tr2bl w:val="nil"/>
        </w:tcBorders>
      </w:tcPr>
    </w:tblStylePr>
  </w:style>
  <w:style w:type="table" w:styleId="83">
    <w:name w:val="Table Simple 3"/>
    <w:basedOn w:val="70"/>
    <w:qFormat/>
    <w:uiPriority w:val="0"/>
    <w:pPr>
      <w:widowControl w:val="0"/>
      <w:jc w:val="both"/>
    </w:pPr>
    <w:rPr>
      <w:rFonts w:ascii="Calibri" w:hAnsi="Calibri"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blStylePr w:type="firstRow">
      <w:rPr>
        <w:rFonts w:cs="Times New Roman"/>
        <w:b/>
        <w:bCs/>
        <w:color w:val="FFFFFF"/>
      </w:rPr>
      <w:tblPr>
        <w:tblLayout w:type="fixed"/>
      </w:tblPr>
      <w:tcPr>
        <w:tcBorders>
          <w:top w:val="nil"/>
          <w:left w:val="nil"/>
          <w:bottom w:val="nil"/>
          <w:right w:val="nil"/>
          <w:insideH w:val="nil"/>
          <w:insideV w:val="nil"/>
          <w:tl2br w:val="nil"/>
          <w:tr2bl w:val="nil"/>
        </w:tcBorders>
        <w:shd w:val="solid" w:color="000000" w:fill="FFFFFF"/>
      </w:tcPr>
    </w:tblStylePr>
  </w:style>
  <w:style w:type="table" w:styleId="84">
    <w:name w:val="Table Subtle 1"/>
    <w:basedOn w:val="70"/>
    <w:qFormat/>
    <w:uiPriority w:val="0"/>
    <w:pPr>
      <w:widowControl w:val="0"/>
      <w:jc w:val="both"/>
    </w:pPr>
    <w:rPr>
      <w:rFonts w:ascii="Calibri" w:hAnsi="Calibri" w:eastAsia="宋体" w:cs="Times New Roman"/>
      <w:kern w:val="0"/>
      <w:sz w:val="20"/>
      <w:szCs w:val="20"/>
    </w:rPr>
    <w:tblPr>
      <w:tblLayout w:type="fixed"/>
      <w:tblCellMar>
        <w:top w:w="0" w:type="dxa"/>
        <w:left w:w="108" w:type="dxa"/>
        <w:bottom w:w="0" w:type="dxa"/>
        <w:right w:w="108" w:type="dxa"/>
      </w:tblCellMar>
    </w:tblPr>
    <w:tblStylePr w:type="firstRow">
      <w:rPr>
        <w:rFonts w:cs="Times New Roman"/>
      </w:rPr>
      <w:tblPr>
        <w:tblLayout w:type="fixed"/>
      </w:tblPr>
      <w:tcPr>
        <w:tcBorders>
          <w:top w:val="single" w:color="000000" w:sz="6" w:space="0"/>
          <w:left w:val="nil"/>
          <w:bottom w:val="single" w:color="000000" w:sz="12" w:space="0"/>
          <w:right w:val="nil"/>
          <w:insideH w:val="nil"/>
          <w:insideV w:val="nil"/>
          <w:tl2br w:val="nil"/>
          <w:tr2bl w:val="nil"/>
        </w:tcBorders>
      </w:tcPr>
    </w:tblStylePr>
    <w:tblStylePr w:type="lastRow">
      <w:rPr>
        <w:rFonts w:cs="Times New Roman"/>
      </w:rPr>
      <w:tblPr>
        <w:tblLayout w:type="fixed"/>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blPr>
        <w:tblLayout w:type="fixed"/>
      </w:tblPr>
      <w:tcPr>
        <w:tcBorders>
          <w:top w:val="nil"/>
          <w:left w:val="nil"/>
          <w:bottom w:val="nil"/>
          <w:right w:val="single" w:color="000000" w:sz="12" w:space="0"/>
          <w:insideH w:val="nil"/>
          <w:insideV w:val="nil"/>
          <w:tl2br w:val="nil"/>
          <w:tr2bl w:val="nil"/>
        </w:tcBorders>
      </w:tcPr>
    </w:tblStylePr>
    <w:tblStylePr w:type="lastCol">
      <w:rPr>
        <w:rFonts w:cs="Times New Roman"/>
      </w:rPr>
      <w:tblPr>
        <w:tblLayout w:type="fixed"/>
      </w:tblPr>
      <w:tcPr>
        <w:tcBorders>
          <w:top w:val="nil"/>
          <w:left w:val="single" w:color="000000" w:sz="12" w:space="0"/>
          <w:bottom w:val="nil"/>
          <w:right w:val="nil"/>
          <w:insideH w:val="nil"/>
          <w:insideV w:val="nil"/>
          <w:tl2br w:val="nil"/>
          <w:tr2bl w:val="nil"/>
        </w:tcBorders>
      </w:tcPr>
    </w:tblStylePr>
    <w:tblStylePr w:type="band1Horz">
      <w:rPr>
        <w:rFonts w:cs="Times New Roman"/>
      </w:rPr>
      <w:tblPr>
        <w:tblLayout w:type="fixed"/>
      </w:tblPr>
      <w:tcPr>
        <w:tcBorders>
          <w:top w:val="nil"/>
          <w:left w:val="nil"/>
          <w:bottom w:val="single" w:color="000000" w:sz="6" w:space="0"/>
          <w:right w:val="nil"/>
          <w:insideH w:val="nil"/>
          <w:insideV w:val="nil"/>
          <w:tl2br w:val="nil"/>
          <w:tr2bl w:val="nil"/>
        </w:tcBorders>
        <w:shd w:val="pct25" w:color="808000" w:fill="FFFFFF"/>
      </w:tcPr>
    </w:tblStylePr>
    <w:tblStylePr w:type="neCell">
      <w:rPr>
        <w:rFonts w:cs="Times New Roman"/>
        <w:b/>
        <w:bCs/>
      </w:rPr>
      <w:tblPr>
        <w:tblLayout w:type="fixed"/>
      </w:tblPr>
      <w:tcPr>
        <w:tcBorders>
          <w:top w:val="nil"/>
          <w:left w:val="nil"/>
          <w:bottom w:val="nil"/>
          <w:right w:val="nil"/>
          <w:insideH w:val="nil"/>
          <w:insideV w:val="nil"/>
          <w:tl2br w:val="nil"/>
          <w:tr2bl w:val="nil"/>
        </w:tcBorders>
      </w:tcPr>
    </w:tblStylePr>
    <w:tblStylePr w:type="swCell">
      <w:rPr>
        <w:rFonts w:cs="Times New Roman"/>
        <w:b/>
        <w:bCs/>
      </w:rPr>
      <w:tblPr>
        <w:tblLayout w:type="fixed"/>
      </w:tblPr>
      <w:tcPr>
        <w:tcBorders>
          <w:top w:val="nil"/>
          <w:left w:val="nil"/>
          <w:bottom w:val="nil"/>
          <w:right w:val="nil"/>
          <w:insideH w:val="nil"/>
          <w:insideV w:val="nil"/>
          <w:tl2br w:val="nil"/>
          <w:tr2bl w:val="nil"/>
        </w:tcBorders>
      </w:tcPr>
    </w:tblStylePr>
  </w:style>
  <w:style w:type="table" w:styleId="85">
    <w:name w:val="Table Subtle 2"/>
    <w:basedOn w:val="70"/>
    <w:qFormat/>
    <w:uiPriority w:val="0"/>
    <w:pPr>
      <w:widowControl w:val="0"/>
      <w:jc w:val="both"/>
    </w:pPr>
    <w:rPr>
      <w:rFonts w:ascii="Calibri" w:hAnsi="Calibri" w:eastAsia="宋体" w:cs="Times New Roman"/>
      <w:kern w:val="0"/>
      <w:sz w:val="20"/>
      <w:szCs w:val="20"/>
    </w:rPr>
    <w:tblPr>
      <w:tblBorders>
        <w:left w:val="single" w:color="000000" w:sz="6" w:space="0"/>
        <w:right w:val="single" w:color="000000" w:sz="6" w:space="0"/>
      </w:tblBorders>
      <w:tblLayout w:type="fixed"/>
      <w:tblCellMar>
        <w:top w:w="0" w:type="dxa"/>
        <w:left w:w="108" w:type="dxa"/>
        <w:bottom w:w="0" w:type="dxa"/>
        <w:right w:w="108" w:type="dxa"/>
      </w:tblCellMar>
    </w:tblPr>
    <w:tblStylePr w:type="firstRow">
      <w:rPr>
        <w:rFonts w:cs="Times New Roman"/>
      </w:rPr>
      <w:tblPr>
        <w:tblLayout w:type="fixed"/>
      </w:tblPr>
      <w:tcPr>
        <w:tcBorders>
          <w:top w:val="nil"/>
          <w:left w:val="nil"/>
          <w:bottom w:val="single" w:color="000000" w:sz="12" w:space="0"/>
          <w:right w:val="nil"/>
          <w:insideH w:val="nil"/>
          <w:insideV w:val="nil"/>
          <w:tl2br w:val="nil"/>
          <w:tr2bl w:val="nil"/>
        </w:tcBorders>
      </w:tcPr>
    </w:tblStylePr>
    <w:tblStylePr w:type="lastRow">
      <w:rPr>
        <w:rFonts w:cs="Times New Roman"/>
      </w:rPr>
      <w:tblPr>
        <w:tblLayout w:type="fixed"/>
      </w:tblPr>
      <w:tcPr>
        <w:tcBorders>
          <w:top w:val="single" w:color="000000" w:sz="12" w:space="0"/>
          <w:left w:val="nil"/>
          <w:bottom w:val="nil"/>
          <w:right w:val="nil"/>
          <w:insideH w:val="nil"/>
          <w:insideV w:val="nil"/>
          <w:tl2br w:val="nil"/>
          <w:tr2bl w:val="nil"/>
        </w:tcBorders>
      </w:tcPr>
    </w:tblStylePr>
    <w:tblStylePr w:type="firstCol">
      <w:rPr>
        <w:rFonts w:cs="Times New Roman"/>
      </w:rPr>
      <w:tblPr>
        <w:tblLayout w:type="fixed"/>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blPr>
        <w:tblLayout w:type="fixed"/>
      </w:tblPr>
      <w:tcPr>
        <w:tcBorders>
          <w:top w:val="nil"/>
          <w:left w:val="single" w:color="000000" w:sz="12" w:space="0"/>
          <w:bottom w:val="nil"/>
          <w:right w:val="nil"/>
          <w:insideH w:val="nil"/>
          <w:insideV w:val="nil"/>
          <w:tl2br w:val="nil"/>
          <w:tr2bl w:val="nil"/>
        </w:tcBorders>
        <w:shd w:val="pct25" w:color="808000" w:fill="FFFFFF"/>
      </w:tcPr>
    </w:tblStylePr>
    <w:tblStylePr w:type="neCell">
      <w:rPr>
        <w:rFonts w:cs="Times New Roman"/>
        <w:b/>
        <w:bCs/>
      </w:rPr>
      <w:tblPr>
        <w:tblLayout w:type="fixed"/>
      </w:tblPr>
      <w:tcPr>
        <w:tcBorders>
          <w:top w:val="nil"/>
          <w:left w:val="nil"/>
          <w:bottom w:val="nil"/>
          <w:right w:val="nil"/>
          <w:insideH w:val="nil"/>
          <w:insideV w:val="nil"/>
          <w:tl2br w:val="nil"/>
          <w:tr2bl w:val="nil"/>
        </w:tcBorders>
      </w:tcPr>
    </w:tblStylePr>
    <w:tblStylePr w:type="swCell">
      <w:rPr>
        <w:rFonts w:cs="Times New Roman"/>
        <w:b/>
        <w:bCs/>
      </w:rPr>
      <w:tblPr>
        <w:tblLayout w:type="fixed"/>
      </w:tblPr>
      <w:tcPr>
        <w:tcBorders>
          <w:top w:val="nil"/>
          <w:left w:val="nil"/>
          <w:bottom w:val="nil"/>
          <w:right w:val="nil"/>
          <w:insideH w:val="nil"/>
          <w:insideV w:val="nil"/>
          <w:tl2br w:val="nil"/>
          <w:tr2bl w:val="nil"/>
        </w:tcBorders>
      </w:tcPr>
    </w:tblStylePr>
  </w:style>
  <w:style w:type="table" w:styleId="86">
    <w:name w:val="Table 3D effects 1"/>
    <w:basedOn w:val="70"/>
    <w:semiHidden/>
    <w:unhideWhenUsed/>
    <w:qFormat/>
    <w:uiPriority w:val="99"/>
    <w:pPr>
      <w:widowControl w:val="0"/>
      <w:jc w:val="both"/>
    </w:pPr>
    <w:tblPr>
      <w:tblLayout w:type="fixed"/>
      <w:tblCellMar>
        <w:top w:w="0" w:type="dxa"/>
        <w:left w:w="108" w:type="dxa"/>
        <w:bottom w:w="0" w:type="dxa"/>
        <w:right w:w="108" w:type="dxa"/>
      </w:tblCellMar>
    </w:tblPr>
    <w:tcPr>
      <w:shd w:val="solid" w:color="C0C0C0" w:fill="FFFFFF"/>
    </w:tcPr>
    <w:tblStylePr w:type="firstRow">
      <w:rPr>
        <w:b/>
        <w:bCs/>
        <w:color w:val="800080"/>
      </w:rPr>
      <w:tblPr>
        <w:tblLayout w:type="fixed"/>
      </w:tblPr>
      <w:tcPr>
        <w:tcBorders>
          <w:bottom w:val="single" w:color="808080" w:sz="6" w:space="0"/>
          <w:tl2br w:val="nil"/>
          <w:tr2bl w:val="nil"/>
        </w:tcBorders>
      </w:tcPr>
    </w:tblStylePr>
    <w:tblStylePr w:type="lastRow">
      <w:tblPr>
        <w:tblLayout w:type="fixed"/>
      </w:tblPr>
      <w:tcPr>
        <w:tcBorders>
          <w:top w:val="single" w:color="FFFFFF" w:sz="6" w:space="0"/>
          <w:tl2br w:val="nil"/>
          <w:tr2bl w:val="nil"/>
        </w:tcBorders>
      </w:tcPr>
    </w:tblStylePr>
    <w:tblStylePr w:type="firstCol">
      <w:rPr>
        <w:b/>
        <w:bCs/>
      </w:rPr>
      <w:tblPr>
        <w:tblLayout w:type="fixed"/>
      </w:tblPr>
      <w:tcPr>
        <w:tcBorders>
          <w:right w:val="single" w:color="808080" w:sz="6" w:space="0"/>
          <w:tl2br w:val="nil"/>
          <w:tr2bl w:val="nil"/>
        </w:tcBorders>
      </w:tcPr>
    </w:tblStylePr>
    <w:tblStylePr w:type="lastCol">
      <w:tblPr>
        <w:tblLayout w:type="fixed"/>
      </w:tblPr>
      <w:tcPr>
        <w:tcBorders>
          <w:left w:val="single" w:color="FFFFFF" w:sz="6" w:space="0"/>
          <w:tl2br w:val="nil"/>
          <w:tr2bl w:val="nil"/>
        </w:tcBorders>
      </w:tcPr>
    </w:tblStylePr>
    <w:tblStylePr w:type="neCell">
      <w:tblPr>
        <w:tblLayout w:type="fixed"/>
      </w:tblPr>
      <w:tcPr>
        <w:tcBorders>
          <w:left w:val="nil"/>
          <w:bottom w:val="nil"/>
          <w:tl2br w:val="nil"/>
          <w:tr2bl w:val="nil"/>
        </w:tcBorders>
      </w:tcPr>
    </w:tblStylePr>
    <w:tblStylePr w:type="nwCell">
      <w:tblPr>
        <w:tblLayout w:type="fixed"/>
      </w:tblPr>
      <w:tcPr>
        <w:tcBorders>
          <w:bottom w:val="nil"/>
          <w:right w:val="nil"/>
          <w:tl2br w:val="nil"/>
          <w:tr2bl w:val="nil"/>
        </w:tcBorders>
      </w:tcPr>
    </w:tblStylePr>
    <w:tblStylePr w:type="seCell">
      <w:tblPr>
        <w:tblLayout w:type="fixed"/>
      </w:tblPr>
      <w:tcPr>
        <w:tcBorders>
          <w:top w:val="nil"/>
          <w:left w:val="nil"/>
          <w:tl2br w:val="nil"/>
          <w:tr2bl w:val="nil"/>
        </w:tcBorders>
      </w:tcPr>
    </w:tblStylePr>
    <w:tblStylePr w:type="swCell">
      <w:rPr>
        <w:color w:val="000080"/>
      </w:rPr>
      <w:tblPr>
        <w:tblLayout w:type="fixed"/>
      </w:tblPr>
      <w:tcPr>
        <w:tcBorders>
          <w:top w:val="nil"/>
          <w:right w:val="nil"/>
          <w:tl2br w:val="nil"/>
          <w:tr2bl w:val="nil"/>
        </w:tcBorders>
      </w:tcPr>
    </w:tblStylePr>
  </w:style>
  <w:style w:type="table" w:styleId="87">
    <w:name w:val="Table 3D effects 2"/>
    <w:basedOn w:val="70"/>
    <w:semiHidden/>
    <w:unhideWhenUsed/>
    <w:qFormat/>
    <w:uiPriority w:val="99"/>
    <w:pPr>
      <w:widowControl w:val="0"/>
      <w:jc w:val="both"/>
    </w:pPr>
    <w:tblPr>
      <w:tblLayout w:type="fixed"/>
      <w:tblCellMar>
        <w:top w:w="0" w:type="dxa"/>
        <w:left w:w="108" w:type="dxa"/>
        <w:bottom w:w="0" w:type="dxa"/>
        <w:right w:w="108" w:type="dxa"/>
      </w:tblCellMar>
    </w:tblPr>
    <w:tcPr>
      <w:shd w:val="solid" w:color="C0C0C0" w:fill="FFFFFF"/>
    </w:tc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88">
    <w:name w:val="Table 3D effects 3"/>
    <w:basedOn w:val="70"/>
    <w:semiHidden/>
    <w:unhideWhenUsed/>
    <w:qFormat/>
    <w:uiPriority w:val="99"/>
    <w:pPr>
      <w:widowControl w:val="0"/>
      <w:jc w:val="both"/>
    </w:pPr>
    <w:tblPr>
      <w:tblLayout w:type="fixed"/>
      <w:tblCellMar>
        <w:top w:w="0" w:type="dxa"/>
        <w:left w:w="108" w:type="dxa"/>
        <w:bottom w:w="0" w:type="dxa"/>
        <w:right w:w="108" w:type="dxa"/>
      </w:tblCellMar>
    </w:tblPr>
    <w:tblStylePr w:type="firstRow">
      <w:rPr>
        <w:b/>
        <w:bCs/>
      </w:rPr>
      <w:tblPr>
        <w:tblLayout w:type="fixed"/>
      </w:tblPr>
      <w:tcPr>
        <w:tcBorders>
          <w:tl2br w:val="nil"/>
          <w:tr2bl w:val="nil"/>
        </w:tcBorders>
      </w:tcPr>
    </w:tblStylePr>
    <w:tblStylePr w:type="firstCol">
      <w:tblPr>
        <w:tblLayout w:type="fixed"/>
      </w:tblPr>
      <w:tcPr>
        <w:tcBorders>
          <w:top w:val="nil"/>
          <w:bottom w:val="nil"/>
          <w:right w:val="single" w:color="808080" w:sz="6" w:space="0"/>
          <w:tl2br w:val="nil"/>
          <w:tr2bl w:val="nil"/>
        </w:tcBorders>
      </w:tcPr>
    </w:tblStylePr>
    <w:tblStylePr w:type="lastCol">
      <w:tblPr>
        <w:tblLayout w:type="fixed"/>
      </w:tblPr>
      <w:tcPr>
        <w:tcBorders>
          <w:right w:val="single" w:color="FFFFFF" w:sz="6" w:space="0"/>
          <w:tl2br w:val="nil"/>
          <w:tr2bl w:val="nil"/>
        </w:tcBorders>
      </w:tcPr>
    </w:tblStylePr>
    <w:tblStylePr w:type="band1Vert">
      <w:rPr>
        <w:color w:val="auto"/>
      </w:rPr>
      <w:tblPr>
        <w:tblLayout w:type="fixed"/>
      </w:tblPr>
      <w:tcPr>
        <w:shd w:val="solid" w:color="C0C0C0" w:fill="FFFFFF"/>
      </w:tcPr>
    </w:tblStylePr>
    <w:tblStylePr w:type="band2Vert">
      <w:rPr>
        <w:color w:val="auto"/>
      </w:rPr>
      <w:tblPr>
        <w:tblLayout w:type="fixed"/>
      </w:tblPr>
      <w:tcPr>
        <w:shd w:val="pct50" w:color="C0C0C0" w:fill="FFFFFF"/>
      </w:tcPr>
    </w:tblStylePr>
    <w:tblStylePr w:type="band1Horz">
      <w:tblPr>
        <w:tblLayout w:type="fixed"/>
      </w:tblPr>
      <w:tcPr>
        <w:tcBorders>
          <w:top w:val="single" w:color="808080" w:sz="6" w:space="0"/>
          <w:bottom w:val="single" w:color="FFFFFF" w:sz="6" w:space="0"/>
          <w:tl2br w:val="nil"/>
          <w:tr2bl w:val="nil"/>
        </w:tcBorders>
      </w:tcPr>
    </w:tblStylePr>
    <w:tblStylePr w:type="swCell">
      <w:rPr>
        <w:b/>
        <w:bCs/>
      </w:rPr>
      <w:tblPr>
        <w:tblLayout w:type="fixed"/>
      </w:tblPr>
      <w:tcPr>
        <w:tcBorders>
          <w:tl2br w:val="nil"/>
          <w:tr2bl w:val="nil"/>
        </w:tcBorders>
      </w:tcPr>
    </w:tblStylePr>
  </w:style>
  <w:style w:type="table" w:styleId="89">
    <w:name w:val="Table List 1"/>
    <w:basedOn w:val="70"/>
    <w:qFormat/>
    <w:uiPriority w:val="0"/>
    <w:pPr>
      <w:widowControl w:val="0"/>
      <w:jc w:val="both"/>
    </w:pPr>
    <w:rPr>
      <w:rFonts w:ascii="Calibri" w:hAnsi="Calibri" w:eastAsia="宋体" w:cs="Times New Roman"/>
      <w:kern w:val="0"/>
      <w:sz w:val="20"/>
      <w:szCs w:val="20"/>
    </w:rPr>
    <w:tblPr>
      <w:tblBorders>
        <w:top w:val="single" w:color="008080" w:sz="12" w:space="0"/>
        <w:left w:val="single" w:color="008080" w:sz="6" w:space="0"/>
        <w:bottom w:val="single" w:color="008080" w:sz="12" w:space="0"/>
        <w:right w:val="single" w:color="008080" w:sz="6" w:space="0"/>
      </w:tblBorders>
      <w:tblLayout w:type="fixed"/>
      <w:tblCellMar>
        <w:top w:w="0" w:type="dxa"/>
        <w:left w:w="108" w:type="dxa"/>
        <w:bottom w:w="0" w:type="dxa"/>
        <w:right w:w="108" w:type="dxa"/>
      </w:tblCellMar>
    </w:tblPr>
    <w:tblStylePr w:type="firstRow">
      <w:rPr>
        <w:rFonts w:cs="Times New Roman"/>
        <w:b/>
        <w:bCs/>
        <w:i/>
        <w:iCs/>
        <w:color w:val="800000"/>
      </w:rPr>
      <w:tblPr>
        <w:tblLayout w:type="fixed"/>
      </w:tblPr>
      <w:tcPr>
        <w:tcBorders>
          <w:top w:val="nil"/>
          <w:left w:val="nil"/>
          <w:bottom w:val="single" w:color="000000" w:sz="6" w:space="0"/>
          <w:right w:val="nil"/>
          <w:insideH w:val="nil"/>
          <w:insideV w:val="nil"/>
          <w:tl2br w:val="nil"/>
          <w:tr2bl w:val="nil"/>
        </w:tcBorders>
        <w:shd w:val="solid" w:color="C0C0C0" w:fill="FFFFFF"/>
      </w:tcPr>
    </w:tblStylePr>
    <w:tblStylePr w:type="lastRow">
      <w:rPr>
        <w:rFonts w:cs="Times New Roman"/>
      </w:rPr>
      <w:tblPr>
        <w:tblLayout w:type="fixed"/>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blLayout w:type="fixed"/>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blLayout w:type="fixed"/>
      </w:tblPr>
      <w:tcPr>
        <w:tcBorders>
          <w:top w:val="nil"/>
          <w:left w:val="nil"/>
          <w:bottom w:val="nil"/>
          <w:right w:val="nil"/>
          <w:insideH w:val="nil"/>
          <w:insideV w:val="nil"/>
          <w:tl2br w:val="nil"/>
          <w:tr2bl w:val="nil"/>
        </w:tcBorders>
      </w:tcPr>
    </w:tblStylePr>
    <w:tblStylePr w:type="swCell">
      <w:rPr>
        <w:rFonts w:cs="Times New Roman"/>
        <w:b/>
        <w:bCs/>
      </w:rPr>
      <w:tblPr>
        <w:tblLayout w:type="fixed"/>
      </w:tblPr>
      <w:tcPr>
        <w:tcBorders>
          <w:top w:val="nil"/>
          <w:left w:val="nil"/>
          <w:bottom w:val="nil"/>
          <w:right w:val="nil"/>
          <w:insideH w:val="nil"/>
          <w:insideV w:val="nil"/>
          <w:tl2br w:val="nil"/>
          <w:tr2bl w:val="nil"/>
        </w:tcBorders>
      </w:tcPr>
    </w:tblStylePr>
  </w:style>
  <w:style w:type="table" w:styleId="90">
    <w:name w:val="Table List 2"/>
    <w:basedOn w:val="70"/>
    <w:qFormat/>
    <w:uiPriority w:val="0"/>
    <w:pPr>
      <w:widowControl w:val="0"/>
      <w:jc w:val="both"/>
    </w:pPr>
    <w:rPr>
      <w:rFonts w:ascii="Calibri" w:hAnsi="Calibri" w:eastAsia="宋体" w:cs="Times New Roman"/>
      <w:kern w:val="0"/>
      <w:sz w:val="20"/>
      <w:szCs w:val="20"/>
    </w:rPr>
    <w:tblPr>
      <w:tblBorders>
        <w:bottom w:val="single" w:color="808080" w:sz="12" w:space="0"/>
      </w:tblBorders>
      <w:tblLayout w:type="fixed"/>
      <w:tblCellMar>
        <w:top w:w="0" w:type="dxa"/>
        <w:left w:w="108" w:type="dxa"/>
        <w:bottom w:w="0" w:type="dxa"/>
        <w:right w:w="108" w:type="dxa"/>
      </w:tblCellMar>
    </w:tblPr>
    <w:tblStylePr w:type="firstRow">
      <w:rPr>
        <w:rFonts w:cs="Times New Roman"/>
        <w:b/>
        <w:bCs/>
        <w:color w:val="FFFFFF"/>
      </w:rPr>
      <w:tblPr>
        <w:tblLayout w:type="fixed"/>
      </w:tblPr>
      <w:tcPr>
        <w:tcBorders>
          <w:top w:val="nil"/>
          <w:left w:val="nil"/>
          <w:bottom w:val="single" w:color="000000" w:sz="6" w:space="0"/>
          <w:right w:val="nil"/>
          <w:insideH w:val="nil"/>
          <w:insideV w:val="nil"/>
          <w:tl2br w:val="nil"/>
          <w:tr2bl w:val="nil"/>
        </w:tcBorders>
        <w:shd w:val="pct75" w:color="008080" w:fill="008000"/>
      </w:tcPr>
    </w:tblStylePr>
    <w:tblStylePr w:type="lastRow">
      <w:rPr>
        <w:rFonts w:cs="Times New Roman"/>
      </w:rPr>
      <w:tblPr>
        <w:tblLayout w:type="fixed"/>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blLayout w:type="fixed"/>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blLayout w:type="fixed"/>
      </w:tblPr>
      <w:tcPr>
        <w:tcBorders>
          <w:top w:val="nil"/>
          <w:left w:val="nil"/>
          <w:bottom w:val="nil"/>
          <w:right w:val="nil"/>
          <w:insideH w:val="nil"/>
          <w:insideV w:val="nil"/>
          <w:tl2br w:val="nil"/>
          <w:tr2bl w:val="nil"/>
        </w:tcBorders>
      </w:tcPr>
    </w:tblStylePr>
    <w:tblStylePr w:type="swCell">
      <w:rPr>
        <w:rFonts w:cs="Times New Roman"/>
        <w:b/>
        <w:bCs/>
      </w:rPr>
      <w:tblPr>
        <w:tblLayout w:type="fixed"/>
      </w:tblPr>
      <w:tcPr>
        <w:tcBorders>
          <w:top w:val="nil"/>
          <w:left w:val="nil"/>
          <w:bottom w:val="nil"/>
          <w:right w:val="nil"/>
          <w:insideH w:val="nil"/>
          <w:insideV w:val="nil"/>
          <w:tl2br w:val="nil"/>
          <w:tr2bl w:val="nil"/>
        </w:tcBorders>
      </w:tcPr>
    </w:tblStylePr>
  </w:style>
  <w:style w:type="table" w:styleId="91">
    <w:name w:val="Table List 3"/>
    <w:basedOn w:val="70"/>
    <w:qFormat/>
    <w:uiPriority w:val="0"/>
    <w:pPr>
      <w:widowControl w:val="0"/>
      <w:jc w:val="both"/>
    </w:pPr>
    <w:rPr>
      <w:rFonts w:ascii="Calibri" w:hAnsi="Calibri" w:eastAsia="宋体" w:cs="Times New Roman"/>
      <w:kern w:val="0"/>
      <w:sz w:val="20"/>
      <w:szCs w:val="20"/>
    </w:rPr>
    <w:tblPr>
      <w:tblBorders>
        <w:top w:val="single" w:color="000000" w:sz="12" w:space="0"/>
        <w:bottom w:val="single" w:color="000000" w:sz="12" w:space="0"/>
        <w:insideH w:val="single" w:color="000000" w:sz="6" w:space="0"/>
      </w:tblBorders>
      <w:tblLayout w:type="fixed"/>
      <w:tblCellMar>
        <w:top w:w="0" w:type="dxa"/>
        <w:left w:w="108" w:type="dxa"/>
        <w:bottom w:w="0" w:type="dxa"/>
        <w:right w:w="108" w:type="dxa"/>
      </w:tblCellMar>
    </w:tblPr>
    <w:tblStylePr w:type="firstRow">
      <w:rPr>
        <w:rFonts w:cs="Times New Roman"/>
        <w:b/>
        <w:bCs/>
        <w:color w:val="000080"/>
      </w:rPr>
      <w:tblPr>
        <w:tblLayout w:type="fixed"/>
      </w:tblPr>
      <w:tcPr>
        <w:tcBorders>
          <w:top w:val="nil"/>
          <w:left w:val="nil"/>
          <w:bottom w:val="single" w:color="000000" w:sz="12" w:space="0"/>
          <w:right w:val="nil"/>
          <w:insideH w:val="nil"/>
          <w:insideV w:val="nil"/>
          <w:tl2br w:val="nil"/>
          <w:tr2bl w:val="nil"/>
        </w:tcBorders>
      </w:tcPr>
    </w:tblStylePr>
    <w:tblStylePr w:type="lastRow">
      <w:rPr>
        <w:rFonts w:cs="Times New Roman"/>
      </w:rPr>
      <w:tblPr>
        <w:tblLayout w:type="fixed"/>
      </w:tbl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blPr>
        <w:tblLayout w:type="fixed"/>
      </w:tblPr>
      <w:tcPr>
        <w:tcBorders>
          <w:top w:val="nil"/>
          <w:left w:val="nil"/>
          <w:bottom w:val="nil"/>
          <w:right w:val="nil"/>
          <w:insideH w:val="nil"/>
          <w:insideV w:val="nil"/>
          <w:tl2br w:val="nil"/>
          <w:tr2bl w:val="nil"/>
        </w:tcBorders>
      </w:tcPr>
    </w:tblStylePr>
  </w:style>
  <w:style w:type="table" w:styleId="92">
    <w:name w:val="Table List 4"/>
    <w:basedOn w:val="70"/>
    <w:qFormat/>
    <w:uiPriority w:val="0"/>
    <w:pPr>
      <w:widowControl w:val="0"/>
      <w:jc w:val="both"/>
    </w:pPr>
    <w:rPr>
      <w:rFonts w:ascii="Calibri" w:hAnsi="Calibri"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CellMar>
        <w:top w:w="0" w:type="dxa"/>
        <w:left w:w="108" w:type="dxa"/>
        <w:bottom w:w="0" w:type="dxa"/>
        <w:right w:w="108" w:type="dxa"/>
      </w:tblCellMar>
    </w:tblPr>
    <w:tblStylePr w:type="firstRow">
      <w:rPr>
        <w:rFonts w:cs="Times New Roman"/>
        <w:b/>
        <w:bCs/>
        <w:color w:val="FFFFFF"/>
      </w:rPr>
      <w:tblPr>
        <w:tblLayout w:type="fixed"/>
      </w:tblPr>
      <w:tcPr>
        <w:tcBorders>
          <w:top w:val="nil"/>
          <w:left w:val="nil"/>
          <w:bottom w:val="single" w:color="000000" w:sz="12" w:space="0"/>
          <w:right w:val="nil"/>
          <w:insideH w:val="nil"/>
          <w:insideV w:val="nil"/>
          <w:tl2br w:val="nil"/>
          <w:tr2bl w:val="nil"/>
        </w:tcBorders>
        <w:shd w:val="solid" w:color="808080" w:fill="FFFFFF"/>
      </w:tcPr>
    </w:tblStylePr>
  </w:style>
  <w:style w:type="table" w:styleId="93">
    <w:name w:val="Table List 5"/>
    <w:basedOn w:val="70"/>
    <w:qFormat/>
    <w:uiPriority w:val="0"/>
    <w:pPr>
      <w:widowControl w:val="0"/>
      <w:jc w:val="both"/>
    </w:pPr>
    <w:rPr>
      <w:rFonts w:ascii="Calibri" w:hAnsi="Calibri"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CellMar>
        <w:top w:w="0" w:type="dxa"/>
        <w:left w:w="108" w:type="dxa"/>
        <w:bottom w:w="0" w:type="dxa"/>
        <w:right w:w="108" w:type="dxa"/>
      </w:tblCellMar>
    </w:tblPr>
    <w:tblStylePr w:type="firstRow">
      <w:rPr>
        <w:rFonts w:cs="Times New Roman"/>
        <w:b/>
        <w:bCs/>
      </w:rPr>
      <w:tblPr>
        <w:tblLayout w:type="fixed"/>
      </w:tblPr>
      <w:tcPr>
        <w:tcBorders>
          <w:top w:val="nil"/>
          <w:left w:val="nil"/>
          <w:bottom w:val="single" w:color="000000" w:sz="12" w:space="0"/>
          <w:right w:val="nil"/>
          <w:insideH w:val="nil"/>
          <w:insideV w:val="nil"/>
          <w:tl2br w:val="nil"/>
          <w:tr2bl w:val="nil"/>
        </w:tcBorders>
      </w:tcPr>
    </w:tblStylePr>
    <w:tblStylePr w:type="firstCol">
      <w:rPr>
        <w:rFonts w:cs="Times New Roman"/>
        <w:b/>
        <w:bCs/>
      </w:rPr>
      <w:tblPr>
        <w:tblLayout w:type="fixed"/>
      </w:tblPr>
      <w:tcPr>
        <w:tcBorders>
          <w:top w:val="nil"/>
          <w:left w:val="nil"/>
          <w:bottom w:val="nil"/>
          <w:right w:val="nil"/>
          <w:insideH w:val="nil"/>
          <w:insideV w:val="nil"/>
          <w:tl2br w:val="nil"/>
          <w:tr2bl w:val="nil"/>
        </w:tcBorders>
      </w:tcPr>
    </w:tblStylePr>
  </w:style>
  <w:style w:type="table" w:styleId="94">
    <w:name w:val="Table List 6"/>
    <w:basedOn w:val="70"/>
    <w:qFormat/>
    <w:uiPriority w:val="0"/>
    <w:pPr>
      <w:widowControl w:val="0"/>
      <w:jc w:val="both"/>
    </w:pPr>
    <w:rPr>
      <w:rFonts w:ascii="Calibri" w:hAnsi="Calibri" w:eastAsia="宋体" w:cs="Times New Roman"/>
      <w:kern w:val="0"/>
      <w:sz w:val="20"/>
      <w:szCs w:val="20"/>
    </w:rPr>
    <w:tblPr>
      <w:tblBorders>
        <w:top w:val="single" w:color="000000" w:sz="6" w:space="0"/>
        <w:left w:val="single" w:color="000000" w:sz="6" w:space="0"/>
        <w:bottom w:val="single" w:color="000000" w:sz="6" w:space="0"/>
        <w:right w:val="single" w:color="000000" w:sz="6" w:space="0"/>
      </w:tblBorders>
      <w:tblLayout w:type="fixed"/>
      <w:tblCellMar>
        <w:top w:w="0" w:type="dxa"/>
        <w:left w:w="108" w:type="dxa"/>
        <w:bottom w:w="0" w:type="dxa"/>
        <w:right w:w="108" w:type="dxa"/>
      </w:tblCellMar>
    </w:tblPr>
    <w:tcPr>
      <w:shd w:val="pct50" w:color="000000" w:fill="FFFFFF"/>
    </w:tcPr>
    <w:tblStylePr w:type="firstRow">
      <w:rPr>
        <w:rFonts w:cs="Times New Roman"/>
        <w:b/>
        <w:bCs/>
      </w:rPr>
      <w:tblPr>
        <w:tblLayout w:type="fixed"/>
      </w:tblPr>
      <w:tcPr>
        <w:tcBorders>
          <w:top w:val="nil"/>
          <w:left w:val="nil"/>
          <w:bottom w:val="single" w:color="000000" w:sz="12" w:space="0"/>
          <w:right w:val="nil"/>
          <w:insideH w:val="nil"/>
          <w:insideV w:val="nil"/>
          <w:tl2br w:val="nil"/>
          <w:tr2bl w:val="nil"/>
        </w:tcBorders>
      </w:tcPr>
    </w:tblStylePr>
    <w:tblStylePr w:type="firstCol">
      <w:rPr>
        <w:rFonts w:cs="Times New Roman"/>
        <w:b/>
        <w:bCs/>
      </w:rPr>
      <w:tblPr>
        <w:tblLayout w:type="fixed"/>
      </w:tblPr>
      <w:tcPr>
        <w:tcBorders>
          <w:top w:val="nil"/>
          <w:left w:val="nil"/>
          <w:bottom w:val="nil"/>
          <w:right w:val="single" w:color="000000" w:sz="12" w:space="0"/>
          <w:insideH w:val="nil"/>
          <w:insideV w:val="nil"/>
          <w:tl2br w:val="nil"/>
          <w:tr2bl w:val="nil"/>
        </w:tcBorders>
      </w:tcPr>
    </w:tblStylePr>
    <w:tblStylePr w:type="band1Horz">
      <w:rPr>
        <w:rFonts w:cs="Times New Roman"/>
      </w:rPr>
      <w:tblPr>
        <w:tblLayout w:type="fixed"/>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blLayout w:type="fixed"/>
      </w:tblPr>
      <w:tcPr>
        <w:tcBorders>
          <w:top w:val="nil"/>
          <w:left w:val="nil"/>
          <w:bottom w:val="nil"/>
          <w:right w:val="nil"/>
          <w:insideH w:val="nil"/>
          <w:insideV w:val="nil"/>
          <w:tl2br w:val="single" w:color="000000" w:sz="6" w:space="0"/>
          <w:tr2bl w:val="nil"/>
        </w:tcBorders>
      </w:tcPr>
    </w:tblStylePr>
  </w:style>
  <w:style w:type="table" w:styleId="95">
    <w:name w:val="Table List 7"/>
    <w:basedOn w:val="70"/>
    <w:qFormat/>
    <w:uiPriority w:val="0"/>
    <w:pPr>
      <w:widowControl w:val="0"/>
      <w:jc w:val="both"/>
    </w:pPr>
    <w:rPr>
      <w:rFonts w:ascii="Calibri" w:hAnsi="Calibri"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CellMar>
        <w:top w:w="0" w:type="dxa"/>
        <w:left w:w="108" w:type="dxa"/>
        <w:bottom w:w="0" w:type="dxa"/>
        <w:right w:w="108" w:type="dxa"/>
      </w:tblCellMar>
    </w:tblPr>
    <w:tblStylePr w:type="firstRow">
      <w:rPr>
        <w:rFonts w:cs="Times New Roman"/>
        <w:b/>
        <w:bCs/>
      </w:rPr>
      <w:tblPr>
        <w:tblLayout w:type="fixed"/>
      </w:tblPr>
      <w:tcPr>
        <w:tcBorders>
          <w:top w:val="nil"/>
          <w:left w:val="nil"/>
          <w:bottom w:val="single" w:color="008000" w:sz="12" w:space="0"/>
          <w:right w:val="nil"/>
          <w:insideH w:val="nil"/>
          <w:insideV w:val="nil"/>
          <w:tl2br w:val="nil"/>
          <w:tr2bl w:val="nil"/>
        </w:tcBorders>
        <w:shd w:val="solid" w:color="C0C0C0" w:fill="FFFFFF"/>
      </w:tcPr>
    </w:tblStylePr>
    <w:tblStylePr w:type="lastRow">
      <w:rPr>
        <w:rFonts w:cs="Times New Roman"/>
        <w:b/>
        <w:bCs/>
      </w:rPr>
      <w:tblPr>
        <w:tblLayout w:type="fixed"/>
      </w:tblPr>
      <w:tcPr>
        <w:tcBorders>
          <w:top w:val="single" w:color="008000" w:sz="12" w:space="0"/>
          <w:left w:val="nil"/>
          <w:bottom w:val="nil"/>
          <w:right w:val="nil"/>
          <w:insideH w:val="nil"/>
          <w:insideV w:val="nil"/>
          <w:tl2br w:val="nil"/>
          <w:tr2bl w:val="nil"/>
        </w:tcBorders>
      </w:tcPr>
    </w:tblStylePr>
    <w:tblStylePr w:type="firstCol">
      <w:rPr>
        <w:rFonts w:cs="Times New Roman"/>
        <w:b/>
        <w:bCs/>
      </w:rPr>
      <w:tblPr>
        <w:tblLayout w:type="fixed"/>
      </w:tblPr>
      <w:tcPr>
        <w:tcBorders>
          <w:top w:val="nil"/>
          <w:left w:val="nil"/>
          <w:bottom w:val="nil"/>
          <w:right w:val="nil"/>
          <w:insideH w:val="nil"/>
          <w:insideV w:val="nil"/>
          <w:tl2br w:val="nil"/>
          <w:tr2bl w:val="nil"/>
        </w:tcBorders>
      </w:tcPr>
    </w:tblStylePr>
    <w:tblStylePr w:type="lastCol">
      <w:rPr>
        <w:rFonts w:cs="Times New Roman"/>
        <w:b/>
        <w:bCs/>
      </w:rPr>
      <w:tblPr>
        <w:tblLayout w:type="fixed"/>
      </w:tblPr>
      <w:tcPr>
        <w:tcBorders>
          <w:top w:val="nil"/>
          <w:left w:val="nil"/>
          <w:bottom w:val="nil"/>
          <w:right w:val="nil"/>
          <w:insideH w:val="nil"/>
          <w:insideV w:val="nil"/>
          <w:tl2br w:val="nil"/>
          <w:tr2bl w:val="nil"/>
        </w:tcBorders>
      </w:tcPr>
    </w:tblStylePr>
    <w:tblStylePr w:type="band1Horz">
      <w:rPr>
        <w:rFonts w:cs="Times New Roman"/>
        <w:color w:val="auto"/>
      </w:rPr>
      <w:tblPr>
        <w:tblLayout w:type="fixed"/>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blLayout w:type="fixed"/>
      </w:tblPr>
      <w:tcPr>
        <w:tcBorders>
          <w:top w:val="nil"/>
          <w:left w:val="nil"/>
          <w:bottom w:val="nil"/>
          <w:right w:val="nil"/>
          <w:insideH w:val="nil"/>
          <w:insideV w:val="nil"/>
          <w:tl2br w:val="nil"/>
          <w:tr2bl w:val="nil"/>
        </w:tcBorders>
        <w:shd w:val="pct25" w:color="FFFF00" w:fill="FFFFFF"/>
      </w:tcPr>
    </w:tblStylePr>
  </w:style>
  <w:style w:type="table" w:styleId="96">
    <w:name w:val="Table List 8"/>
    <w:basedOn w:val="70"/>
    <w:qFormat/>
    <w:uiPriority w:val="0"/>
    <w:pPr>
      <w:widowControl w:val="0"/>
      <w:jc w:val="both"/>
    </w:pPr>
    <w:rPr>
      <w:rFonts w:ascii="Calibri" w:hAnsi="Calibri" w:eastAsia="宋体" w:cs="Times New Roman"/>
      <w:kern w:val="0"/>
      <w:sz w:val="20"/>
      <w:szCs w:val="20"/>
    </w:r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b/>
        <w:bCs/>
        <w:i/>
        <w:iCs/>
      </w:rPr>
      <w:tblPr>
        <w:tblLayout w:type="fixed"/>
      </w:tblPr>
      <w:tcPr>
        <w:tcBorders>
          <w:top w:val="nil"/>
          <w:left w:val="nil"/>
          <w:bottom w:val="single" w:color="000000" w:sz="6" w:space="0"/>
          <w:right w:val="nil"/>
          <w:insideH w:val="nil"/>
          <w:insideV w:val="nil"/>
          <w:tl2br w:val="nil"/>
          <w:tr2bl w:val="nil"/>
        </w:tcBorders>
        <w:shd w:val="solid" w:color="FFFF00" w:fill="FFFFFF"/>
      </w:tcPr>
    </w:tblStylePr>
    <w:tblStylePr w:type="lastRow">
      <w:rPr>
        <w:rFonts w:cs="Times New Roman"/>
        <w:b/>
        <w:bCs/>
      </w:rPr>
      <w:tblPr>
        <w:tblLayout w:type="fixed"/>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blLayout w:type="fixed"/>
      </w:tblPr>
      <w:tcPr>
        <w:tcBorders>
          <w:top w:val="nil"/>
          <w:left w:val="nil"/>
          <w:bottom w:val="nil"/>
          <w:right w:val="nil"/>
          <w:insideH w:val="nil"/>
          <w:insideV w:val="nil"/>
          <w:tl2br w:val="nil"/>
          <w:tr2bl w:val="nil"/>
        </w:tcBorders>
      </w:tcPr>
    </w:tblStylePr>
    <w:tblStylePr w:type="lastCol">
      <w:rPr>
        <w:rFonts w:cs="Times New Roman"/>
        <w:b/>
        <w:bCs/>
      </w:rPr>
      <w:tblPr>
        <w:tblLayout w:type="fixed"/>
      </w:tblPr>
      <w:tcPr>
        <w:tcBorders>
          <w:top w:val="nil"/>
          <w:left w:val="nil"/>
          <w:bottom w:val="nil"/>
          <w:right w:val="nil"/>
          <w:insideH w:val="nil"/>
          <w:insideV w:val="nil"/>
          <w:tl2br w:val="nil"/>
          <w:tr2bl w:val="nil"/>
        </w:tcBorders>
      </w:tcPr>
    </w:tblStylePr>
    <w:tblStylePr w:type="band1Horz">
      <w:rPr>
        <w:rFonts w:cs="Times New Roman"/>
        <w:color w:val="auto"/>
      </w:rPr>
      <w:tblPr>
        <w:tblLayout w:type="fixed"/>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blLayout w:type="fixed"/>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blLayout w:type="fixed"/>
      </w:tblPr>
      <w:tcPr>
        <w:tcBorders>
          <w:top w:val="nil"/>
          <w:left w:val="nil"/>
          <w:bottom w:val="nil"/>
          <w:right w:val="nil"/>
          <w:insideH w:val="nil"/>
          <w:insideV w:val="nil"/>
          <w:tl2br w:val="single" w:color="auto" w:sz="6" w:space="0"/>
          <w:tr2bl w:val="nil"/>
        </w:tcBorders>
      </w:tcPr>
    </w:tblStylePr>
  </w:style>
  <w:style w:type="table" w:styleId="97">
    <w:name w:val="Table Contemporary"/>
    <w:basedOn w:val="70"/>
    <w:qFormat/>
    <w:uiPriority w:val="0"/>
    <w:pPr>
      <w:widowControl w:val="0"/>
      <w:jc w:val="both"/>
    </w:pPr>
    <w:rPr>
      <w:rFonts w:ascii="Calibri" w:hAnsi="Calibri" w:eastAsia="宋体" w:cs="Times New Roman"/>
      <w:kern w:val="0"/>
      <w:sz w:val="20"/>
      <w:szCs w:val="20"/>
    </w:rPr>
    <w:tblPr>
      <w:tblBorders>
        <w:insideH w:val="single" w:color="FFFFFF" w:sz="18" w:space="0"/>
        <w:insideV w:val="single" w:color="FFFFFF" w:sz="18" w:space="0"/>
      </w:tblBorders>
      <w:tblLayout w:type="fixed"/>
      <w:tblCellMar>
        <w:top w:w="0" w:type="dxa"/>
        <w:left w:w="108" w:type="dxa"/>
        <w:bottom w:w="0" w:type="dxa"/>
        <w:right w:w="108" w:type="dxa"/>
      </w:tblCellMar>
    </w:tblPr>
    <w:tblStylePr w:type="firstRow">
      <w:rPr>
        <w:rFonts w:cs="Times New Roman"/>
        <w:b/>
        <w:bCs/>
        <w:color w:val="auto"/>
      </w:rPr>
      <w:tblPr>
        <w:tblLayout w:type="fixed"/>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blLayout w:type="fixed"/>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blLayout w:type="fixed"/>
      </w:tblPr>
      <w:tcPr>
        <w:tcBorders>
          <w:top w:val="nil"/>
          <w:left w:val="nil"/>
          <w:bottom w:val="nil"/>
          <w:right w:val="nil"/>
          <w:insideH w:val="nil"/>
          <w:insideV w:val="nil"/>
          <w:tl2br w:val="nil"/>
          <w:tr2bl w:val="nil"/>
        </w:tcBorders>
        <w:shd w:val="pct20" w:color="000000" w:fill="FFFFFF"/>
      </w:tcPr>
    </w:tblStylePr>
  </w:style>
  <w:style w:type="table" w:styleId="98">
    <w:name w:val="Table Columns 1"/>
    <w:basedOn w:val="70"/>
    <w:qFormat/>
    <w:uiPriority w:val="0"/>
    <w:pPr>
      <w:widowControl w:val="0"/>
      <w:jc w:val="both"/>
    </w:pPr>
    <w:rPr>
      <w:rFonts w:ascii="Calibri" w:hAnsi="Calibri"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blStylePr w:type="firstRow">
      <w:rPr>
        <w:rFonts w:cs="Times New Roman"/>
        <w:b w:val="0"/>
        <w:bCs w:val="0"/>
      </w:rPr>
      <w:tblPr>
        <w:tblLayout w:type="fixed"/>
      </w:tblPr>
      <w:tcPr>
        <w:tcBorders>
          <w:top w:val="nil"/>
          <w:left w:val="nil"/>
          <w:bottom w:val="double" w:color="000000" w:sz="6" w:space="0"/>
          <w:right w:val="nil"/>
          <w:insideH w:val="nil"/>
          <w:insideV w:val="nil"/>
          <w:tl2br w:val="nil"/>
          <w:tr2bl w:val="nil"/>
        </w:tcBorders>
      </w:tcPr>
    </w:tblStylePr>
    <w:tblStylePr w:type="lastRow">
      <w:rPr>
        <w:rFonts w:cs="Times New Roman"/>
        <w:b w:val="0"/>
        <w:bCs w:val="0"/>
      </w:rPr>
      <w:tblPr>
        <w:tblLayout w:type="fixed"/>
      </w:tblPr>
      <w:tcPr>
        <w:tcBorders>
          <w:top w:val="nil"/>
          <w:left w:val="nil"/>
          <w:bottom w:val="nil"/>
          <w:right w:val="nil"/>
          <w:insideH w:val="nil"/>
          <w:insideV w:val="nil"/>
          <w:tl2br w:val="nil"/>
          <w:tr2bl w:val="nil"/>
        </w:tcBorders>
      </w:tcPr>
    </w:tblStylePr>
    <w:tblStylePr w:type="firstCol">
      <w:rPr>
        <w:rFonts w:cs="Times New Roman"/>
        <w:b w:val="0"/>
        <w:bCs w:val="0"/>
      </w:rPr>
      <w:tblPr>
        <w:tblLayout w:type="fixed"/>
      </w:tblPr>
      <w:tcPr>
        <w:tcBorders>
          <w:top w:val="nil"/>
          <w:left w:val="nil"/>
          <w:bottom w:val="nil"/>
          <w:right w:val="nil"/>
          <w:insideH w:val="nil"/>
          <w:insideV w:val="nil"/>
          <w:tl2br w:val="nil"/>
          <w:tr2bl w:val="nil"/>
        </w:tcBorders>
      </w:tcPr>
    </w:tblStylePr>
    <w:tblStylePr w:type="lastCol">
      <w:rPr>
        <w:rFonts w:cs="Times New Roman"/>
        <w:b w:val="0"/>
        <w:bCs w:val="0"/>
      </w:rPr>
      <w:tblPr>
        <w:tblLayout w:type="fixed"/>
      </w:tblPr>
      <w:tcPr>
        <w:tcBorders>
          <w:top w:val="nil"/>
          <w:left w:val="nil"/>
          <w:bottom w:val="nil"/>
          <w:right w:val="nil"/>
          <w:insideH w:val="nil"/>
          <w:insideV w:val="nil"/>
          <w:tl2br w:val="nil"/>
          <w:tr2bl w:val="nil"/>
        </w:tcBorders>
      </w:tcPr>
    </w:tblStylePr>
    <w:tblStylePr w:type="band1Vert">
      <w:rPr>
        <w:rFonts w:cs="Times New Roman"/>
        <w:color w:val="auto"/>
      </w:rPr>
      <w:tblPr>
        <w:tblLayout w:type="fixed"/>
      </w:tblPr>
      <w:tcPr>
        <w:shd w:val="pct25" w:color="000000" w:fill="FFFFFF"/>
      </w:tcPr>
    </w:tblStylePr>
    <w:tblStylePr w:type="band2Vert">
      <w:rPr>
        <w:rFonts w:cs="Times New Roman"/>
        <w:color w:val="auto"/>
      </w:rPr>
      <w:tblPr>
        <w:tblLayout w:type="fixed"/>
      </w:tblPr>
      <w:tcPr>
        <w:shd w:val="pct25" w:color="FFFF00" w:fill="FFFFFF"/>
      </w:tcPr>
    </w:tblStylePr>
    <w:tblStylePr w:type="neCell">
      <w:rPr>
        <w:rFonts w:cs="Times New Roman"/>
        <w:b/>
        <w:bCs/>
      </w:rPr>
      <w:tblPr>
        <w:tblLayout w:type="fixed"/>
      </w:tblPr>
      <w:tcPr>
        <w:tcBorders>
          <w:top w:val="nil"/>
          <w:left w:val="nil"/>
          <w:bottom w:val="nil"/>
          <w:right w:val="nil"/>
          <w:insideH w:val="nil"/>
          <w:insideV w:val="nil"/>
          <w:tl2br w:val="nil"/>
          <w:tr2bl w:val="nil"/>
        </w:tcBorders>
      </w:tcPr>
    </w:tblStylePr>
    <w:tblStylePr w:type="swCell">
      <w:rPr>
        <w:rFonts w:cs="Times New Roman"/>
        <w:b/>
        <w:bCs/>
      </w:rPr>
      <w:tblPr>
        <w:tblLayout w:type="fixed"/>
      </w:tblPr>
      <w:tcPr>
        <w:tcBorders>
          <w:top w:val="nil"/>
          <w:left w:val="nil"/>
          <w:bottom w:val="nil"/>
          <w:right w:val="nil"/>
          <w:insideH w:val="nil"/>
          <w:insideV w:val="nil"/>
          <w:tl2br w:val="nil"/>
          <w:tr2bl w:val="nil"/>
        </w:tcBorders>
      </w:tcPr>
    </w:tblStylePr>
  </w:style>
  <w:style w:type="table" w:styleId="99">
    <w:name w:val="Table Columns 2"/>
    <w:basedOn w:val="70"/>
    <w:qFormat/>
    <w:uiPriority w:val="0"/>
    <w:pPr>
      <w:widowControl w:val="0"/>
      <w:jc w:val="both"/>
    </w:pPr>
    <w:rPr>
      <w:rFonts w:ascii="Calibri" w:hAnsi="Calibri" w:eastAsia="宋体" w:cs="Times New Roman"/>
      <w:b/>
      <w:bCs/>
      <w:kern w:val="0"/>
      <w:sz w:val="20"/>
      <w:szCs w:val="20"/>
    </w:rPr>
    <w:tblPr>
      <w:tblLayout w:type="fixed"/>
      <w:tblCellMar>
        <w:top w:w="0" w:type="dxa"/>
        <w:left w:w="108" w:type="dxa"/>
        <w:bottom w:w="0" w:type="dxa"/>
        <w:right w:w="108" w:type="dxa"/>
      </w:tblCellMar>
    </w:tblPr>
    <w:tblStylePr w:type="firstRow">
      <w:rPr>
        <w:rFonts w:cs="Times New Roman"/>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blLayout w:type="fixed"/>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blLayout w:type="fixed"/>
      </w:tblPr>
      <w:tcPr>
        <w:tcBorders>
          <w:top w:val="nil"/>
          <w:left w:val="nil"/>
          <w:bottom w:val="nil"/>
          <w:right w:val="nil"/>
          <w:insideH w:val="nil"/>
          <w:insideV w:val="nil"/>
          <w:tl2br w:val="nil"/>
          <w:tr2bl w:val="nil"/>
        </w:tcBorders>
      </w:tcPr>
    </w:tblStylePr>
    <w:tblStylePr w:type="lastCol">
      <w:rPr>
        <w:rFonts w:cs="Times New Roman"/>
        <w:b w:val="0"/>
        <w:bCs w:val="0"/>
      </w:rPr>
      <w:tblPr>
        <w:tblLayout w:type="fixed"/>
      </w:tblPr>
      <w:tcPr>
        <w:tcBorders>
          <w:top w:val="nil"/>
          <w:left w:val="nil"/>
          <w:bottom w:val="nil"/>
          <w:right w:val="nil"/>
          <w:insideH w:val="nil"/>
          <w:insideV w:val="nil"/>
          <w:tl2br w:val="nil"/>
          <w:tr2bl w:val="nil"/>
        </w:tcBorders>
      </w:tcPr>
    </w:tblStylePr>
    <w:tblStylePr w:type="band1Vert">
      <w:rPr>
        <w:rFonts w:cs="Times New Roman"/>
        <w:color w:val="auto"/>
      </w:rPr>
      <w:tblPr>
        <w:tblLayout w:type="fixed"/>
      </w:tblPr>
      <w:tcPr>
        <w:shd w:val="pct30" w:color="000000" w:fill="FFFFFF"/>
      </w:tcPr>
    </w:tblStylePr>
    <w:tblStylePr w:type="band2Vert">
      <w:rPr>
        <w:rFonts w:cs="Times New Roman"/>
        <w:color w:val="auto"/>
      </w:rPr>
      <w:tblPr>
        <w:tblLayout w:type="fixed"/>
      </w:tblPr>
      <w:tcPr>
        <w:shd w:val="pct25" w:color="00FF00" w:fill="FFFFFF"/>
      </w:tcPr>
    </w:tblStylePr>
    <w:tblStylePr w:type="neCell">
      <w:rPr>
        <w:rFonts w:cs="Times New Roman"/>
        <w:b/>
        <w:bCs/>
      </w:rPr>
      <w:tblPr>
        <w:tblLayout w:type="fixed"/>
      </w:tblPr>
      <w:tcPr>
        <w:tcBorders>
          <w:top w:val="nil"/>
          <w:left w:val="nil"/>
          <w:bottom w:val="nil"/>
          <w:right w:val="nil"/>
          <w:insideH w:val="nil"/>
          <w:insideV w:val="nil"/>
          <w:tl2br w:val="nil"/>
          <w:tr2bl w:val="nil"/>
        </w:tcBorders>
      </w:tcPr>
    </w:tblStylePr>
    <w:tblStylePr w:type="swCell">
      <w:rPr>
        <w:rFonts w:cs="Times New Roman"/>
        <w:b/>
        <w:bCs/>
      </w:rPr>
      <w:tblPr>
        <w:tblLayout w:type="fixed"/>
      </w:tblPr>
      <w:tcPr>
        <w:tcBorders>
          <w:top w:val="nil"/>
          <w:left w:val="nil"/>
          <w:bottom w:val="nil"/>
          <w:right w:val="nil"/>
          <w:insideH w:val="nil"/>
          <w:insideV w:val="nil"/>
          <w:tl2br w:val="nil"/>
          <w:tr2bl w:val="nil"/>
        </w:tcBorders>
      </w:tcPr>
    </w:tblStylePr>
  </w:style>
  <w:style w:type="table" w:styleId="100">
    <w:name w:val="Table Columns 3"/>
    <w:basedOn w:val="70"/>
    <w:qFormat/>
    <w:uiPriority w:val="0"/>
    <w:pPr>
      <w:widowControl w:val="0"/>
      <w:jc w:val="both"/>
    </w:pPr>
    <w:rPr>
      <w:rFonts w:ascii="Calibri" w:hAnsi="Calibri" w:eastAsia="宋体" w:cs="Times New Roman"/>
      <w:b/>
      <w:bCs/>
      <w:kern w:val="0"/>
      <w:sz w:val="20"/>
      <w:szCs w:val="20"/>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CellMar>
        <w:top w:w="0" w:type="dxa"/>
        <w:left w:w="108" w:type="dxa"/>
        <w:bottom w:w="0" w:type="dxa"/>
        <w:right w:w="108" w:type="dxa"/>
      </w:tblCellMar>
    </w:tblPr>
    <w:tblStylePr w:type="firstRow">
      <w:rPr>
        <w:rFonts w:cs="Times New Roman"/>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blLayout w:type="fixed"/>
      </w:tbl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blPr>
        <w:tblLayout w:type="fixed"/>
      </w:tblPr>
      <w:tcPr>
        <w:tcBorders>
          <w:top w:val="nil"/>
          <w:left w:val="nil"/>
          <w:bottom w:val="nil"/>
          <w:right w:val="nil"/>
          <w:insideH w:val="nil"/>
          <w:insideV w:val="nil"/>
          <w:tl2br w:val="nil"/>
          <w:tr2bl w:val="nil"/>
        </w:tcBorders>
      </w:tcPr>
    </w:tblStylePr>
    <w:tblStylePr w:type="lastCol">
      <w:rPr>
        <w:rFonts w:cs="Times New Roman"/>
        <w:b w:val="0"/>
        <w:bCs w:val="0"/>
      </w:rPr>
      <w:tblPr>
        <w:tblLayout w:type="fixed"/>
      </w:tblPr>
      <w:tcPr>
        <w:tcBorders>
          <w:top w:val="nil"/>
          <w:left w:val="nil"/>
          <w:bottom w:val="nil"/>
          <w:right w:val="nil"/>
          <w:insideH w:val="nil"/>
          <w:insideV w:val="nil"/>
          <w:tl2br w:val="nil"/>
          <w:tr2bl w:val="nil"/>
        </w:tcBorders>
      </w:tcPr>
    </w:tblStylePr>
    <w:tblStylePr w:type="band1Vert">
      <w:rPr>
        <w:rFonts w:cs="Times New Roman"/>
        <w:color w:val="auto"/>
      </w:rPr>
      <w:tblPr>
        <w:tblLayout w:type="fixed"/>
      </w:tblPr>
      <w:tcPr>
        <w:shd w:val="solid" w:color="C0C0C0" w:fill="FFFFFF"/>
      </w:tcPr>
    </w:tblStylePr>
    <w:tblStylePr w:type="band2Vert">
      <w:rPr>
        <w:rFonts w:cs="Times New Roman"/>
        <w:color w:val="auto"/>
      </w:rPr>
      <w:tblPr>
        <w:tblLayout w:type="fixed"/>
      </w:tblPr>
      <w:tcPr>
        <w:shd w:val="pct10" w:color="000000" w:fill="FFFFFF"/>
      </w:tcPr>
    </w:tblStylePr>
    <w:tblStylePr w:type="neCell">
      <w:rPr>
        <w:rFonts w:cs="Times New Roman"/>
        <w:b/>
        <w:bCs/>
      </w:rPr>
      <w:tblPr>
        <w:tblLayout w:type="fixed"/>
      </w:tblPr>
      <w:tcPr>
        <w:tcBorders>
          <w:top w:val="nil"/>
          <w:left w:val="nil"/>
          <w:bottom w:val="nil"/>
          <w:right w:val="nil"/>
          <w:insideH w:val="nil"/>
          <w:insideV w:val="nil"/>
          <w:tl2br w:val="nil"/>
          <w:tr2bl w:val="nil"/>
        </w:tcBorders>
      </w:tcPr>
    </w:tblStylePr>
  </w:style>
  <w:style w:type="table" w:styleId="101">
    <w:name w:val="Table Columns 4"/>
    <w:basedOn w:val="70"/>
    <w:qFormat/>
    <w:uiPriority w:val="0"/>
    <w:pPr>
      <w:widowControl w:val="0"/>
      <w:jc w:val="both"/>
    </w:pPr>
    <w:rPr>
      <w:rFonts w:ascii="Calibri" w:hAnsi="Calibri" w:eastAsia="宋体" w:cs="Times New Roman"/>
      <w:kern w:val="0"/>
      <w:sz w:val="20"/>
      <w:szCs w:val="20"/>
    </w:rPr>
    <w:tblPr>
      <w:tblLayout w:type="fixed"/>
      <w:tblCellMar>
        <w:top w:w="0" w:type="dxa"/>
        <w:left w:w="108" w:type="dxa"/>
        <w:bottom w:w="0" w:type="dxa"/>
        <w:right w:w="108" w:type="dxa"/>
      </w:tblCellMar>
    </w:tblPr>
    <w:tblStylePr w:type="firstRow">
      <w:rPr>
        <w:rFonts w:cs="Times New Roman"/>
        <w:color w:val="FFFFFF"/>
      </w:rPr>
      <w:tblPr>
        <w:tblLayout w:type="fixed"/>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blLayout w:type="fixed"/>
      </w:tblPr>
      <w:tcPr>
        <w:tcBorders>
          <w:top w:val="nil"/>
          <w:left w:val="nil"/>
          <w:bottom w:val="nil"/>
          <w:right w:val="nil"/>
          <w:insideH w:val="nil"/>
          <w:insideV w:val="nil"/>
          <w:tl2br w:val="nil"/>
          <w:tr2bl w:val="nil"/>
        </w:tcBorders>
      </w:tcPr>
    </w:tblStylePr>
    <w:tblStylePr w:type="lastCol">
      <w:rPr>
        <w:rFonts w:cs="Times New Roman"/>
        <w:b/>
        <w:bCs/>
      </w:rPr>
      <w:tblPr>
        <w:tblLayout w:type="fixed"/>
      </w:tblPr>
      <w:tcPr>
        <w:tcBorders>
          <w:top w:val="nil"/>
          <w:left w:val="nil"/>
          <w:bottom w:val="nil"/>
          <w:right w:val="nil"/>
          <w:insideH w:val="nil"/>
          <w:insideV w:val="nil"/>
          <w:tl2br w:val="nil"/>
          <w:tr2bl w:val="nil"/>
        </w:tcBorders>
      </w:tcPr>
    </w:tblStylePr>
    <w:tblStylePr w:type="band1Vert">
      <w:rPr>
        <w:rFonts w:cs="Times New Roman"/>
        <w:color w:val="auto"/>
      </w:rPr>
      <w:tblPr>
        <w:tblLayout w:type="fixed"/>
      </w:tblPr>
      <w:tcPr>
        <w:shd w:val="pct50" w:color="008080" w:fill="FFFFFF"/>
      </w:tcPr>
    </w:tblStylePr>
    <w:tblStylePr w:type="band2Vert">
      <w:rPr>
        <w:rFonts w:cs="Times New Roman"/>
        <w:color w:val="auto"/>
      </w:rPr>
      <w:tblPr>
        <w:tblLayout w:type="fixed"/>
      </w:tblPr>
      <w:tcPr>
        <w:shd w:val="pct10" w:color="000000" w:fill="FFFFFF"/>
      </w:tcPr>
    </w:tblStylePr>
  </w:style>
  <w:style w:type="table" w:styleId="102">
    <w:name w:val="Table Columns 5"/>
    <w:basedOn w:val="70"/>
    <w:qFormat/>
    <w:uiPriority w:val="0"/>
    <w:pPr>
      <w:widowControl w:val="0"/>
      <w:jc w:val="both"/>
    </w:pPr>
    <w:rPr>
      <w:rFonts w:ascii="Calibri" w:hAnsi="Calibri"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CellMar>
        <w:top w:w="0" w:type="dxa"/>
        <w:left w:w="108" w:type="dxa"/>
        <w:bottom w:w="0" w:type="dxa"/>
        <w:right w:w="108" w:type="dxa"/>
      </w:tblCellMar>
    </w:tblPr>
    <w:tblStylePr w:type="firstRow">
      <w:rPr>
        <w:rFonts w:cs="Times New Roman"/>
        <w:b/>
        <w:bCs/>
        <w:i/>
        <w:iCs/>
      </w:rPr>
      <w:tblPr>
        <w:tblLayout w:type="fixed"/>
      </w:tblPr>
      <w:tcPr>
        <w:tcBorders>
          <w:top w:val="nil"/>
          <w:left w:val="nil"/>
          <w:bottom w:val="single" w:color="808080" w:sz="6" w:space="0"/>
          <w:right w:val="nil"/>
          <w:insideH w:val="nil"/>
          <w:insideV w:val="nil"/>
          <w:tl2br w:val="nil"/>
          <w:tr2bl w:val="nil"/>
        </w:tcBorders>
      </w:tcPr>
    </w:tblStylePr>
    <w:tblStylePr w:type="lastRow">
      <w:rPr>
        <w:rFonts w:cs="Times New Roman"/>
        <w:b/>
        <w:bCs/>
      </w:rPr>
      <w:tblPr>
        <w:tblLayout w:type="fixed"/>
      </w:tblPr>
      <w:tcPr>
        <w:tcBorders>
          <w:top w:val="single" w:color="808080" w:sz="6" w:space="0"/>
          <w:left w:val="nil"/>
          <w:bottom w:val="nil"/>
          <w:right w:val="nil"/>
          <w:insideH w:val="nil"/>
          <w:insideV w:val="nil"/>
          <w:tl2br w:val="nil"/>
          <w:tr2bl w:val="nil"/>
        </w:tcBorders>
      </w:tcPr>
    </w:tblStylePr>
    <w:tblStylePr w:type="firstCol">
      <w:rPr>
        <w:rFonts w:cs="Times New Roman"/>
        <w:b/>
        <w:bCs/>
      </w:rPr>
      <w:tblPr>
        <w:tblLayout w:type="fixed"/>
      </w:tblPr>
      <w:tcPr>
        <w:tcBorders>
          <w:top w:val="nil"/>
          <w:left w:val="nil"/>
          <w:bottom w:val="nil"/>
          <w:right w:val="nil"/>
          <w:insideH w:val="nil"/>
          <w:insideV w:val="nil"/>
          <w:tl2br w:val="nil"/>
          <w:tr2bl w:val="nil"/>
        </w:tcBorders>
      </w:tcPr>
    </w:tblStylePr>
    <w:tblStylePr w:type="lastCol">
      <w:rPr>
        <w:rFonts w:cs="Times New Roman"/>
        <w:b/>
        <w:bCs/>
      </w:rPr>
      <w:tblPr>
        <w:tblLayout w:type="fixed"/>
      </w:tblPr>
      <w:tcPr>
        <w:tcBorders>
          <w:top w:val="nil"/>
          <w:left w:val="nil"/>
          <w:bottom w:val="nil"/>
          <w:right w:val="nil"/>
          <w:insideH w:val="nil"/>
          <w:insideV w:val="nil"/>
          <w:tl2br w:val="nil"/>
          <w:tr2bl w:val="nil"/>
        </w:tcBorders>
      </w:tcPr>
    </w:tblStylePr>
    <w:tblStylePr w:type="band1Vert">
      <w:rPr>
        <w:rFonts w:cs="Times New Roman"/>
        <w:color w:val="auto"/>
      </w:rPr>
      <w:tblPr>
        <w:tblLayout w:type="fixed"/>
      </w:tblPr>
      <w:tcPr>
        <w:shd w:val="solid" w:color="C0C0C0" w:fill="FFFFFF"/>
      </w:tcPr>
    </w:tblStylePr>
    <w:tblStylePr w:type="band2Vert">
      <w:rPr>
        <w:rFonts w:cs="Times New Roman"/>
        <w:color w:val="auto"/>
      </w:rPr>
    </w:tblStylePr>
  </w:style>
  <w:style w:type="table" w:styleId="103">
    <w:name w:val="Table Grid 1"/>
    <w:basedOn w:val="70"/>
    <w:qFormat/>
    <w:uiPriority w:val="0"/>
    <w:pPr>
      <w:widowControl w:val="0"/>
      <w:jc w:val="both"/>
    </w:pPr>
    <w:rPr>
      <w:rFonts w:ascii="Calibri" w:hAnsi="Calibri"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lastRow">
      <w:rPr>
        <w:rFonts w:cs="Times New Roman"/>
        <w:i/>
        <w:iCs/>
      </w:rPr>
      <w:tblPr>
        <w:tblLayout w:type="fixed"/>
      </w:tblPr>
      <w:tcPr>
        <w:tcBorders>
          <w:top w:val="nil"/>
          <w:left w:val="nil"/>
          <w:bottom w:val="nil"/>
          <w:right w:val="nil"/>
          <w:insideH w:val="nil"/>
          <w:insideV w:val="nil"/>
          <w:tl2br w:val="nil"/>
          <w:tr2bl w:val="nil"/>
        </w:tcBorders>
      </w:tcPr>
    </w:tblStylePr>
    <w:tblStylePr w:type="lastCol">
      <w:rPr>
        <w:rFonts w:cs="Times New Roman"/>
        <w:i/>
        <w:iCs/>
      </w:rPr>
      <w:tblPr>
        <w:tblLayout w:type="fixed"/>
      </w:tblPr>
      <w:tcPr>
        <w:tcBorders>
          <w:top w:val="nil"/>
          <w:left w:val="nil"/>
          <w:bottom w:val="nil"/>
          <w:right w:val="nil"/>
          <w:insideH w:val="nil"/>
          <w:insideV w:val="nil"/>
          <w:tl2br w:val="nil"/>
          <w:tr2bl w:val="nil"/>
        </w:tcBorders>
      </w:tcPr>
    </w:tblStylePr>
    <w:tblStylePr w:type="nwCell">
      <w:rPr>
        <w:rFonts w:cs="Times New Roman"/>
      </w:rPr>
      <w:tblPr>
        <w:tblLayout w:type="fixed"/>
      </w:tblPr>
      <w:tcPr>
        <w:tcBorders>
          <w:top w:val="nil"/>
          <w:left w:val="nil"/>
          <w:bottom w:val="nil"/>
          <w:right w:val="nil"/>
          <w:insideH w:val="nil"/>
          <w:insideV w:val="nil"/>
          <w:tl2br w:val="single" w:color="000000" w:sz="6" w:space="0"/>
          <w:tr2bl w:val="nil"/>
        </w:tcBorders>
      </w:tcPr>
    </w:tblStylePr>
  </w:style>
  <w:style w:type="table" w:styleId="104">
    <w:name w:val="Table Grid 2"/>
    <w:basedOn w:val="70"/>
    <w:qFormat/>
    <w:uiPriority w:val="0"/>
    <w:pPr>
      <w:widowControl w:val="0"/>
      <w:jc w:val="both"/>
    </w:pPr>
    <w:rPr>
      <w:rFonts w:ascii="Calibri" w:hAnsi="Calibri" w:eastAsia="宋体" w:cs="Times New Roman"/>
      <w:kern w:val="0"/>
      <w:sz w:val="20"/>
      <w:szCs w:val="20"/>
    </w:rPr>
    <w:tblPr>
      <w:tblBorders>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b/>
        <w:bCs/>
      </w:rPr>
      <w:tblPr>
        <w:tblLayout w:type="fixed"/>
      </w:tblPr>
      <w:tcPr>
        <w:tcBorders>
          <w:top w:val="nil"/>
          <w:left w:val="nil"/>
          <w:bottom w:val="nil"/>
          <w:right w:val="nil"/>
          <w:insideH w:val="nil"/>
          <w:insideV w:val="nil"/>
          <w:tl2br w:val="nil"/>
          <w:tr2bl w:val="nil"/>
        </w:tcBorders>
      </w:tcPr>
    </w:tblStylePr>
    <w:tblStylePr w:type="lastRow">
      <w:rPr>
        <w:rFonts w:cs="Times New Roman"/>
        <w:b/>
        <w:bCs/>
      </w:rPr>
      <w:tblPr>
        <w:tblLayout w:type="fixed"/>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blLayout w:type="fixed"/>
      </w:tblPr>
      <w:tcPr>
        <w:tcBorders>
          <w:top w:val="nil"/>
          <w:left w:val="nil"/>
          <w:bottom w:val="nil"/>
          <w:right w:val="nil"/>
          <w:insideH w:val="nil"/>
          <w:insideV w:val="nil"/>
          <w:tl2br w:val="nil"/>
          <w:tr2bl w:val="nil"/>
        </w:tcBorders>
      </w:tcPr>
    </w:tblStylePr>
    <w:tblStylePr w:type="lastCol">
      <w:rPr>
        <w:rFonts w:cs="Times New Roman"/>
        <w:b/>
        <w:bCs/>
      </w:rPr>
      <w:tblPr>
        <w:tblLayout w:type="fixed"/>
      </w:tblPr>
      <w:tcPr>
        <w:tcBorders>
          <w:top w:val="nil"/>
          <w:left w:val="nil"/>
          <w:bottom w:val="nil"/>
          <w:right w:val="nil"/>
          <w:insideH w:val="nil"/>
          <w:insideV w:val="nil"/>
          <w:tl2br w:val="nil"/>
          <w:tr2bl w:val="nil"/>
        </w:tcBorders>
      </w:tcPr>
    </w:tblStylePr>
  </w:style>
  <w:style w:type="table" w:styleId="105">
    <w:name w:val="Table Grid 3"/>
    <w:basedOn w:val="70"/>
    <w:uiPriority w:val="0"/>
    <w:pPr>
      <w:widowControl w:val="0"/>
      <w:jc w:val="both"/>
    </w:pPr>
    <w:rPr>
      <w:rFonts w:ascii="Calibri" w:hAnsi="Calibri" w:eastAsia="宋体" w:cs="Times New Roman"/>
      <w:kern w:val="0"/>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CellMar>
        <w:top w:w="0" w:type="dxa"/>
        <w:left w:w="108" w:type="dxa"/>
        <w:bottom w:w="0" w:type="dxa"/>
        <w:right w:w="108" w:type="dxa"/>
      </w:tblCellMar>
    </w:tblPr>
    <w:tblStylePr w:type="firstRow">
      <w:rPr>
        <w:rFonts w:cs="Times New Roman"/>
      </w:rPr>
      <w:tblPr>
        <w:tblLayout w:type="fixed"/>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rPr>
      <w:tblPr>
        <w:tblLayout w:type="fixed"/>
      </w:tblPr>
      <w:tcPr>
        <w:tcBorders>
          <w:top w:val="nil"/>
          <w:left w:val="nil"/>
          <w:bottom w:val="nil"/>
          <w:right w:val="nil"/>
          <w:insideH w:val="nil"/>
          <w:insideV w:val="nil"/>
          <w:tl2br w:val="nil"/>
          <w:tr2bl w:val="nil"/>
        </w:tcBorders>
      </w:tcPr>
    </w:tblStylePr>
    <w:tblStylePr w:type="lastCol">
      <w:rPr>
        <w:rFonts w:cs="Times New Roman"/>
        <w:b/>
        <w:bCs/>
      </w:rPr>
      <w:tblPr>
        <w:tblLayout w:type="fixed"/>
      </w:tblPr>
      <w:tcPr>
        <w:tcBorders>
          <w:top w:val="nil"/>
          <w:left w:val="nil"/>
          <w:bottom w:val="nil"/>
          <w:right w:val="nil"/>
          <w:insideH w:val="nil"/>
          <w:insideV w:val="nil"/>
          <w:tl2br w:val="nil"/>
          <w:tr2bl w:val="nil"/>
        </w:tcBorders>
      </w:tcPr>
    </w:tblStylePr>
    <w:tblStylePr w:type="nwCell">
      <w:rPr>
        <w:rFonts w:cs="Times New Roman"/>
      </w:rPr>
      <w:tblPr>
        <w:tblLayout w:type="fixed"/>
      </w:tblPr>
      <w:tcPr>
        <w:tcBorders>
          <w:top w:val="nil"/>
          <w:left w:val="nil"/>
          <w:bottom w:val="nil"/>
          <w:right w:val="nil"/>
          <w:insideH w:val="nil"/>
          <w:insideV w:val="nil"/>
          <w:tl2br w:val="single" w:color="000000" w:sz="6" w:space="0"/>
          <w:tr2bl w:val="nil"/>
        </w:tcBorders>
      </w:tcPr>
    </w:tblStylePr>
  </w:style>
  <w:style w:type="table" w:styleId="106">
    <w:name w:val="Table Grid 4"/>
    <w:basedOn w:val="70"/>
    <w:qFormat/>
    <w:uiPriority w:val="0"/>
    <w:pPr>
      <w:widowControl w:val="0"/>
      <w:jc w:val="both"/>
    </w:pPr>
    <w:rPr>
      <w:rFonts w:ascii="Calibri" w:hAnsi="Calibri" w:eastAsia="宋体" w:cs="Times New Roman"/>
      <w:kern w:val="0"/>
      <w:sz w:val="20"/>
      <w:szCs w:val="20"/>
    </w:rPr>
    <w:tblPr>
      <w:tblBorders>
        <w:left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olor w:val="auto"/>
      </w:rPr>
      <w:tblPr>
        <w:tblLayout w:type="fixed"/>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color w:val="auto"/>
      </w:rPr>
      <w:tblPr>
        <w:tblLayout w:type="fixed"/>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blPr>
        <w:tblLayout w:type="fixed"/>
      </w:tblPr>
      <w:tcPr>
        <w:tcBorders>
          <w:top w:val="nil"/>
          <w:left w:val="nil"/>
          <w:bottom w:val="nil"/>
          <w:right w:val="nil"/>
          <w:insideH w:val="nil"/>
          <w:insideV w:val="nil"/>
          <w:tl2br w:val="nil"/>
          <w:tr2bl w:val="nil"/>
        </w:tcBorders>
      </w:tcPr>
    </w:tblStylePr>
  </w:style>
  <w:style w:type="table" w:styleId="107">
    <w:name w:val="Table Grid 5"/>
    <w:basedOn w:val="70"/>
    <w:uiPriority w:val="0"/>
    <w:pPr>
      <w:widowControl w:val="0"/>
      <w:jc w:val="both"/>
    </w:pPr>
    <w:rPr>
      <w:rFonts w:ascii="Calibri" w:hAnsi="Calibri"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rPr>
      <w:tblPr>
        <w:tblLayout w:type="fixed"/>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blLayout w:type="fixed"/>
      </w:tblPr>
      <w:tcPr>
        <w:tcBorders>
          <w:top w:val="nil"/>
          <w:left w:val="nil"/>
          <w:bottom w:val="nil"/>
          <w:right w:val="nil"/>
          <w:insideH w:val="nil"/>
          <w:insideV w:val="nil"/>
          <w:tl2br w:val="nil"/>
          <w:tr2bl w:val="nil"/>
        </w:tcBorders>
      </w:tcPr>
    </w:tblStylePr>
    <w:tblStylePr w:type="lastCol">
      <w:rPr>
        <w:rFonts w:cs="Times New Roman"/>
        <w:b/>
        <w:bCs/>
      </w:rPr>
      <w:tblPr>
        <w:tblLayout w:type="fixed"/>
      </w:tblPr>
      <w:tcPr>
        <w:tcBorders>
          <w:top w:val="nil"/>
          <w:left w:val="nil"/>
          <w:bottom w:val="nil"/>
          <w:right w:val="nil"/>
          <w:insideH w:val="nil"/>
          <w:insideV w:val="nil"/>
          <w:tl2br w:val="nil"/>
          <w:tr2bl w:val="nil"/>
        </w:tcBorders>
      </w:tcPr>
    </w:tblStylePr>
    <w:tblStylePr w:type="nwCell">
      <w:rPr>
        <w:rFonts w:cs="Times New Roman"/>
      </w:rPr>
      <w:tblPr>
        <w:tblLayout w:type="fixed"/>
      </w:tblPr>
      <w:tcPr>
        <w:tcBorders>
          <w:top w:val="nil"/>
          <w:left w:val="nil"/>
          <w:bottom w:val="nil"/>
          <w:right w:val="nil"/>
          <w:insideH w:val="nil"/>
          <w:insideV w:val="nil"/>
          <w:tl2br w:val="single" w:color="000000" w:sz="6" w:space="0"/>
          <w:tr2bl w:val="nil"/>
        </w:tcBorders>
      </w:tcPr>
    </w:tblStylePr>
  </w:style>
  <w:style w:type="table" w:styleId="108">
    <w:name w:val="Table Grid 6"/>
    <w:basedOn w:val="70"/>
    <w:uiPriority w:val="0"/>
    <w:pPr>
      <w:widowControl w:val="0"/>
      <w:jc w:val="both"/>
    </w:pPr>
    <w:rPr>
      <w:rFonts w:ascii="Calibri" w:hAnsi="Calibri"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CellMar>
        <w:top w:w="0" w:type="dxa"/>
        <w:left w:w="108" w:type="dxa"/>
        <w:bottom w:w="0" w:type="dxa"/>
        <w:right w:w="108" w:type="dxa"/>
      </w:tblCellMar>
    </w:tblPr>
    <w:tblStylePr w:type="firstRow">
      <w:rPr>
        <w:rFonts w:cs="Times New Roman"/>
        <w:b/>
        <w:bCs/>
      </w:rPr>
      <w:tblPr>
        <w:tblLayout w:type="fixed"/>
      </w:tbl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blLayout w:type="fixed"/>
      </w:tblPr>
      <w:tcPr>
        <w:tcBorders>
          <w:top w:val="nil"/>
          <w:left w:val="nil"/>
          <w:bottom w:val="nil"/>
          <w:right w:val="nil"/>
          <w:insideH w:val="nil"/>
          <w:insideV w:val="nil"/>
          <w:tl2br w:val="nil"/>
          <w:tr2bl w:val="nil"/>
        </w:tcBorders>
      </w:tcPr>
    </w:tblStylePr>
    <w:tblStylePr w:type="nwCell">
      <w:rPr>
        <w:rFonts w:cs="Times New Roman"/>
      </w:rPr>
      <w:tblPr>
        <w:tblLayout w:type="fixed"/>
      </w:tblPr>
      <w:tcPr>
        <w:tcBorders>
          <w:top w:val="nil"/>
          <w:left w:val="nil"/>
          <w:bottom w:val="nil"/>
          <w:right w:val="nil"/>
          <w:insideH w:val="nil"/>
          <w:insideV w:val="nil"/>
          <w:tl2br w:val="single" w:color="000000" w:sz="6" w:space="0"/>
          <w:tr2bl w:val="nil"/>
        </w:tcBorders>
      </w:tcPr>
    </w:tblStylePr>
  </w:style>
  <w:style w:type="table" w:styleId="109">
    <w:name w:val="Table Grid 7"/>
    <w:basedOn w:val="70"/>
    <w:qFormat/>
    <w:uiPriority w:val="0"/>
    <w:pPr>
      <w:widowControl w:val="0"/>
      <w:jc w:val="both"/>
    </w:pPr>
    <w:rPr>
      <w:rFonts w:ascii="Calibri" w:hAnsi="Calibri"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b w:val="0"/>
        <w:bCs w:val="0"/>
      </w:rPr>
      <w:tblPr>
        <w:tblLayout w:type="fixed"/>
      </w:tblPr>
      <w:tcPr>
        <w:tcBorders>
          <w:top w:val="nil"/>
          <w:left w:val="nil"/>
          <w:bottom w:val="single" w:color="000000" w:sz="12" w:space="0"/>
          <w:right w:val="nil"/>
          <w:insideH w:val="nil"/>
          <w:insideV w:val="nil"/>
          <w:tl2br w:val="nil"/>
          <w:tr2bl w:val="nil"/>
        </w:tcBorders>
      </w:tcPr>
    </w:tblStylePr>
    <w:tblStylePr w:type="lastRow">
      <w:rPr>
        <w:rFonts w:cs="Times New Roman"/>
        <w:b w:val="0"/>
        <w:bCs w:val="0"/>
      </w:rPr>
      <w:tblPr>
        <w:tblLayout w:type="fixed"/>
      </w:tbl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blPr>
        <w:tblLayout w:type="fixed"/>
      </w:tblPr>
      <w:tcPr>
        <w:tcBorders>
          <w:top w:val="nil"/>
          <w:left w:val="nil"/>
          <w:bottom w:val="nil"/>
          <w:right w:val="nil"/>
          <w:insideH w:val="nil"/>
          <w:insideV w:val="nil"/>
          <w:tl2br w:val="nil"/>
          <w:tr2bl w:val="nil"/>
        </w:tcBorders>
      </w:tcPr>
    </w:tblStylePr>
    <w:tblStylePr w:type="lastCol">
      <w:rPr>
        <w:rFonts w:cs="Times New Roman"/>
        <w:b w:val="0"/>
        <w:bCs w:val="0"/>
      </w:rPr>
      <w:tblPr>
        <w:tblLayout w:type="fixed"/>
      </w:tblPr>
      <w:tcPr>
        <w:tcBorders>
          <w:top w:val="nil"/>
          <w:left w:val="nil"/>
          <w:bottom w:val="nil"/>
          <w:right w:val="nil"/>
          <w:insideH w:val="nil"/>
          <w:insideV w:val="nil"/>
          <w:tl2br w:val="nil"/>
          <w:tr2bl w:val="nil"/>
        </w:tcBorders>
      </w:tcPr>
    </w:tblStylePr>
    <w:tblStylePr w:type="nwCell">
      <w:rPr>
        <w:rFonts w:cs="Times New Roman"/>
      </w:rPr>
      <w:tblPr>
        <w:tblLayout w:type="fixed"/>
      </w:tblPr>
      <w:tcPr>
        <w:tcBorders>
          <w:top w:val="nil"/>
          <w:left w:val="nil"/>
          <w:bottom w:val="nil"/>
          <w:right w:val="nil"/>
          <w:insideH w:val="nil"/>
          <w:insideV w:val="nil"/>
          <w:tl2br w:val="single" w:color="000000" w:sz="6" w:space="0"/>
          <w:tr2bl w:val="nil"/>
        </w:tcBorders>
      </w:tcPr>
    </w:tblStylePr>
  </w:style>
  <w:style w:type="table" w:styleId="110">
    <w:name w:val="Table Grid 8"/>
    <w:basedOn w:val="70"/>
    <w:uiPriority w:val="0"/>
    <w:pPr>
      <w:widowControl w:val="0"/>
      <w:jc w:val="both"/>
    </w:pPr>
    <w:rPr>
      <w:rFonts w:ascii="Calibri" w:hAnsi="Calibri" w:eastAsia="宋体" w:cs="Times New Roman"/>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StylePr w:type="firstRow">
      <w:rPr>
        <w:rFonts w:cs="Times New Roman"/>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blLayout w:type="fixed"/>
      </w:tblPr>
      <w:tcPr>
        <w:tcBorders>
          <w:top w:val="nil"/>
          <w:left w:val="nil"/>
          <w:bottom w:val="nil"/>
          <w:right w:val="nil"/>
          <w:insideH w:val="nil"/>
          <w:insideV w:val="nil"/>
          <w:tl2br w:val="nil"/>
          <w:tr2bl w:val="nil"/>
        </w:tcBorders>
      </w:tcPr>
    </w:tblStylePr>
    <w:tblStylePr w:type="lastCol">
      <w:rPr>
        <w:rFonts w:cs="Times New Roman"/>
        <w:b/>
        <w:bCs/>
        <w:color w:val="auto"/>
      </w:rPr>
      <w:tblPr>
        <w:tblLayout w:type="fixed"/>
      </w:tblPr>
      <w:tcPr>
        <w:tcBorders>
          <w:top w:val="nil"/>
          <w:left w:val="nil"/>
          <w:bottom w:val="nil"/>
          <w:right w:val="nil"/>
          <w:insideH w:val="nil"/>
          <w:insideV w:val="nil"/>
          <w:tl2br w:val="nil"/>
          <w:tr2bl w:val="nil"/>
        </w:tcBorders>
      </w:tcPr>
    </w:tblStylePr>
  </w:style>
  <w:style w:type="table" w:styleId="111">
    <w:name w:val="Table Web 1"/>
    <w:basedOn w:val="70"/>
    <w:uiPriority w:val="0"/>
    <w:pPr>
      <w:widowControl w:val="0"/>
      <w:jc w:val="both"/>
    </w:pPr>
    <w:rPr>
      <w:rFonts w:ascii="Calibri" w:hAnsi="Calibri" w:eastAsia="宋体" w:cs="Times New Roman"/>
      <w:kern w:val="0"/>
      <w:sz w:val="20"/>
      <w:szCs w:val="20"/>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blStylePr w:type="firstRow">
      <w:rPr>
        <w:rFonts w:cs="Times New Roman"/>
        <w:color w:val="auto"/>
      </w:rPr>
      <w:tblPr>
        <w:tblLayout w:type="fixed"/>
      </w:tblPr>
      <w:tcPr>
        <w:tcBorders>
          <w:top w:val="nil"/>
          <w:left w:val="nil"/>
          <w:bottom w:val="nil"/>
          <w:right w:val="nil"/>
          <w:insideH w:val="nil"/>
          <w:insideV w:val="nil"/>
          <w:tl2br w:val="nil"/>
          <w:tr2bl w:val="nil"/>
        </w:tcBorders>
      </w:tcPr>
    </w:tblStylePr>
  </w:style>
  <w:style w:type="table" w:styleId="112">
    <w:name w:val="Table Web 2"/>
    <w:basedOn w:val="70"/>
    <w:uiPriority w:val="0"/>
    <w:pPr>
      <w:widowControl w:val="0"/>
      <w:jc w:val="both"/>
    </w:pPr>
    <w:rPr>
      <w:rFonts w:ascii="Calibri" w:hAnsi="Calibri" w:eastAsia="宋体" w:cs="Times New Roman"/>
      <w:kern w:val="0"/>
      <w:sz w:val="20"/>
      <w:szCs w:val="20"/>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rPr>
      <w:tblCellSpacing w:w="20" w:type="dxa"/>
    </w:trPr>
    <w:tblStylePr w:type="firstRow">
      <w:rPr>
        <w:rFonts w:cs="Times New Roman"/>
        <w:color w:val="auto"/>
      </w:rPr>
      <w:tblPr>
        <w:tblLayout w:type="fixed"/>
      </w:tblPr>
      <w:tcPr>
        <w:tcBorders>
          <w:top w:val="nil"/>
          <w:left w:val="nil"/>
          <w:bottom w:val="nil"/>
          <w:right w:val="nil"/>
          <w:insideH w:val="nil"/>
          <w:insideV w:val="nil"/>
          <w:tl2br w:val="nil"/>
          <w:tr2bl w:val="nil"/>
        </w:tcBorders>
      </w:tcPr>
    </w:tblStylePr>
  </w:style>
  <w:style w:type="table" w:styleId="113">
    <w:name w:val="Table Web 3"/>
    <w:basedOn w:val="70"/>
    <w:uiPriority w:val="0"/>
    <w:pPr>
      <w:widowControl w:val="0"/>
      <w:jc w:val="both"/>
    </w:pPr>
    <w:rPr>
      <w:rFonts w:ascii="Calibri" w:hAnsi="Calibri" w:eastAsia="宋体" w:cs="Times New Roman"/>
      <w:kern w:val="0"/>
      <w:sz w:val="20"/>
      <w:szCs w:val="20"/>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blStylePr w:type="firstRow">
      <w:rPr>
        <w:rFonts w:cs="Times New Roman"/>
        <w:color w:val="auto"/>
      </w:rPr>
      <w:tblPr>
        <w:tblLayout w:type="fixed"/>
      </w:tblPr>
      <w:tcPr>
        <w:tcBorders>
          <w:top w:val="nil"/>
          <w:left w:val="nil"/>
          <w:bottom w:val="nil"/>
          <w:right w:val="nil"/>
          <w:insideH w:val="nil"/>
          <w:insideV w:val="nil"/>
          <w:tl2br w:val="nil"/>
          <w:tr2bl w:val="nil"/>
        </w:tcBorders>
      </w:tcPr>
    </w:tblStylePr>
  </w:style>
  <w:style w:type="table" w:styleId="114">
    <w:name w:val="Table Professional"/>
    <w:basedOn w:val="70"/>
    <w:uiPriority w:val="0"/>
    <w:pPr>
      <w:widowControl w:val="0"/>
      <w:jc w:val="both"/>
    </w:pPr>
    <w:rPr>
      <w:rFonts w:ascii="Calibri" w:hAnsi="Calibri"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character" w:styleId="116">
    <w:name w:val="Strong"/>
    <w:qFormat/>
    <w:uiPriority w:val="0"/>
    <w:rPr>
      <w:b/>
      <w:bCs/>
    </w:rPr>
  </w:style>
  <w:style w:type="character" w:styleId="117">
    <w:name w:val="endnote reference"/>
    <w:qFormat/>
    <w:uiPriority w:val="0"/>
    <w:rPr>
      <w:vertAlign w:val="superscript"/>
    </w:rPr>
  </w:style>
  <w:style w:type="character" w:styleId="118">
    <w:name w:val="page number"/>
    <w:basedOn w:val="115"/>
    <w:qFormat/>
    <w:uiPriority w:val="0"/>
  </w:style>
  <w:style w:type="character" w:styleId="119">
    <w:name w:val="FollowedHyperlink"/>
    <w:basedOn w:val="115"/>
    <w:semiHidden/>
    <w:unhideWhenUsed/>
    <w:qFormat/>
    <w:uiPriority w:val="99"/>
    <w:rPr>
      <w:color w:val="954F72" w:themeColor="followedHyperlink"/>
      <w:u w:val="single"/>
    </w:rPr>
  </w:style>
  <w:style w:type="character" w:styleId="120">
    <w:name w:val="Emphasis"/>
    <w:qFormat/>
    <w:uiPriority w:val="0"/>
    <w:rPr>
      <w:color w:val="CC0033"/>
    </w:rPr>
  </w:style>
  <w:style w:type="character" w:styleId="121">
    <w:name w:val="line number"/>
    <w:qFormat/>
    <w:uiPriority w:val="0"/>
    <w:rPr>
      <w:rFonts w:cs="Times New Roman"/>
      <w:lang w:bidi="ar-SA"/>
    </w:rPr>
  </w:style>
  <w:style w:type="character" w:styleId="122">
    <w:name w:val="HTML Definition"/>
    <w:qFormat/>
    <w:uiPriority w:val="0"/>
    <w:rPr>
      <w:rFonts w:cs="Times New Roman"/>
      <w:i/>
      <w:lang w:bidi="ar-SA"/>
    </w:rPr>
  </w:style>
  <w:style w:type="character" w:styleId="123">
    <w:name w:val="HTML Typewriter"/>
    <w:qFormat/>
    <w:uiPriority w:val="0"/>
    <w:rPr>
      <w:rFonts w:ascii="Courier New" w:hAnsi="Courier New" w:cs="Times New Roman"/>
      <w:sz w:val="20"/>
      <w:lang w:bidi="ar-SA"/>
    </w:rPr>
  </w:style>
  <w:style w:type="character" w:styleId="124">
    <w:name w:val="HTML Acronym"/>
    <w:qFormat/>
    <w:uiPriority w:val="0"/>
    <w:rPr>
      <w:rFonts w:cs="Times New Roman"/>
      <w:lang w:bidi="ar-SA"/>
    </w:rPr>
  </w:style>
  <w:style w:type="character" w:styleId="125">
    <w:name w:val="HTML Variable"/>
    <w:qFormat/>
    <w:uiPriority w:val="0"/>
    <w:rPr>
      <w:rFonts w:cs="Times New Roman"/>
      <w:i/>
      <w:lang w:bidi="ar-SA"/>
    </w:rPr>
  </w:style>
  <w:style w:type="character" w:styleId="126">
    <w:name w:val="Hyperlink"/>
    <w:qFormat/>
    <w:uiPriority w:val="0"/>
    <w:rPr>
      <w:color w:val="0000FF"/>
      <w:u w:val="single"/>
    </w:rPr>
  </w:style>
  <w:style w:type="character" w:styleId="127">
    <w:name w:val="HTML Code"/>
    <w:qFormat/>
    <w:uiPriority w:val="0"/>
    <w:rPr>
      <w:rFonts w:ascii="Courier New" w:hAnsi="Courier New" w:cs="Times New Roman"/>
      <w:sz w:val="20"/>
      <w:lang w:bidi="ar-SA"/>
    </w:rPr>
  </w:style>
  <w:style w:type="character" w:styleId="128">
    <w:name w:val="annotation reference"/>
    <w:qFormat/>
    <w:uiPriority w:val="0"/>
    <w:rPr>
      <w:sz w:val="21"/>
      <w:szCs w:val="21"/>
    </w:rPr>
  </w:style>
  <w:style w:type="character" w:styleId="129">
    <w:name w:val="HTML Cite"/>
    <w:qFormat/>
    <w:uiPriority w:val="0"/>
    <w:rPr>
      <w:rFonts w:cs="Times New Roman"/>
      <w:i/>
      <w:lang w:bidi="ar-SA"/>
    </w:rPr>
  </w:style>
  <w:style w:type="character" w:styleId="130">
    <w:name w:val="footnote reference"/>
    <w:qFormat/>
    <w:uiPriority w:val="0"/>
    <w:rPr>
      <w:vertAlign w:val="superscript"/>
    </w:rPr>
  </w:style>
  <w:style w:type="character" w:styleId="131">
    <w:name w:val="HTML Keyboard"/>
    <w:qFormat/>
    <w:uiPriority w:val="0"/>
    <w:rPr>
      <w:rFonts w:ascii="Courier New" w:hAnsi="Courier New" w:cs="Times New Roman"/>
      <w:sz w:val="20"/>
      <w:lang w:bidi="ar-SA"/>
    </w:rPr>
  </w:style>
  <w:style w:type="character" w:styleId="132">
    <w:name w:val="HTML Sample"/>
    <w:qFormat/>
    <w:uiPriority w:val="0"/>
    <w:rPr>
      <w:rFonts w:ascii="Courier New" w:hAnsi="Courier New" w:cs="Times New Roman"/>
      <w:lang w:bidi="ar-SA"/>
    </w:rPr>
  </w:style>
  <w:style w:type="character" w:customStyle="1" w:styleId="133">
    <w:name w:val="普通(网站) Char2"/>
    <w:link w:val="64"/>
    <w:qFormat/>
    <w:uiPriority w:val="0"/>
    <w:rPr>
      <w:rFonts w:ascii="宋体" w:hAnsi="宋体" w:eastAsia="宋体" w:cs="宋体"/>
      <w:kern w:val="0"/>
      <w:sz w:val="24"/>
      <w:szCs w:val="24"/>
    </w:rPr>
  </w:style>
  <w:style w:type="character" w:customStyle="1" w:styleId="134">
    <w:name w:val="标题 1 字符"/>
    <w:basedOn w:val="115"/>
    <w:qFormat/>
    <w:uiPriority w:val="0"/>
    <w:rPr>
      <w:rFonts w:ascii="Times New Roman" w:hAnsi="Times New Roman" w:eastAsia="仿宋_GB2312" w:cs="Times New Roman"/>
      <w:b/>
      <w:bCs/>
      <w:kern w:val="44"/>
      <w:sz w:val="44"/>
      <w:szCs w:val="44"/>
    </w:rPr>
  </w:style>
  <w:style w:type="character" w:customStyle="1" w:styleId="135">
    <w:name w:val="标题 2 字符"/>
    <w:basedOn w:val="115"/>
    <w:qFormat/>
    <w:uiPriority w:val="0"/>
    <w:rPr>
      <w:rFonts w:asciiTheme="majorHAnsi" w:hAnsiTheme="majorHAnsi" w:eastAsiaTheme="majorEastAsia" w:cstheme="majorBidi"/>
      <w:b/>
      <w:bCs/>
      <w:sz w:val="32"/>
      <w:szCs w:val="32"/>
    </w:rPr>
  </w:style>
  <w:style w:type="character" w:customStyle="1" w:styleId="136">
    <w:name w:val="标题 3 字符"/>
    <w:basedOn w:val="115"/>
    <w:qFormat/>
    <w:uiPriority w:val="0"/>
    <w:rPr>
      <w:rFonts w:ascii="Times New Roman" w:hAnsi="Times New Roman" w:eastAsia="仿宋_GB2312" w:cs="Times New Roman"/>
      <w:b/>
      <w:bCs/>
      <w:sz w:val="32"/>
      <w:szCs w:val="32"/>
    </w:rPr>
  </w:style>
  <w:style w:type="character" w:customStyle="1" w:styleId="137">
    <w:name w:val="标题 4 字符"/>
    <w:basedOn w:val="115"/>
    <w:qFormat/>
    <w:uiPriority w:val="0"/>
    <w:rPr>
      <w:rFonts w:asciiTheme="majorHAnsi" w:hAnsiTheme="majorHAnsi" w:eastAsiaTheme="majorEastAsia" w:cstheme="majorBidi"/>
      <w:b/>
      <w:bCs/>
      <w:sz w:val="28"/>
      <w:szCs w:val="28"/>
    </w:rPr>
  </w:style>
  <w:style w:type="character" w:customStyle="1" w:styleId="138">
    <w:name w:val="标题 5 字符"/>
    <w:basedOn w:val="115"/>
    <w:qFormat/>
    <w:uiPriority w:val="0"/>
    <w:rPr>
      <w:rFonts w:ascii="Times New Roman" w:hAnsi="Times New Roman" w:eastAsia="仿宋_GB2312" w:cs="Times New Roman"/>
      <w:b/>
      <w:bCs/>
      <w:sz w:val="28"/>
      <w:szCs w:val="28"/>
    </w:rPr>
  </w:style>
  <w:style w:type="character" w:customStyle="1" w:styleId="139">
    <w:name w:val="标题 6 字符"/>
    <w:basedOn w:val="115"/>
    <w:qFormat/>
    <w:uiPriority w:val="0"/>
    <w:rPr>
      <w:rFonts w:asciiTheme="majorHAnsi" w:hAnsiTheme="majorHAnsi" w:eastAsiaTheme="majorEastAsia" w:cstheme="majorBidi"/>
      <w:b/>
      <w:bCs/>
      <w:sz w:val="24"/>
      <w:szCs w:val="24"/>
    </w:rPr>
  </w:style>
  <w:style w:type="character" w:customStyle="1" w:styleId="140">
    <w:name w:val="标题 7 字符"/>
    <w:basedOn w:val="115"/>
    <w:qFormat/>
    <w:uiPriority w:val="0"/>
    <w:rPr>
      <w:rFonts w:ascii="Times New Roman" w:hAnsi="Times New Roman" w:eastAsia="仿宋_GB2312" w:cs="Times New Roman"/>
      <w:b/>
      <w:bCs/>
      <w:sz w:val="24"/>
      <w:szCs w:val="24"/>
    </w:rPr>
  </w:style>
  <w:style w:type="character" w:customStyle="1" w:styleId="141">
    <w:name w:val="标题 8 字符"/>
    <w:basedOn w:val="115"/>
    <w:qFormat/>
    <w:uiPriority w:val="0"/>
    <w:rPr>
      <w:rFonts w:asciiTheme="majorHAnsi" w:hAnsiTheme="majorHAnsi" w:eastAsiaTheme="majorEastAsia" w:cstheme="majorBidi"/>
      <w:sz w:val="24"/>
      <w:szCs w:val="24"/>
    </w:rPr>
  </w:style>
  <w:style w:type="character" w:customStyle="1" w:styleId="142">
    <w:name w:val="标题 9 字符"/>
    <w:basedOn w:val="115"/>
    <w:qFormat/>
    <w:uiPriority w:val="0"/>
    <w:rPr>
      <w:rFonts w:asciiTheme="majorHAnsi" w:hAnsiTheme="majorHAnsi" w:eastAsiaTheme="majorEastAsia" w:cstheme="majorBidi"/>
      <w:szCs w:val="21"/>
    </w:rPr>
  </w:style>
  <w:style w:type="paragraph" w:customStyle="1" w:styleId="143">
    <w:name w:val="_Style 29"/>
    <w:qFormat/>
    <w:uiPriority w:val="0"/>
    <w:pPr>
      <w:widowControl w:val="0"/>
      <w:jc w:val="both"/>
    </w:pPr>
    <w:rPr>
      <w:rFonts w:ascii="Calibri" w:hAnsi="Calibri" w:eastAsia="宋体" w:cs="Times New Roman"/>
      <w:kern w:val="0"/>
      <w:sz w:val="20"/>
      <w:szCs w:val="20"/>
      <w:lang w:val="en-US" w:eastAsia="zh-CN" w:bidi="ar-SA"/>
    </w:rPr>
  </w:style>
  <w:style w:type="character" w:customStyle="1" w:styleId="144">
    <w:name w:val="Subtle Reference"/>
    <w:qFormat/>
    <w:uiPriority w:val="0"/>
    <w:rPr>
      <w:smallCaps/>
      <w:color w:val="C0504D"/>
      <w:u w:val="single"/>
    </w:rPr>
  </w:style>
  <w:style w:type="character" w:customStyle="1" w:styleId="145">
    <w:name w:val="headline-1-index"/>
    <w:uiPriority w:val="0"/>
  </w:style>
  <w:style w:type="character" w:customStyle="1" w:styleId="146">
    <w:name w:val="结束语 Char2"/>
    <w:qFormat/>
    <w:uiPriority w:val="0"/>
    <w:rPr>
      <w:kern w:val="2"/>
      <w:sz w:val="21"/>
      <w:szCs w:val="24"/>
    </w:rPr>
  </w:style>
  <w:style w:type="character" w:customStyle="1" w:styleId="147">
    <w:name w:val="bk-editable-lemma-btns bk3-title-wrap"/>
    <w:qFormat/>
    <w:uiPriority w:val="0"/>
  </w:style>
  <w:style w:type="character" w:customStyle="1" w:styleId="148">
    <w:name w:val="Char Char30"/>
    <w:uiPriority w:val="0"/>
    <w:rPr>
      <w:rFonts w:ascii="宋体"/>
      <w:kern w:val="2"/>
      <w:sz w:val="24"/>
      <w:lang w:bidi="ar-SA"/>
    </w:rPr>
  </w:style>
  <w:style w:type="character" w:customStyle="1" w:styleId="149">
    <w:name w:val="手改 Char1"/>
    <w:uiPriority w:val="0"/>
    <w:rPr>
      <w:rFonts w:eastAsia="宋体"/>
      <w:kern w:val="2"/>
      <w:sz w:val="21"/>
      <w:szCs w:val="24"/>
      <w:lang w:val="en-US" w:eastAsia="zh-CN" w:bidi="ar-SA"/>
    </w:rPr>
  </w:style>
  <w:style w:type="character" w:customStyle="1" w:styleId="150">
    <w:name w:val="Char Char Char Char Char Char Char Char Char"/>
    <w:qFormat/>
    <w:uiPriority w:val="0"/>
    <w:rPr>
      <w:rFonts w:eastAsia="宋体"/>
      <w:kern w:val="2"/>
      <w:sz w:val="18"/>
      <w:szCs w:val="18"/>
      <w:lang w:val="en-US" w:eastAsia="zh-CN" w:bidi="ar-SA"/>
    </w:rPr>
  </w:style>
  <w:style w:type="character" w:customStyle="1" w:styleId="151">
    <w:name w:val="q-name"/>
    <w:basedOn w:val="115"/>
    <w:qFormat/>
    <w:uiPriority w:val="0"/>
  </w:style>
  <w:style w:type="character" w:customStyle="1" w:styleId="152">
    <w:name w:val="普通文字 Char Char Char Char Char Char Char Char Char Char Char2"/>
    <w:uiPriority w:val="0"/>
    <w:rPr>
      <w:rFonts w:ascii="宋体"/>
      <w:color w:val="000000"/>
      <w:kern w:val="2"/>
      <w:sz w:val="21"/>
    </w:rPr>
  </w:style>
  <w:style w:type="character" w:customStyle="1" w:styleId="153">
    <w:name w:val="count"/>
    <w:qFormat/>
    <w:uiPriority w:val="0"/>
  </w:style>
  <w:style w:type="character" w:customStyle="1" w:styleId="154">
    <w:name w:val="HTML 预设格式 Char3"/>
    <w:link w:val="63"/>
    <w:uiPriority w:val="0"/>
    <w:rPr>
      <w:rFonts w:ascii="黑体" w:eastAsia="黑体"/>
    </w:rPr>
  </w:style>
  <w:style w:type="character" w:customStyle="1" w:styleId="155">
    <w:name w:val="三级标题 Char Char"/>
    <w:link w:val="156"/>
    <w:uiPriority w:val="0"/>
    <w:rPr>
      <w:rFonts w:ascii="Calibri" w:hAnsi="Calibri"/>
      <w:b/>
      <w:color w:val="333333"/>
      <w:sz w:val="24"/>
      <w:szCs w:val="24"/>
    </w:rPr>
  </w:style>
  <w:style w:type="paragraph" w:customStyle="1" w:styleId="156">
    <w:name w:val="三级标题"/>
    <w:basedOn w:val="1"/>
    <w:link w:val="155"/>
    <w:qFormat/>
    <w:uiPriority w:val="0"/>
    <w:pPr>
      <w:widowControl/>
      <w:spacing w:line="360" w:lineRule="auto"/>
      <w:jc w:val="left"/>
      <w:outlineLvl w:val="3"/>
    </w:pPr>
    <w:rPr>
      <w:rFonts w:ascii="Calibri" w:hAnsi="Calibri" w:eastAsiaTheme="minorEastAsia" w:cstheme="minorBidi"/>
      <w:b/>
      <w:color w:val="333333"/>
      <w:sz w:val="24"/>
      <w:szCs w:val="24"/>
    </w:rPr>
  </w:style>
  <w:style w:type="character" w:customStyle="1" w:styleId="157">
    <w:name w:val="副标题 Char2"/>
    <w:qFormat/>
    <w:uiPriority w:val="0"/>
    <w:rPr>
      <w:rFonts w:ascii="Cambria" w:hAnsi="Cambria" w:cs="Times New Roman"/>
      <w:b/>
      <w:bCs/>
      <w:kern w:val="28"/>
      <w:sz w:val="32"/>
      <w:szCs w:val="32"/>
      <w:lang w:bidi="ar-SA"/>
    </w:rPr>
  </w:style>
  <w:style w:type="character" w:customStyle="1" w:styleId="158">
    <w:name w:val="样式 首行缩进:  2 字符 段前: 0.5 行 段后: 0.5 行 Char"/>
    <w:link w:val="159"/>
    <w:qFormat/>
    <w:uiPriority w:val="0"/>
    <w:rPr>
      <w:rFonts w:eastAsia="楷体_GB2312"/>
      <w:sz w:val="24"/>
    </w:rPr>
  </w:style>
  <w:style w:type="paragraph" w:customStyle="1" w:styleId="159">
    <w:name w:val="样式 首行缩进:  2 字符 段前: 0.5 行 段后: 0.5 行"/>
    <w:basedOn w:val="1"/>
    <w:next w:val="1"/>
    <w:link w:val="158"/>
    <w:uiPriority w:val="0"/>
    <w:pPr>
      <w:adjustRightInd w:val="0"/>
      <w:snapToGrid w:val="0"/>
      <w:spacing w:before="156" w:line="312" w:lineRule="auto"/>
      <w:ind w:firstLine="200" w:firstLineChars="200"/>
    </w:pPr>
    <w:rPr>
      <w:rFonts w:eastAsia="楷体_GB2312" w:asciiTheme="minorHAnsi" w:hAnsiTheme="minorHAnsi" w:cstheme="minorBidi"/>
      <w:sz w:val="24"/>
      <w:szCs w:val="22"/>
    </w:rPr>
  </w:style>
  <w:style w:type="character" w:customStyle="1" w:styleId="160">
    <w:name w:val="标题 9 Char1"/>
    <w:link w:val="11"/>
    <w:uiPriority w:val="0"/>
    <w:rPr>
      <w:rFonts w:ascii="Arial" w:hAnsi="Arial" w:eastAsia="黑体" w:cs="Times New Roman"/>
      <w:kern w:val="0"/>
      <w:szCs w:val="21"/>
    </w:rPr>
  </w:style>
  <w:style w:type="character" w:customStyle="1" w:styleId="161">
    <w:name w:val="bacb-title"/>
    <w:qFormat/>
    <w:uiPriority w:val="0"/>
  </w:style>
  <w:style w:type="character" w:customStyle="1" w:styleId="162">
    <w:name w:val="脚注文本 Char Char"/>
    <w:qFormat/>
    <w:uiPriority w:val="0"/>
    <w:rPr>
      <w:rFonts w:eastAsia="宋体"/>
      <w:kern w:val="2"/>
      <w:sz w:val="18"/>
      <w:szCs w:val="18"/>
      <w:lang w:val="en-US" w:eastAsia="zh-CN" w:bidi="ar-SA"/>
    </w:rPr>
  </w:style>
  <w:style w:type="character" w:customStyle="1" w:styleId="163">
    <w:name w:val="普通文字1 Char"/>
    <w:qFormat/>
    <w:uiPriority w:val="0"/>
    <w:rPr>
      <w:rFonts w:ascii="宋体" w:eastAsia="宋体" w:cs="Courier New"/>
      <w:kern w:val="2"/>
      <w:sz w:val="21"/>
      <w:szCs w:val="21"/>
      <w:lang w:val="en-US" w:eastAsia="zh-CN" w:bidi="ar-SA"/>
    </w:rPr>
  </w:style>
  <w:style w:type="character" w:customStyle="1" w:styleId="164">
    <w:name w:val="标题 4 Char1"/>
    <w:link w:val="6"/>
    <w:uiPriority w:val="0"/>
    <w:rPr>
      <w:rFonts w:ascii="Times New Roman" w:hAnsi="Times New Roman" w:eastAsia="宋体" w:cs="Times New Roman"/>
      <w:i/>
      <w:kern w:val="0"/>
      <w:szCs w:val="20"/>
    </w:rPr>
  </w:style>
  <w:style w:type="character" w:customStyle="1" w:styleId="165">
    <w:name w:val="正文A Char Char"/>
    <w:link w:val="166"/>
    <w:uiPriority w:val="0"/>
    <w:rPr>
      <w:rFonts w:eastAsia="Times New Roman"/>
      <w:snapToGrid w:val="0"/>
      <w:sz w:val="24"/>
    </w:rPr>
  </w:style>
  <w:style w:type="paragraph" w:customStyle="1" w:styleId="166">
    <w:name w:val="正文A"/>
    <w:link w:val="165"/>
    <w:qFormat/>
    <w:uiPriority w:val="0"/>
    <w:pPr>
      <w:tabs>
        <w:tab w:val="left" w:pos="0"/>
      </w:tabs>
      <w:adjustRightInd w:val="0"/>
      <w:spacing w:line="360" w:lineRule="auto"/>
      <w:ind w:firstLine="200" w:firstLineChars="200"/>
      <w:jc w:val="both"/>
    </w:pPr>
    <w:rPr>
      <w:rFonts w:eastAsia="Times New Roman" w:asciiTheme="minorHAnsi" w:hAnsiTheme="minorHAnsi" w:cstheme="minorBidi"/>
      <w:snapToGrid w:val="0"/>
      <w:kern w:val="2"/>
      <w:sz w:val="24"/>
      <w:szCs w:val="22"/>
      <w:lang w:val="en-US" w:eastAsia="zh-CN" w:bidi="ar-SA"/>
    </w:rPr>
  </w:style>
  <w:style w:type="character" w:customStyle="1" w:styleId="167">
    <w:name w:val="称呼 Char4"/>
    <w:link w:val="23"/>
    <w:qFormat/>
    <w:uiPriority w:val="0"/>
    <w:rPr>
      <w:b/>
      <w:sz w:val="24"/>
    </w:rPr>
  </w:style>
  <w:style w:type="character" w:customStyle="1" w:styleId="168">
    <w:name w:val="特点标题 Char1"/>
    <w:uiPriority w:val="0"/>
    <w:rPr>
      <w:kern w:val="2"/>
      <w:sz w:val="21"/>
      <w:szCs w:val="24"/>
    </w:rPr>
  </w:style>
  <w:style w:type="character" w:customStyle="1" w:styleId="169">
    <w:name w:val="font51"/>
    <w:uiPriority w:val="0"/>
    <w:rPr>
      <w:rFonts w:ascii="宋体" w:eastAsia="宋体"/>
      <w:color w:val="FF0000"/>
      <w:sz w:val="20"/>
      <w:szCs w:val="20"/>
      <w:u w:val="none"/>
    </w:rPr>
  </w:style>
  <w:style w:type="character" w:customStyle="1" w:styleId="170">
    <w:name w:val="正文文本缩进 2 Char1"/>
    <w:uiPriority w:val="0"/>
    <w:rPr>
      <w:kern w:val="2"/>
      <w:sz w:val="21"/>
      <w:szCs w:val="24"/>
    </w:rPr>
  </w:style>
  <w:style w:type="character" w:customStyle="1" w:styleId="171">
    <w:name w:val="Document Map Char1"/>
    <w:uiPriority w:val="0"/>
    <w:rPr>
      <w:sz w:val="16"/>
      <w:szCs w:val="2"/>
    </w:rPr>
  </w:style>
  <w:style w:type="character" w:customStyle="1" w:styleId="172">
    <w:name w:val="font21"/>
    <w:uiPriority w:val="0"/>
    <w:rPr>
      <w:rFonts w:ascii="宋体" w:eastAsia="宋体"/>
      <w:color w:val="000000"/>
      <w:sz w:val="24"/>
      <w:szCs w:val="24"/>
      <w:u w:val="none"/>
    </w:rPr>
  </w:style>
  <w:style w:type="character" w:customStyle="1" w:styleId="173">
    <w:name w:val="表格内容 Char Char"/>
    <w:link w:val="174"/>
    <w:uiPriority w:val="0"/>
    <w:rPr>
      <w:sz w:val="18"/>
    </w:rPr>
  </w:style>
  <w:style w:type="paragraph" w:customStyle="1" w:styleId="174">
    <w:name w:val="表格内容"/>
    <w:basedOn w:val="1"/>
    <w:next w:val="1"/>
    <w:link w:val="173"/>
    <w:uiPriority w:val="0"/>
    <w:pPr>
      <w:kinsoku w:val="0"/>
      <w:jc w:val="center"/>
    </w:pPr>
    <w:rPr>
      <w:rFonts w:asciiTheme="minorHAnsi" w:hAnsiTheme="minorHAnsi" w:eastAsiaTheme="minorEastAsia" w:cstheme="minorBidi"/>
      <w:sz w:val="18"/>
      <w:szCs w:val="22"/>
    </w:rPr>
  </w:style>
  <w:style w:type="character" w:customStyle="1" w:styleId="175">
    <w:name w:val="标题 3 Char1"/>
    <w:link w:val="5"/>
    <w:uiPriority w:val="0"/>
    <w:rPr>
      <w:rFonts w:ascii="Times New Roman" w:hAnsi="Times New Roman" w:eastAsia="宋体" w:cs="Times New Roman"/>
      <w:b/>
      <w:bCs/>
      <w:sz w:val="32"/>
      <w:szCs w:val="32"/>
    </w:rPr>
  </w:style>
  <w:style w:type="character" w:customStyle="1" w:styleId="176">
    <w:name w:val="批注主题 Char Char"/>
    <w:uiPriority w:val="0"/>
    <w:rPr>
      <w:rFonts w:ascii="宋体" w:eastAsia="宋体"/>
      <w:b/>
      <w:bCs/>
      <w:kern w:val="2"/>
      <w:sz w:val="21"/>
      <w:szCs w:val="24"/>
      <w:lang w:val="en-US" w:eastAsia="zh-CN" w:bidi="ar-SA"/>
    </w:rPr>
  </w:style>
  <w:style w:type="character" w:customStyle="1" w:styleId="177">
    <w:name w:val="正文文本缩进 Char3"/>
    <w:link w:val="28"/>
    <w:uiPriority w:val="0"/>
    <w:rPr>
      <w:szCs w:val="24"/>
    </w:rPr>
  </w:style>
  <w:style w:type="character" w:customStyle="1" w:styleId="178">
    <w:name w:val="引用 Char2"/>
    <w:uiPriority w:val="29"/>
    <w:rPr>
      <w:i/>
      <w:iCs/>
      <w:color w:val="000000"/>
      <w:kern w:val="2"/>
      <w:sz w:val="21"/>
      <w:szCs w:val="24"/>
    </w:rPr>
  </w:style>
  <w:style w:type="character" w:customStyle="1" w:styleId="179">
    <w:name w:val="font91"/>
    <w:qFormat/>
    <w:uiPriority w:val="0"/>
    <w:rPr>
      <w:rFonts w:ascii="黑体" w:eastAsia="黑体" w:cs="黑体"/>
      <w:color w:val="000000"/>
      <w:sz w:val="22"/>
      <w:szCs w:val="22"/>
      <w:u w:val="none"/>
      <w:vertAlign w:val="superscript"/>
      <w:lang w:bidi="ar-SA"/>
    </w:rPr>
  </w:style>
  <w:style w:type="character" w:customStyle="1" w:styleId="180">
    <w:name w:val="称呼 Char1"/>
    <w:qFormat/>
    <w:uiPriority w:val="0"/>
    <w:rPr>
      <w:kern w:val="2"/>
      <w:sz w:val="21"/>
      <w:szCs w:val="24"/>
    </w:rPr>
  </w:style>
  <w:style w:type="character" w:customStyle="1" w:styleId="181">
    <w:name w:val="标题 2 Char1"/>
    <w:link w:val="3"/>
    <w:uiPriority w:val="0"/>
    <w:rPr>
      <w:rFonts w:ascii="宋体" w:hAnsi="宋体" w:eastAsia="黑体" w:cs="Times New Roman"/>
      <w:bCs/>
      <w:i/>
      <w:iCs/>
      <w:sz w:val="24"/>
      <w:szCs w:val="20"/>
    </w:rPr>
  </w:style>
  <w:style w:type="character" w:customStyle="1" w:styleId="182">
    <w:name w:val="123YJ Char Char"/>
    <w:uiPriority w:val="0"/>
    <w:rPr>
      <w:rFonts w:eastAsia="宋体"/>
      <w:kern w:val="2"/>
      <w:sz w:val="18"/>
      <w:szCs w:val="18"/>
      <w:lang w:val="en-US" w:eastAsia="zh-CN" w:bidi="ar-SA"/>
    </w:rPr>
  </w:style>
  <w:style w:type="character" w:customStyle="1" w:styleId="183">
    <w:name w:val="Char Char15"/>
    <w:uiPriority w:val="0"/>
    <w:rPr>
      <w:rFonts w:ascii="Arial" w:hAnsi="Arial" w:eastAsia="黑体" w:cs="Times New Roman"/>
      <w:b/>
      <w:sz w:val="24"/>
      <w:szCs w:val="20"/>
      <w:lang w:bidi="ar-SA"/>
    </w:rPr>
  </w:style>
  <w:style w:type="character" w:customStyle="1" w:styleId="184">
    <w:name w:val="Char Char32"/>
    <w:basedOn w:val="149"/>
    <w:uiPriority w:val="0"/>
    <w:rPr>
      <w:rFonts w:eastAsia="宋体"/>
      <w:kern w:val="2"/>
      <w:sz w:val="21"/>
      <w:szCs w:val="24"/>
      <w:lang w:val="en-US" w:eastAsia="zh-CN" w:bidi="ar-SA"/>
    </w:rPr>
  </w:style>
  <w:style w:type="character" w:customStyle="1" w:styleId="185">
    <w:name w:val="Char Char Char Char Char"/>
    <w:uiPriority w:val="0"/>
    <w:rPr>
      <w:rFonts w:ascii="宋体" w:eastAsia="宋体"/>
      <w:kern w:val="2"/>
      <w:sz w:val="24"/>
      <w:szCs w:val="24"/>
      <w:lang w:val="en-US" w:eastAsia="zh-CN" w:bidi="ar-SA"/>
    </w:rPr>
  </w:style>
  <w:style w:type="character" w:customStyle="1" w:styleId="186">
    <w:name w:val="标题 8 Char1"/>
    <w:link w:val="10"/>
    <w:uiPriority w:val="0"/>
    <w:rPr>
      <w:rFonts w:ascii="Arial" w:hAnsi="Arial" w:eastAsia="黑体" w:cs="Times New Roman"/>
      <w:kern w:val="0"/>
      <w:sz w:val="24"/>
      <w:szCs w:val="24"/>
    </w:rPr>
  </w:style>
  <w:style w:type="character" w:customStyle="1" w:styleId="187">
    <w:name w:val="样式 宋体 小四1"/>
    <w:uiPriority w:val="0"/>
    <w:rPr>
      <w:rFonts w:ascii="宋体"/>
      <w:sz w:val="28"/>
    </w:rPr>
  </w:style>
  <w:style w:type="character" w:customStyle="1" w:styleId="188">
    <w:name w:val="样式 宋体 小四 加粗1"/>
    <w:uiPriority w:val="0"/>
    <w:rPr>
      <w:rFonts w:ascii="宋体"/>
      <w:b/>
      <w:bCs/>
      <w:sz w:val="28"/>
    </w:rPr>
  </w:style>
  <w:style w:type="character" w:customStyle="1" w:styleId="189">
    <w:name w:val="Char Char26"/>
    <w:uiPriority w:val="0"/>
    <w:rPr>
      <w:kern w:val="2"/>
      <w:sz w:val="18"/>
      <w:szCs w:val="18"/>
      <w:lang w:bidi="ar-SA"/>
    </w:rPr>
  </w:style>
  <w:style w:type="character" w:customStyle="1" w:styleId="190">
    <w:name w:val="font01"/>
    <w:uiPriority w:val="0"/>
    <w:rPr>
      <w:rFonts w:ascii="宋体" w:eastAsia="宋体"/>
      <w:color w:val="000000"/>
      <w:sz w:val="24"/>
      <w:szCs w:val="24"/>
      <w:u w:val="none"/>
    </w:rPr>
  </w:style>
  <w:style w:type="character" w:customStyle="1" w:styleId="191">
    <w:name w:val="副标题 Char1"/>
    <w:uiPriority w:val="0"/>
    <w:rPr>
      <w:rFonts w:ascii="Cambria" w:hAnsi="Cambria" w:cs="Times New Roman"/>
      <w:b/>
      <w:bCs/>
      <w:kern w:val="28"/>
      <w:sz w:val="32"/>
      <w:szCs w:val="32"/>
      <w:lang w:bidi="ar-SA"/>
    </w:rPr>
  </w:style>
  <w:style w:type="character" w:customStyle="1" w:styleId="192">
    <w:name w:val="catalog-item-index1"/>
    <w:qFormat/>
    <w:uiPriority w:val="0"/>
  </w:style>
  <w:style w:type="character" w:customStyle="1" w:styleId="193">
    <w:name w:val="页眉 Char Char"/>
    <w:uiPriority w:val="0"/>
    <w:rPr>
      <w:rFonts w:eastAsia="宋体"/>
      <w:kern w:val="2"/>
      <w:sz w:val="18"/>
      <w:szCs w:val="18"/>
      <w:lang w:val="en-US" w:eastAsia="zh-CN" w:bidi="ar-SA"/>
    </w:rPr>
  </w:style>
  <w:style w:type="character" w:customStyle="1" w:styleId="194">
    <w:name w:val="文 Char Char"/>
    <w:uiPriority w:val="0"/>
    <w:rPr>
      <w:rFonts w:ascii="宋体" w:eastAsia="宋体"/>
      <w:color w:val="000000"/>
      <w:kern w:val="2"/>
      <w:sz w:val="24"/>
      <w:szCs w:val="24"/>
      <w:lang w:val="zh-CN" w:eastAsia="zh-CN" w:bidi="ar-SA"/>
    </w:rPr>
  </w:style>
  <w:style w:type="character" w:customStyle="1" w:styleId="195">
    <w:name w:val="正文首行缩进 2 Char Char"/>
    <w:uiPriority w:val="0"/>
    <w:rPr>
      <w:kern w:val="2"/>
      <w:sz w:val="21"/>
      <w:szCs w:val="24"/>
    </w:rPr>
  </w:style>
  <w:style w:type="character" w:customStyle="1" w:styleId="196">
    <w:name w:val="纯文本 Char2"/>
    <w:qFormat/>
    <w:uiPriority w:val="0"/>
    <w:rPr>
      <w:rFonts w:ascii="宋体"/>
      <w:kern w:val="2"/>
      <w:sz w:val="21"/>
    </w:rPr>
  </w:style>
  <w:style w:type="character" w:customStyle="1" w:styleId="197">
    <w:name w:val="Char Char40"/>
    <w:uiPriority w:val="0"/>
    <w:rPr>
      <w:rFonts w:eastAsia="宋体"/>
      <w:b/>
      <w:bCs/>
      <w:kern w:val="44"/>
      <w:sz w:val="44"/>
      <w:szCs w:val="44"/>
      <w:lang w:val="en-US" w:eastAsia="zh-CN" w:bidi="ar-SA"/>
    </w:rPr>
  </w:style>
  <w:style w:type="character" w:customStyle="1" w:styleId="198">
    <w:name w:val="Para head"/>
    <w:uiPriority w:val="0"/>
    <w:rPr>
      <w:sz w:val="20"/>
    </w:rPr>
  </w:style>
  <w:style w:type="character" w:customStyle="1" w:styleId="199">
    <w:name w:val="正文文本缩进 3 Char Char"/>
    <w:uiPriority w:val="0"/>
    <w:rPr>
      <w:kern w:val="2"/>
      <w:sz w:val="16"/>
      <w:szCs w:val="16"/>
    </w:rPr>
  </w:style>
  <w:style w:type="character" w:customStyle="1" w:styleId="200">
    <w:name w:val="Char Char"/>
    <w:uiPriority w:val="0"/>
    <w:rPr>
      <w:rFonts w:eastAsia="宋体"/>
      <w:b/>
      <w:kern w:val="2"/>
      <w:sz w:val="24"/>
      <w:lang w:val="en-US" w:eastAsia="zh-CN" w:bidi="ar-SA"/>
    </w:rPr>
  </w:style>
  <w:style w:type="character" w:customStyle="1" w:styleId="201">
    <w:name w:val="Intense Reference"/>
    <w:qFormat/>
    <w:uiPriority w:val="0"/>
    <w:rPr>
      <w:b/>
      <w:bCs/>
      <w:smallCaps/>
      <w:color w:val="C0504D"/>
      <w:spacing w:val="5"/>
      <w:u w:val="single"/>
    </w:rPr>
  </w:style>
  <w:style w:type="character" w:customStyle="1" w:styleId="202">
    <w:name w:val="Char Char53"/>
    <w:uiPriority w:val="0"/>
    <w:rPr>
      <w:rFonts w:ascii="宋体" w:hAnsi="宋体" w:eastAsia="黑体"/>
      <w:bCs/>
      <w:i/>
      <w:iCs/>
      <w:kern w:val="2"/>
      <w:sz w:val="24"/>
      <w:lang w:bidi="ar-SA"/>
    </w:rPr>
  </w:style>
  <w:style w:type="character" w:customStyle="1" w:styleId="203">
    <w:name w:val="正文zoe Char Char"/>
    <w:link w:val="204"/>
    <w:qFormat/>
    <w:uiPriority w:val="0"/>
    <w:rPr>
      <w:rFonts w:ascii="宋体"/>
      <w:sz w:val="24"/>
    </w:rPr>
  </w:style>
  <w:style w:type="paragraph" w:customStyle="1" w:styleId="204">
    <w:name w:val="正文zoe"/>
    <w:basedOn w:val="1"/>
    <w:link w:val="203"/>
    <w:qFormat/>
    <w:uiPriority w:val="0"/>
    <w:pPr>
      <w:adjustRightInd w:val="0"/>
      <w:spacing w:line="360" w:lineRule="auto"/>
      <w:ind w:firstLine="200" w:firstLineChars="200"/>
      <w:textAlignment w:val="baseline"/>
    </w:pPr>
    <w:rPr>
      <w:rFonts w:ascii="宋体" w:hAnsiTheme="minorHAnsi" w:eastAsiaTheme="minorEastAsia" w:cstheme="minorBidi"/>
      <w:sz w:val="24"/>
      <w:szCs w:val="22"/>
    </w:rPr>
  </w:style>
  <w:style w:type="character" w:customStyle="1" w:styleId="205">
    <w:name w:val="样式 首行缩进:  2 字符 段前: 0.5 行 段后: 0.5 行 Char Char"/>
    <w:uiPriority w:val="0"/>
    <w:rPr>
      <w:rFonts w:eastAsia="楷体_GB2312"/>
      <w:kern w:val="2"/>
      <w:sz w:val="24"/>
    </w:rPr>
  </w:style>
  <w:style w:type="character" w:customStyle="1" w:styleId="206">
    <w:name w:val="尾注文本 Char4"/>
    <w:link w:val="41"/>
    <w:uiPriority w:val="0"/>
    <w:rPr>
      <w:szCs w:val="24"/>
    </w:rPr>
  </w:style>
  <w:style w:type="character" w:customStyle="1" w:styleId="207">
    <w:name w:val="font161"/>
    <w:uiPriority w:val="0"/>
    <w:rPr>
      <w:b/>
      <w:bCs/>
      <w:sz w:val="32"/>
      <w:szCs w:val="32"/>
    </w:rPr>
  </w:style>
  <w:style w:type="character" w:customStyle="1" w:styleId="208">
    <w:name w:val="unnamed11"/>
    <w:uiPriority w:val="0"/>
    <w:rPr>
      <w:sz w:val="18"/>
      <w:szCs w:val="18"/>
      <w:u w:val="none"/>
    </w:rPr>
  </w:style>
  <w:style w:type="character" w:customStyle="1" w:styleId="209">
    <w:name w:val="结束语 Char1"/>
    <w:uiPriority w:val="0"/>
    <w:rPr>
      <w:kern w:val="2"/>
      <w:sz w:val="21"/>
      <w:szCs w:val="24"/>
    </w:rPr>
  </w:style>
  <w:style w:type="character" w:customStyle="1" w:styleId="210">
    <w:name w:val="Char Char31"/>
    <w:uiPriority w:val="0"/>
    <w:rPr>
      <w:rFonts w:ascii="宋体"/>
      <w:kern w:val="2"/>
      <w:sz w:val="24"/>
    </w:rPr>
  </w:style>
  <w:style w:type="character" w:customStyle="1" w:styleId="211">
    <w:name w:val="正文文本缩进 3 Char4"/>
    <w:link w:val="57"/>
    <w:uiPriority w:val="0"/>
    <w:rPr>
      <w:sz w:val="16"/>
      <w:szCs w:val="16"/>
    </w:rPr>
  </w:style>
  <w:style w:type="character" w:customStyle="1" w:styleId="212">
    <w:name w:val="页眉 Char1"/>
    <w:uiPriority w:val="0"/>
    <w:rPr>
      <w:rFonts w:eastAsia="宋体"/>
      <w:kern w:val="2"/>
      <w:sz w:val="18"/>
      <w:szCs w:val="18"/>
      <w:lang w:val="en-US" w:eastAsia="zh-CN" w:bidi="ar-SA"/>
    </w:rPr>
  </w:style>
  <w:style w:type="character" w:customStyle="1" w:styleId="213">
    <w:name w:val="Char Char17"/>
    <w:uiPriority w:val="0"/>
    <w:rPr>
      <w:rFonts w:ascii="Times New Roman" w:hAnsi="Times New Roman" w:eastAsia="宋体" w:cs="Times New Roman"/>
      <w:b/>
      <w:bCs/>
      <w:sz w:val="30"/>
      <w:szCs w:val="32"/>
      <w:lang w:bidi="ar-SA"/>
    </w:rPr>
  </w:style>
  <w:style w:type="character" w:customStyle="1" w:styleId="214">
    <w:name w:val="信息标题 Char4"/>
    <w:link w:val="62"/>
    <w:uiPriority w:val="0"/>
    <w:rPr>
      <w:rFonts w:ascii="Arial" w:hAnsi="Arial"/>
      <w:sz w:val="24"/>
      <w:szCs w:val="24"/>
      <w:shd w:val="pct20" w:color="auto" w:fill="auto"/>
    </w:rPr>
  </w:style>
  <w:style w:type="character" w:customStyle="1" w:styleId="215">
    <w:name w:val="bk-album-arrow-icon"/>
    <w:qFormat/>
    <w:uiPriority w:val="0"/>
  </w:style>
  <w:style w:type="character" w:customStyle="1" w:styleId="216">
    <w:name w:val="文档结构图 Char1"/>
    <w:uiPriority w:val="0"/>
    <w:rPr>
      <w:rFonts w:ascii="宋体"/>
      <w:kern w:val="2"/>
      <w:sz w:val="18"/>
      <w:szCs w:val="18"/>
    </w:rPr>
  </w:style>
  <w:style w:type="character" w:customStyle="1" w:styleId="217">
    <w:name w:val="Char Char27"/>
    <w:uiPriority w:val="0"/>
    <w:rPr>
      <w:rFonts w:eastAsia="宋体"/>
      <w:kern w:val="2"/>
      <w:sz w:val="21"/>
      <w:szCs w:val="24"/>
      <w:lang w:val="en-US" w:eastAsia="zh-CN" w:bidi="ar-SA"/>
    </w:rPr>
  </w:style>
  <w:style w:type="character" w:customStyle="1" w:styleId="218">
    <w:name w:val="批注文字 Char"/>
    <w:qFormat/>
    <w:uiPriority w:val="0"/>
    <w:rPr>
      <w:kern w:val="2"/>
      <w:sz w:val="21"/>
      <w:szCs w:val="24"/>
    </w:rPr>
  </w:style>
  <w:style w:type="character" w:customStyle="1" w:styleId="219">
    <w:name w:val="Char Char12"/>
    <w:uiPriority w:val="0"/>
    <w:rPr>
      <w:rFonts w:ascii="Arial" w:hAnsi="Arial" w:eastAsia="黑体" w:cs="Times New Roman"/>
      <w:szCs w:val="20"/>
      <w:lang w:bidi="ar-SA"/>
    </w:rPr>
  </w:style>
  <w:style w:type="character" w:customStyle="1" w:styleId="220">
    <w:name w:val="标题 Char4"/>
    <w:link w:val="66"/>
    <w:qFormat/>
    <w:uiPriority w:val="10"/>
    <w:rPr>
      <w:rFonts w:ascii="Arial" w:hAnsi="Arial"/>
      <w:b/>
      <w:sz w:val="32"/>
    </w:rPr>
  </w:style>
  <w:style w:type="character" w:customStyle="1" w:styleId="221">
    <w:name w:val="页眉 Char3"/>
    <w:link w:val="46"/>
    <w:uiPriority w:val="0"/>
    <w:rPr>
      <w:sz w:val="18"/>
      <w:szCs w:val="18"/>
    </w:rPr>
  </w:style>
  <w:style w:type="character" w:customStyle="1" w:styleId="222">
    <w:name w:val="电子邮件签名 Char5"/>
    <w:link w:val="16"/>
    <w:qFormat/>
    <w:uiPriority w:val="0"/>
  </w:style>
  <w:style w:type="character" w:customStyle="1" w:styleId="223">
    <w:name w:val="无间隔 Char1"/>
    <w:link w:val="224"/>
    <w:qFormat/>
    <w:uiPriority w:val="0"/>
    <w:rPr>
      <w:rFonts w:ascii="Calibri" w:hAnsi="Calibri"/>
      <w:sz w:val="22"/>
    </w:rPr>
  </w:style>
  <w:style w:type="paragraph" w:styleId="224">
    <w:name w:val="No Spacing"/>
    <w:link w:val="223"/>
    <w:qFormat/>
    <w:uiPriority w:val="0"/>
    <w:rPr>
      <w:rFonts w:ascii="Calibri" w:hAnsi="Calibri" w:eastAsiaTheme="minorEastAsia" w:cstheme="minorBidi"/>
      <w:kern w:val="2"/>
      <w:sz w:val="22"/>
      <w:szCs w:val="22"/>
      <w:lang w:val="en-US" w:eastAsia="zh-CN" w:bidi="ar-SA"/>
    </w:rPr>
  </w:style>
  <w:style w:type="character" w:customStyle="1" w:styleId="225">
    <w:name w:val="正文文本 Char Char"/>
    <w:qFormat/>
    <w:uiPriority w:val="0"/>
    <w:rPr>
      <w:rFonts w:eastAsia="宋体"/>
      <w:kern w:val="2"/>
      <w:sz w:val="21"/>
      <w:szCs w:val="24"/>
      <w:lang w:val="en-US" w:eastAsia="zh-CN" w:bidi="ar-SA"/>
    </w:rPr>
  </w:style>
  <w:style w:type="character" w:customStyle="1" w:styleId="226">
    <w:name w:val="Char Char11"/>
    <w:qFormat/>
    <w:uiPriority w:val="0"/>
    <w:rPr>
      <w:rFonts w:ascii="宋体" w:eastAsia="宋体"/>
      <w:kern w:val="2"/>
      <w:sz w:val="24"/>
      <w:szCs w:val="24"/>
      <w:lang w:val="en-US" w:eastAsia="zh-CN" w:bidi="ar-SA"/>
    </w:rPr>
  </w:style>
  <w:style w:type="character" w:customStyle="1" w:styleId="227">
    <w:name w:val="批注文字 Char Char"/>
    <w:qFormat/>
    <w:uiPriority w:val="0"/>
    <w:rPr>
      <w:rFonts w:ascii="宋体" w:eastAsia="宋体" w:cs="Times New Roman"/>
      <w:sz w:val="28"/>
      <w:szCs w:val="20"/>
      <w:lang w:bidi="ar-SA"/>
    </w:rPr>
  </w:style>
  <w:style w:type="character" w:customStyle="1" w:styleId="228">
    <w:name w:val="Char Char Char Char Char Char Char"/>
    <w:uiPriority w:val="0"/>
    <w:rPr>
      <w:rFonts w:eastAsia="宋体"/>
      <w:b/>
      <w:kern w:val="2"/>
      <w:sz w:val="24"/>
      <w:lang w:val="en-US" w:eastAsia="zh-CN" w:bidi="ar-SA"/>
    </w:rPr>
  </w:style>
  <w:style w:type="character" w:customStyle="1" w:styleId="229">
    <w:name w:val="HTML 地址 Char1"/>
    <w:uiPriority w:val="0"/>
    <w:rPr>
      <w:i/>
      <w:iCs/>
      <w:kern w:val="2"/>
      <w:sz w:val="21"/>
      <w:szCs w:val="24"/>
    </w:rPr>
  </w:style>
  <w:style w:type="character" w:customStyle="1" w:styleId="230">
    <w:name w:val="HTML 预设格式 Char1"/>
    <w:uiPriority w:val="0"/>
    <w:rPr>
      <w:rFonts w:ascii="Courier New" w:hAnsi="Courier New" w:cs="Courier New"/>
      <w:kern w:val="2"/>
      <w:lang w:bidi="ar-SA"/>
    </w:rPr>
  </w:style>
  <w:style w:type="character" w:customStyle="1" w:styleId="231">
    <w:name w:val="样式 宋体 小四 加粗"/>
    <w:uiPriority w:val="0"/>
    <w:rPr>
      <w:rFonts w:ascii="宋体"/>
      <w:b/>
      <w:bCs/>
      <w:sz w:val="28"/>
    </w:rPr>
  </w:style>
  <w:style w:type="character" w:customStyle="1" w:styleId="232">
    <w:name w:val="正文文本 2 Char4"/>
    <w:link w:val="59"/>
    <w:uiPriority w:val="0"/>
    <w:rPr>
      <w:szCs w:val="24"/>
    </w:rPr>
  </w:style>
  <w:style w:type="character" w:customStyle="1" w:styleId="233">
    <w:name w:val="普通(网站) Char"/>
    <w:uiPriority w:val="0"/>
    <w:rPr>
      <w:rFonts w:eastAsia="宋体"/>
      <w:kern w:val="2"/>
      <w:sz w:val="24"/>
      <w:szCs w:val="24"/>
      <w:lang w:val="en-US" w:eastAsia="zh-CN" w:bidi="ar-SA"/>
    </w:rPr>
  </w:style>
  <w:style w:type="character" w:customStyle="1" w:styleId="234">
    <w:name w:val="标题 Char1"/>
    <w:qFormat/>
    <w:uiPriority w:val="10"/>
    <w:rPr>
      <w:rFonts w:ascii="Cambria" w:hAnsi="Cambria" w:eastAsia="宋体" w:cs="Times New Roman"/>
      <w:b/>
      <w:bCs/>
      <w:sz w:val="32"/>
      <w:szCs w:val="32"/>
      <w:lang w:bidi="ar-SA"/>
    </w:rPr>
  </w:style>
  <w:style w:type="character" w:customStyle="1" w:styleId="235">
    <w:name w:val="Ò³Ã¼ Char"/>
    <w:uiPriority w:val="0"/>
    <w:rPr>
      <w:rFonts w:eastAsia="宋体"/>
      <w:kern w:val="2"/>
      <w:sz w:val="18"/>
      <w:szCs w:val="18"/>
      <w:lang w:val="en-US" w:eastAsia="zh-CN" w:bidi="ar-SA"/>
    </w:rPr>
  </w:style>
  <w:style w:type="character" w:customStyle="1" w:styleId="236">
    <w:name w:val="Ò³Ã¼ Char2"/>
    <w:qFormat/>
    <w:uiPriority w:val="0"/>
    <w:rPr>
      <w:rFonts w:eastAsia="宋体"/>
      <w:kern w:val="2"/>
      <w:sz w:val="18"/>
      <w:szCs w:val="18"/>
      <w:lang w:val="en-US" w:eastAsia="zh-CN" w:bidi="ar-SA"/>
    </w:rPr>
  </w:style>
  <w:style w:type="character" w:customStyle="1" w:styleId="237">
    <w:name w:val="CZ正文 Char Char Char"/>
    <w:qFormat/>
    <w:uiPriority w:val="0"/>
    <w:rPr>
      <w:rFonts w:ascii="宋体" w:eastAsia="宋体"/>
      <w:color w:val="000000"/>
      <w:kern w:val="2"/>
      <w:sz w:val="21"/>
      <w:lang w:val="en-US" w:eastAsia="zh-CN"/>
    </w:rPr>
  </w:style>
  <w:style w:type="character" w:customStyle="1" w:styleId="238">
    <w:name w:val="批注主题 Char1"/>
    <w:qFormat/>
    <w:uiPriority w:val="0"/>
    <w:rPr>
      <w:b/>
      <w:bCs/>
      <w:kern w:val="2"/>
      <w:sz w:val="21"/>
      <w:szCs w:val="24"/>
    </w:rPr>
  </w:style>
  <w:style w:type="character" w:customStyle="1" w:styleId="239">
    <w:name w:val="Char Char16"/>
    <w:qFormat/>
    <w:uiPriority w:val="0"/>
    <w:rPr>
      <w:rFonts w:ascii="Arial" w:hAnsi="Arial" w:eastAsia="宋体" w:cs="Times New Roman"/>
      <w:b/>
      <w:bCs/>
      <w:sz w:val="28"/>
      <w:szCs w:val="28"/>
      <w:lang w:bidi="ar-SA"/>
    </w:rPr>
  </w:style>
  <w:style w:type="character" w:customStyle="1" w:styleId="240">
    <w:name w:val="Char Char14"/>
    <w:uiPriority w:val="0"/>
    <w:rPr>
      <w:rFonts w:ascii="Times New Roman" w:hAnsi="Times New Roman" w:eastAsia="宋体" w:cs="Times New Roman"/>
      <w:b/>
      <w:sz w:val="24"/>
      <w:szCs w:val="20"/>
      <w:lang w:bidi="ar-SA"/>
    </w:rPr>
  </w:style>
  <w:style w:type="character" w:customStyle="1" w:styleId="241">
    <w:name w:val="HTML 预设格式 Char Char"/>
    <w:uiPriority w:val="0"/>
    <w:rPr>
      <w:rFonts w:ascii="黑体" w:eastAsia="黑体" w:cs="Courier New"/>
      <w:lang w:bidi="ar-SA"/>
    </w:rPr>
  </w:style>
  <w:style w:type="character" w:customStyle="1" w:styleId="242">
    <w:name w:val="Char Char20"/>
    <w:uiPriority w:val="0"/>
    <w:rPr>
      <w:rFonts w:eastAsia="宋体"/>
      <w:kern w:val="2"/>
      <w:sz w:val="18"/>
      <w:szCs w:val="18"/>
      <w:lang w:val="en-US" w:eastAsia="zh-CN" w:bidi="ar-SA"/>
    </w:rPr>
  </w:style>
  <w:style w:type="character" w:customStyle="1" w:styleId="243">
    <w:name w:val="正文文字缩进 3 Char Char"/>
    <w:qFormat/>
    <w:uiPriority w:val="0"/>
    <w:rPr>
      <w:kern w:val="2"/>
      <w:sz w:val="16"/>
      <w:szCs w:val="16"/>
      <w:lang w:bidi="ar-SA"/>
    </w:rPr>
  </w:style>
  <w:style w:type="character" w:customStyle="1" w:styleId="244">
    <w:name w:val="明显引用 Char1"/>
    <w:uiPriority w:val="30"/>
    <w:rPr>
      <w:b/>
      <w:bCs/>
      <w:i/>
      <w:iCs/>
      <w:color w:val="4F81BD"/>
      <w:kern w:val="2"/>
      <w:sz w:val="21"/>
      <w:szCs w:val="24"/>
    </w:rPr>
  </w:style>
  <w:style w:type="character" w:customStyle="1" w:styleId="245">
    <w:name w:val="textcontents"/>
    <w:basedOn w:val="115"/>
    <w:qFormat/>
    <w:uiPriority w:val="0"/>
  </w:style>
  <w:style w:type="character" w:customStyle="1" w:styleId="246">
    <w:name w:val="Char Char52"/>
    <w:uiPriority w:val="0"/>
    <w:rPr>
      <w:rFonts w:eastAsia="宋体"/>
      <w:b/>
      <w:kern w:val="2"/>
      <w:sz w:val="32"/>
      <w:szCs w:val="24"/>
      <w:lang w:val="en-US" w:eastAsia="zh-CN" w:bidi="ar-SA"/>
    </w:rPr>
  </w:style>
  <w:style w:type="character" w:customStyle="1" w:styleId="247">
    <w:name w:val="apple-converted-space"/>
    <w:basedOn w:val="115"/>
    <w:uiPriority w:val="0"/>
  </w:style>
  <w:style w:type="character" w:customStyle="1" w:styleId="248">
    <w:name w:val="HTML 地址 Char2"/>
    <w:uiPriority w:val="0"/>
    <w:rPr>
      <w:i/>
      <w:iCs/>
      <w:kern w:val="2"/>
      <w:sz w:val="21"/>
      <w:szCs w:val="24"/>
    </w:rPr>
  </w:style>
  <w:style w:type="character" w:customStyle="1" w:styleId="249">
    <w:name w:val="Heading 3 - old Char1"/>
    <w:qFormat/>
    <w:uiPriority w:val="0"/>
    <w:rPr>
      <w:b/>
      <w:bCs/>
      <w:sz w:val="32"/>
      <w:szCs w:val="32"/>
    </w:rPr>
  </w:style>
  <w:style w:type="character" w:customStyle="1" w:styleId="250">
    <w:name w:val="Book Title"/>
    <w:qFormat/>
    <w:uiPriority w:val="0"/>
    <w:rPr>
      <w:b/>
      <w:bCs/>
      <w:smallCaps/>
      <w:spacing w:val="5"/>
    </w:rPr>
  </w:style>
  <w:style w:type="character" w:customStyle="1" w:styleId="251">
    <w:name w:val="样式 宋体 小四"/>
    <w:uiPriority w:val="0"/>
    <w:rPr>
      <w:rFonts w:ascii="宋体"/>
      <w:sz w:val="28"/>
    </w:rPr>
  </w:style>
  <w:style w:type="character" w:customStyle="1" w:styleId="252">
    <w:name w:val="font81"/>
    <w:uiPriority w:val="0"/>
    <w:rPr>
      <w:rFonts w:ascii="黑体" w:eastAsia="黑体" w:cs="黑体"/>
      <w:color w:val="000000"/>
      <w:sz w:val="20"/>
      <w:szCs w:val="20"/>
      <w:u w:val="none"/>
      <w:vertAlign w:val="superscript"/>
      <w:lang w:bidi="ar-SA"/>
    </w:rPr>
  </w:style>
  <w:style w:type="character" w:customStyle="1" w:styleId="253">
    <w:name w:val="日期 Char3"/>
    <w:link w:val="39"/>
    <w:qFormat/>
    <w:uiPriority w:val="0"/>
    <w:rPr>
      <w:sz w:val="24"/>
    </w:rPr>
  </w:style>
  <w:style w:type="character" w:customStyle="1" w:styleId="254">
    <w:name w:val="Intense Emphasis"/>
    <w:qFormat/>
    <w:uiPriority w:val="0"/>
    <w:rPr>
      <w:b/>
      <w:bCs/>
      <w:i/>
      <w:iCs/>
      <w:color w:val="4F81BD"/>
    </w:rPr>
  </w:style>
  <w:style w:type="character" w:customStyle="1" w:styleId="255">
    <w:name w:val="Plain Text Char1"/>
    <w:uiPriority w:val="0"/>
    <w:rPr>
      <w:rFonts w:ascii="宋体" w:cs="Courier New"/>
      <w:szCs w:val="21"/>
      <w:lang w:bidi="ar-SA"/>
    </w:rPr>
  </w:style>
  <w:style w:type="character" w:customStyle="1" w:styleId="256">
    <w:name w:val="批注框文本 Char2"/>
    <w:link w:val="43"/>
    <w:uiPriority w:val="0"/>
    <w:rPr>
      <w:sz w:val="18"/>
      <w:szCs w:val="18"/>
    </w:rPr>
  </w:style>
  <w:style w:type="character" w:customStyle="1" w:styleId="257">
    <w:name w:val="副标题 Char4"/>
    <w:link w:val="52"/>
    <w:uiPriority w:val="0"/>
    <w:rPr>
      <w:rFonts w:ascii="Cambria" w:hAnsi="Cambria"/>
      <w:b/>
      <w:bCs/>
      <w:kern w:val="28"/>
      <w:sz w:val="32"/>
      <w:szCs w:val="32"/>
    </w:rPr>
  </w:style>
  <w:style w:type="character" w:customStyle="1" w:styleId="258">
    <w:name w:val="headline-content"/>
    <w:qFormat/>
    <w:uiPriority w:val="0"/>
  </w:style>
  <w:style w:type="character" w:customStyle="1" w:styleId="259">
    <w:name w:val="纯文本 Char1"/>
    <w:uiPriority w:val="0"/>
    <w:rPr>
      <w:rFonts w:ascii="宋体" w:eastAsia="宋体"/>
      <w:kern w:val="2"/>
      <w:sz w:val="21"/>
      <w:lang w:val="en-US" w:eastAsia="zh-CN" w:bidi="ar-SA"/>
    </w:rPr>
  </w:style>
  <w:style w:type="character" w:customStyle="1" w:styleId="260">
    <w:name w:val="Char Char8"/>
    <w:uiPriority w:val="0"/>
    <w:rPr>
      <w:rFonts w:ascii="Times New Roman" w:hAnsi="Times New Roman" w:eastAsia="宋体" w:cs="Times New Roman"/>
      <w:sz w:val="18"/>
      <w:szCs w:val="18"/>
      <w:lang w:bidi="ar-SA"/>
    </w:rPr>
  </w:style>
  <w:style w:type="character" w:customStyle="1" w:styleId="261">
    <w:name w:val="电子邮件签名 Char1"/>
    <w:qFormat/>
    <w:uiPriority w:val="0"/>
    <w:rPr>
      <w:kern w:val="2"/>
      <w:sz w:val="21"/>
      <w:szCs w:val="24"/>
    </w:rPr>
  </w:style>
  <w:style w:type="character" w:customStyle="1" w:styleId="262">
    <w:name w:val="question-list-item-tag"/>
    <w:basedOn w:val="115"/>
    <w:qFormat/>
    <w:uiPriority w:val="0"/>
  </w:style>
  <w:style w:type="character" w:customStyle="1" w:styleId="263">
    <w:name w:val="k 正文 Char"/>
    <w:link w:val="264"/>
    <w:locked/>
    <w:uiPriority w:val="0"/>
    <w:rPr>
      <w:rFonts w:ascii="Calibri" w:hAnsi="Calibri"/>
      <w:sz w:val="24"/>
      <w:szCs w:val="24"/>
    </w:rPr>
  </w:style>
  <w:style w:type="paragraph" w:customStyle="1" w:styleId="264">
    <w:name w:val="k 正文"/>
    <w:basedOn w:val="1"/>
    <w:link w:val="263"/>
    <w:uiPriority w:val="0"/>
    <w:pPr>
      <w:spacing w:line="360" w:lineRule="auto"/>
      <w:ind w:firstLine="200" w:firstLineChars="200"/>
    </w:pPr>
    <w:rPr>
      <w:rFonts w:ascii="Calibri" w:hAnsi="Calibri" w:eastAsiaTheme="minorEastAsia" w:cstheme="minorBidi"/>
      <w:sz w:val="24"/>
      <w:szCs w:val="24"/>
    </w:rPr>
  </w:style>
  <w:style w:type="character" w:customStyle="1" w:styleId="265">
    <w:name w:val="Char Char13"/>
    <w:uiPriority w:val="0"/>
    <w:rPr>
      <w:rFonts w:ascii="Arial" w:hAnsi="Arial" w:eastAsia="黑体" w:cs="Times New Roman"/>
      <w:sz w:val="24"/>
      <w:szCs w:val="20"/>
      <w:lang w:bidi="ar-SA"/>
    </w:rPr>
  </w:style>
  <w:style w:type="character" w:customStyle="1" w:styleId="266">
    <w:name w:val="尾注文本 Char Char"/>
    <w:qFormat/>
    <w:uiPriority w:val="0"/>
    <w:rPr>
      <w:kern w:val="2"/>
      <w:sz w:val="21"/>
      <w:szCs w:val="24"/>
    </w:rPr>
  </w:style>
  <w:style w:type="character" w:customStyle="1" w:styleId="267">
    <w:name w:val="文档结构图 Char Char"/>
    <w:uiPriority w:val="0"/>
    <w:rPr>
      <w:rFonts w:ascii="宋体"/>
      <w:kern w:val="2"/>
      <w:sz w:val="18"/>
      <w:szCs w:val="18"/>
    </w:rPr>
  </w:style>
  <w:style w:type="character" w:customStyle="1" w:styleId="268">
    <w:name w:val="Char Char37"/>
    <w:qFormat/>
    <w:uiPriority w:val="0"/>
    <w:rPr>
      <w:rFonts w:ascii="宋体"/>
      <w:b/>
      <w:bCs/>
      <w:kern w:val="2"/>
      <w:sz w:val="21"/>
      <w:szCs w:val="24"/>
      <w:lang w:bidi="ar-SA"/>
    </w:rPr>
  </w:style>
  <w:style w:type="character" w:customStyle="1" w:styleId="269">
    <w:name w:val="Char Char41"/>
    <w:qFormat/>
    <w:uiPriority w:val="0"/>
    <w:rPr>
      <w:b/>
      <w:kern w:val="2"/>
      <w:sz w:val="24"/>
      <w:lang w:bidi="ar-SA"/>
    </w:rPr>
  </w:style>
  <w:style w:type="character" w:customStyle="1" w:styleId="270">
    <w:name w:val="正文 Char"/>
    <w:qFormat/>
    <w:uiPriority w:val="0"/>
    <w:rPr>
      <w:color w:val="000000"/>
      <w:kern w:val="2"/>
      <w:sz w:val="24"/>
      <w:szCs w:val="24"/>
    </w:rPr>
  </w:style>
  <w:style w:type="character" w:customStyle="1" w:styleId="271">
    <w:name w:val="签名 Char1"/>
    <w:qFormat/>
    <w:uiPriority w:val="0"/>
    <w:rPr>
      <w:kern w:val="2"/>
      <w:sz w:val="21"/>
      <w:szCs w:val="24"/>
    </w:rPr>
  </w:style>
  <w:style w:type="character" w:customStyle="1" w:styleId="272">
    <w:name w:val="q-title"/>
    <w:basedOn w:val="115"/>
    <w:qFormat/>
    <w:uiPriority w:val="0"/>
  </w:style>
  <w:style w:type="character" w:customStyle="1" w:styleId="273">
    <w:name w:val="Char Char44"/>
    <w:uiPriority w:val="0"/>
    <w:rPr>
      <w:rFonts w:ascii="宋体"/>
      <w:kern w:val="2"/>
      <w:sz w:val="18"/>
      <w:szCs w:val="18"/>
      <w:lang w:bidi="ar-SA"/>
    </w:rPr>
  </w:style>
  <w:style w:type="character" w:customStyle="1" w:styleId="274">
    <w:name w:val="font31"/>
    <w:uiPriority w:val="0"/>
    <w:rPr>
      <w:rFonts w:ascii="Times New Roman" w:hAnsi="Times New Roman" w:cs="Times New Roman"/>
      <w:color w:val="000000"/>
      <w:sz w:val="21"/>
      <w:szCs w:val="21"/>
      <w:u w:val="none"/>
      <w:lang w:bidi="ar-SA"/>
    </w:rPr>
  </w:style>
  <w:style w:type="character" w:customStyle="1" w:styleId="275">
    <w:name w:val="msoins"/>
    <w:basedOn w:val="115"/>
    <w:uiPriority w:val="0"/>
  </w:style>
  <w:style w:type="character" w:customStyle="1" w:styleId="276">
    <w:name w:val="Char Char1"/>
    <w:uiPriority w:val="0"/>
    <w:rPr>
      <w:rFonts w:eastAsia="黑体"/>
      <w:b/>
      <w:spacing w:val="56"/>
      <w:kern w:val="2"/>
      <w:sz w:val="36"/>
      <w:lang w:val="en-US" w:eastAsia="zh-CN" w:bidi="ar-SA"/>
    </w:rPr>
  </w:style>
  <w:style w:type="character" w:customStyle="1" w:styleId="277">
    <w:name w:val="文档结构图 Char3"/>
    <w:link w:val="21"/>
    <w:uiPriority w:val="0"/>
    <w:rPr>
      <w:rFonts w:ascii="宋体"/>
      <w:sz w:val="18"/>
      <w:szCs w:val="18"/>
    </w:rPr>
  </w:style>
  <w:style w:type="character" w:customStyle="1" w:styleId="278">
    <w:name w:val="电子邮件签名 Char2"/>
    <w:uiPriority w:val="0"/>
    <w:rPr>
      <w:kern w:val="2"/>
      <w:sz w:val="21"/>
      <w:szCs w:val="24"/>
    </w:rPr>
  </w:style>
  <w:style w:type="character" w:customStyle="1" w:styleId="279">
    <w:name w:val="明显引用 Char2"/>
    <w:uiPriority w:val="30"/>
    <w:rPr>
      <w:b/>
      <w:bCs/>
      <w:i/>
      <w:iCs/>
      <w:color w:val="4F81BD"/>
      <w:kern w:val="2"/>
      <w:sz w:val="21"/>
      <w:szCs w:val="24"/>
    </w:rPr>
  </w:style>
  <w:style w:type="character" w:customStyle="1" w:styleId="280">
    <w:name w:val="正文文本 2 Char1"/>
    <w:qFormat/>
    <w:uiPriority w:val="0"/>
    <w:rPr>
      <w:kern w:val="2"/>
      <w:sz w:val="21"/>
      <w:szCs w:val="24"/>
    </w:rPr>
  </w:style>
  <w:style w:type="character" w:customStyle="1" w:styleId="281">
    <w:name w:val="正文首行缩进 2 Char4"/>
    <w:basedOn w:val="177"/>
    <w:link w:val="69"/>
    <w:uiPriority w:val="0"/>
    <w:rPr>
      <w:szCs w:val="24"/>
    </w:rPr>
  </w:style>
  <w:style w:type="character" w:customStyle="1" w:styleId="282">
    <w:name w:val="Char Char9"/>
    <w:qFormat/>
    <w:uiPriority w:val="0"/>
    <w:rPr>
      <w:rFonts w:ascii="宋体" w:eastAsia="宋体" w:cs="Times New Roman"/>
      <w:color w:val="FF0000"/>
      <w:sz w:val="24"/>
      <w:szCs w:val="24"/>
      <w:lang w:bidi="ar-SA"/>
    </w:rPr>
  </w:style>
  <w:style w:type="character" w:customStyle="1" w:styleId="283">
    <w:name w:val="Char Char33"/>
    <w:uiPriority w:val="0"/>
    <w:rPr>
      <w:rFonts w:ascii="宋体"/>
      <w:kern w:val="2"/>
      <w:sz w:val="21"/>
      <w:lang w:bidi="ar-SA"/>
    </w:rPr>
  </w:style>
  <w:style w:type="character" w:customStyle="1" w:styleId="284">
    <w:name w:val="标题 Char2"/>
    <w:qFormat/>
    <w:uiPriority w:val="0"/>
    <w:rPr>
      <w:rFonts w:ascii="Cambria" w:hAnsi="Cambria" w:cs="Times New Roman"/>
      <w:b/>
      <w:bCs/>
      <w:kern w:val="2"/>
      <w:sz w:val="32"/>
      <w:szCs w:val="32"/>
      <w:lang w:bidi="ar-SA"/>
    </w:rPr>
  </w:style>
  <w:style w:type="character" w:customStyle="1" w:styleId="285">
    <w:name w:val="正文文本缩进 2 Char3"/>
    <w:link w:val="40"/>
    <w:qFormat/>
    <w:uiPriority w:val="0"/>
    <w:rPr>
      <w:rFonts w:ascii="宋体"/>
      <w:sz w:val="27"/>
      <w:szCs w:val="27"/>
    </w:rPr>
  </w:style>
  <w:style w:type="character" w:customStyle="1" w:styleId="286">
    <w:name w:val="样式 宋体 小四2"/>
    <w:qFormat/>
    <w:uiPriority w:val="0"/>
    <w:rPr>
      <w:rFonts w:ascii="宋体"/>
      <w:kern w:val="0"/>
      <w:sz w:val="28"/>
    </w:rPr>
  </w:style>
  <w:style w:type="character" w:customStyle="1" w:styleId="287">
    <w:name w:val="Char Char36"/>
    <w:qFormat/>
    <w:uiPriority w:val="0"/>
    <w:rPr>
      <w:rFonts w:eastAsia="宋体"/>
      <w:kern w:val="2"/>
      <w:sz w:val="18"/>
      <w:szCs w:val="18"/>
      <w:lang w:val="en-US" w:eastAsia="zh-CN" w:bidi="ar-SA"/>
    </w:rPr>
  </w:style>
  <w:style w:type="character" w:customStyle="1" w:styleId="288">
    <w:name w:val="Char Char2"/>
    <w:qFormat/>
    <w:uiPriority w:val="0"/>
    <w:rPr>
      <w:rFonts w:ascii="黑体" w:eastAsia="黑体" w:cs="Courier New"/>
      <w:lang w:val="en-US" w:eastAsia="zh-CN" w:bidi="ar-SA"/>
    </w:rPr>
  </w:style>
  <w:style w:type="character" w:customStyle="1" w:styleId="289">
    <w:name w:val="页脚 Char1"/>
    <w:qFormat/>
    <w:uiPriority w:val="0"/>
    <w:rPr>
      <w:rFonts w:eastAsia="宋体"/>
      <w:kern w:val="2"/>
      <w:sz w:val="18"/>
      <w:szCs w:val="18"/>
      <w:lang w:val="en-US" w:eastAsia="zh-CN" w:bidi="ar-SA"/>
    </w:rPr>
  </w:style>
  <w:style w:type="character" w:customStyle="1" w:styleId="290">
    <w:name w:val="称呼 Char Char"/>
    <w:qFormat/>
    <w:uiPriority w:val="0"/>
    <w:rPr>
      <w:rFonts w:eastAsia="宋体"/>
      <w:b/>
      <w:kern w:val="2"/>
      <w:sz w:val="24"/>
      <w:lang w:val="en-US" w:eastAsia="zh-CN" w:bidi="ar-SA"/>
    </w:rPr>
  </w:style>
  <w:style w:type="character" w:customStyle="1" w:styleId="291">
    <w:name w:val="页眉 Char Char Char"/>
    <w:qFormat/>
    <w:uiPriority w:val="0"/>
    <w:rPr>
      <w:rFonts w:eastAsia="宋体"/>
      <w:kern w:val="2"/>
      <w:sz w:val="18"/>
      <w:szCs w:val="18"/>
      <w:lang w:val="en-US" w:eastAsia="zh-CN" w:bidi="ar-SA"/>
    </w:rPr>
  </w:style>
  <w:style w:type="character" w:customStyle="1" w:styleId="292">
    <w:name w:val="样式 黑体 小二"/>
    <w:qFormat/>
    <w:uiPriority w:val="0"/>
    <w:rPr>
      <w:rFonts w:ascii="黑体" w:eastAsia="黑体"/>
      <w:sz w:val="36"/>
    </w:rPr>
  </w:style>
  <w:style w:type="character" w:customStyle="1" w:styleId="293">
    <w:name w:val="正文文本缩进 Char"/>
    <w:qFormat/>
    <w:uiPriority w:val="0"/>
    <w:rPr>
      <w:rFonts w:eastAsia="宋体"/>
      <w:kern w:val="2"/>
      <w:sz w:val="21"/>
      <w:szCs w:val="24"/>
      <w:lang w:val="en-US" w:eastAsia="zh-CN" w:bidi="ar-SA"/>
    </w:rPr>
  </w:style>
  <w:style w:type="character" w:customStyle="1" w:styleId="294">
    <w:name w:val="标题 6 Char1"/>
    <w:link w:val="8"/>
    <w:qFormat/>
    <w:uiPriority w:val="0"/>
    <w:rPr>
      <w:rFonts w:ascii="Arial" w:hAnsi="Arial" w:eastAsia="黑体" w:cs="Times New Roman"/>
      <w:b/>
      <w:bCs/>
      <w:kern w:val="0"/>
      <w:sz w:val="24"/>
      <w:szCs w:val="24"/>
    </w:rPr>
  </w:style>
  <w:style w:type="character" w:customStyle="1" w:styleId="295">
    <w:name w:val="标题 1 Char2"/>
    <w:link w:val="2"/>
    <w:qFormat/>
    <w:uiPriority w:val="0"/>
    <w:rPr>
      <w:rFonts w:ascii="Times New Roman" w:hAnsi="Times New Roman" w:eastAsia="宋体" w:cs="Times New Roman"/>
      <w:b/>
      <w:bCs/>
      <w:kern w:val="44"/>
      <w:sz w:val="44"/>
      <w:szCs w:val="44"/>
    </w:rPr>
  </w:style>
  <w:style w:type="character" w:customStyle="1" w:styleId="296">
    <w:name w:val="Char Char24"/>
    <w:qFormat/>
    <w:uiPriority w:val="0"/>
    <w:rPr>
      <w:rFonts w:eastAsia="宋体"/>
      <w:b/>
      <w:kern w:val="2"/>
      <w:sz w:val="24"/>
      <w:lang w:val="en-US" w:eastAsia="zh-CN" w:bidi="ar-SA"/>
    </w:rPr>
  </w:style>
  <w:style w:type="character" w:customStyle="1" w:styleId="297">
    <w:name w:val="font11"/>
    <w:qFormat/>
    <w:uiPriority w:val="0"/>
    <w:rPr>
      <w:rFonts w:ascii="Times New Roman" w:hAnsi="Times New Roman" w:cs="Times New Roman"/>
      <w:color w:val="000000"/>
      <w:sz w:val="24"/>
      <w:szCs w:val="24"/>
      <w:u w:val="none"/>
      <w:lang w:bidi="ar-SA"/>
    </w:rPr>
  </w:style>
  <w:style w:type="character" w:customStyle="1" w:styleId="298">
    <w:name w:val="(C+F2) Char1"/>
    <w:qFormat/>
    <w:uiPriority w:val="0"/>
    <w:rPr>
      <w:rFonts w:ascii="Cambria" w:hAnsi="Cambria" w:eastAsia="宋体" w:cs="Times New Roman"/>
      <w:b/>
      <w:bCs/>
      <w:sz w:val="32"/>
      <w:szCs w:val="32"/>
      <w:lang w:bidi="ar-SA"/>
    </w:rPr>
  </w:style>
  <w:style w:type="character" w:customStyle="1" w:styleId="299">
    <w:name w:val="Char Char21"/>
    <w:uiPriority w:val="0"/>
    <w:rPr>
      <w:rFonts w:ascii="黑体" w:eastAsia="黑体" w:cs="Courier New"/>
      <w:lang w:bidi="ar-SA"/>
    </w:rPr>
  </w:style>
  <w:style w:type="character" w:customStyle="1" w:styleId="300">
    <w:name w:val="text_edit editable-title"/>
    <w:qFormat/>
    <w:uiPriority w:val="0"/>
  </w:style>
  <w:style w:type="character" w:customStyle="1" w:styleId="301">
    <w:name w:val="标题 2 Char Char"/>
    <w:uiPriority w:val="0"/>
    <w:rPr>
      <w:rFonts w:ascii="宋体" w:hAnsi="宋体" w:eastAsia="黑体"/>
      <w:bCs/>
      <w:i/>
      <w:iCs/>
      <w:kern w:val="2"/>
      <w:sz w:val="24"/>
      <w:lang w:bidi="ar-SA"/>
    </w:rPr>
  </w:style>
  <w:style w:type="character" w:customStyle="1" w:styleId="302">
    <w:name w:val="k 正文 Char Char"/>
    <w:qFormat/>
    <w:uiPriority w:val="0"/>
    <w:rPr>
      <w:rFonts w:ascii="Calibri" w:hAnsi="Calibri"/>
      <w:sz w:val="24"/>
      <w:szCs w:val="24"/>
    </w:rPr>
  </w:style>
  <w:style w:type="character" w:customStyle="1" w:styleId="303">
    <w:name w:val="正文文本 3 Char Char"/>
    <w:qFormat/>
    <w:uiPriority w:val="0"/>
    <w:rPr>
      <w:rFonts w:ascii="宋体"/>
      <w:kern w:val="2"/>
      <w:sz w:val="24"/>
    </w:rPr>
  </w:style>
  <w:style w:type="character" w:customStyle="1" w:styleId="304">
    <w:name w:val="正文 Char Char"/>
    <w:qFormat/>
    <w:uiPriority w:val="0"/>
    <w:rPr>
      <w:color w:val="000000"/>
      <w:kern w:val="2"/>
      <w:sz w:val="24"/>
      <w:szCs w:val="24"/>
    </w:rPr>
  </w:style>
  <w:style w:type="character" w:customStyle="1" w:styleId="305">
    <w:name w:val="正文文本 3 Char3"/>
    <w:link w:val="24"/>
    <w:qFormat/>
    <w:uiPriority w:val="0"/>
    <w:rPr>
      <w:rFonts w:ascii="宋体"/>
      <w:sz w:val="24"/>
    </w:rPr>
  </w:style>
  <w:style w:type="character" w:customStyle="1" w:styleId="306">
    <w:name w:val="正文首行缩进 2 Char"/>
    <w:qFormat/>
    <w:uiPriority w:val="0"/>
    <w:rPr>
      <w:kern w:val="2"/>
      <w:sz w:val="21"/>
      <w:szCs w:val="24"/>
    </w:rPr>
  </w:style>
  <w:style w:type="character" w:customStyle="1" w:styleId="307">
    <w:name w:val="手改 Char Char"/>
    <w:qFormat/>
    <w:uiPriority w:val="0"/>
    <w:rPr>
      <w:rFonts w:ascii="黑体" w:eastAsia="黑体"/>
      <w:kern w:val="2"/>
      <w:sz w:val="64"/>
      <w:lang w:val="en-US" w:eastAsia="zh-CN" w:bidi="ar-SA"/>
    </w:rPr>
  </w:style>
  <w:style w:type="character" w:customStyle="1" w:styleId="308">
    <w:name w:val="reply-time grid-r"/>
    <w:basedOn w:val="115"/>
    <w:qFormat/>
    <w:uiPriority w:val="0"/>
  </w:style>
  <w:style w:type="character" w:customStyle="1" w:styleId="309">
    <w:name w:val="日期 Char"/>
    <w:qFormat/>
    <w:uiPriority w:val="0"/>
    <w:rPr>
      <w:kern w:val="2"/>
      <w:sz w:val="24"/>
    </w:rPr>
  </w:style>
  <w:style w:type="character" w:customStyle="1" w:styleId="310">
    <w:name w:val="样式 样式 (西文) 仿宋_GB2312 小四 + 加粗"/>
    <w:qFormat/>
    <w:uiPriority w:val="0"/>
    <w:rPr>
      <w:rFonts w:ascii="Times New Roman" w:hAnsi="Times New Roman" w:eastAsia="宋体"/>
      <w:b/>
      <w:bCs/>
      <w:sz w:val="28"/>
      <w:szCs w:val="24"/>
    </w:rPr>
  </w:style>
  <w:style w:type="character" w:customStyle="1" w:styleId="311">
    <w:name w:val="标题5 Char Char"/>
    <w:link w:val="312"/>
    <w:qFormat/>
    <w:uiPriority w:val="0"/>
    <w:rPr>
      <w:rFonts w:ascii="Arial" w:hAnsi="Arial"/>
      <w:b/>
      <w:bCs/>
      <w:sz w:val="24"/>
      <w:szCs w:val="32"/>
    </w:rPr>
  </w:style>
  <w:style w:type="paragraph" w:customStyle="1" w:styleId="312">
    <w:name w:val="标题5"/>
    <w:basedOn w:val="5"/>
    <w:link w:val="311"/>
    <w:qFormat/>
    <w:uiPriority w:val="0"/>
    <w:pPr>
      <w:spacing w:line="412" w:lineRule="auto"/>
    </w:pPr>
    <w:rPr>
      <w:rFonts w:ascii="Arial" w:hAnsi="Arial" w:eastAsiaTheme="minorEastAsia" w:cstheme="minorBidi"/>
      <w:sz w:val="24"/>
    </w:rPr>
  </w:style>
  <w:style w:type="character" w:customStyle="1" w:styleId="313">
    <w:name w:val="标题 7 Char1"/>
    <w:link w:val="9"/>
    <w:qFormat/>
    <w:uiPriority w:val="0"/>
    <w:rPr>
      <w:rFonts w:ascii="Times New Roman" w:hAnsi="Times New Roman" w:eastAsia="宋体" w:cs="Times New Roman"/>
      <w:b/>
      <w:bCs/>
      <w:kern w:val="0"/>
      <w:sz w:val="24"/>
      <w:szCs w:val="24"/>
    </w:rPr>
  </w:style>
  <w:style w:type="character" w:customStyle="1" w:styleId="314">
    <w:name w:val="CZ正文 Char"/>
    <w:qFormat/>
    <w:uiPriority w:val="0"/>
    <w:rPr>
      <w:rFonts w:ascii="宋体" w:eastAsia="宋体"/>
      <w:color w:val="000000"/>
      <w:kern w:val="2"/>
      <w:sz w:val="21"/>
      <w:lang w:val="en-US" w:eastAsia="zh-CN"/>
    </w:rPr>
  </w:style>
  <w:style w:type="character" w:customStyle="1" w:styleId="315">
    <w:name w:val="HTML 地址 Char4"/>
    <w:link w:val="34"/>
    <w:qFormat/>
    <w:uiPriority w:val="0"/>
    <w:rPr>
      <w:i/>
      <w:iCs/>
    </w:rPr>
  </w:style>
  <w:style w:type="character" w:customStyle="1" w:styleId="316">
    <w:name w:val="脚注文本 Char1"/>
    <w:qFormat/>
    <w:uiPriority w:val="0"/>
    <w:rPr>
      <w:kern w:val="2"/>
      <w:sz w:val="18"/>
      <w:szCs w:val="18"/>
    </w:rPr>
  </w:style>
  <w:style w:type="character" w:customStyle="1" w:styleId="317">
    <w:name w:val="正文文本 Char1"/>
    <w:qFormat/>
    <w:uiPriority w:val="0"/>
    <w:rPr>
      <w:kern w:val="2"/>
      <w:sz w:val="21"/>
      <w:szCs w:val="24"/>
    </w:rPr>
  </w:style>
  <w:style w:type="character" w:customStyle="1" w:styleId="318">
    <w:name w:val="引用 Char1"/>
    <w:qFormat/>
    <w:uiPriority w:val="29"/>
    <w:rPr>
      <w:i/>
      <w:iCs/>
      <w:color w:val="000000"/>
      <w:kern w:val="2"/>
      <w:sz w:val="21"/>
      <w:szCs w:val="24"/>
    </w:rPr>
  </w:style>
  <w:style w:type="character" w:customStyle="1" w:styleId="319">
    <w:name w:val="页脚 Char3"/>
    <w:link w:val="44"/>
    <w:uiPriority w:val="0"/>
    <w:rPr>
      <w:sz w:val="18"/>
      <w:szCs w:val="18"/>
    </w:rPr>
  </w:style>
  <w:style w:type="character" w:customStyle="1" w:styleId="320">
    <w:name w:val="HTML Preformatted Char1"/>
    <w:qFormat/>
    <w:uiPriority w:val="0"/>
    <w:rPr>
      <w:rFonts w:ascii="Courier New" w:hAnsi="Courier New" w:cs="Courier New"/>
      <w:sz w:val="20"/>
      <w:szCs w:val="20"/>
      <w:lang w:bidi="ar-SA"/>
    </w:rPr>
  </w:style>
  <w:style w:type="character" w:customStyle="1" w:styleId="321">
    <w:name w:val="s1"/>
    <w:qFormat/>
    <w:uiPriority w:val="0"/>
    <w:rPr>
      <w:sz w:val="18"/>
      <w:szCs w:val="18"/>
    </w:rPr>
  </w:style>
  <w:style w:type="character" w:customStyle="1" w:styleId="322">
    <w:name w:val="页脚 Char Char"/>
    <w:qFormat/>
    <w:uiPriority w:val="0"/>
    <w:rPr>
      <w:rFonts w:eastAsia="宋体"/>
      <w:kern w:val="2"/>
      <w:sz w:val="18"/>
      <w:szCs w:val="18"/>
      <w:lang w:val="en-US" w:eastAsia="zh-CN" w:bidi="ar-SA"/>
    </w:rPr>
  </w:style>
  <w:style w:type="character" w:customStyle="1" w:styleId="323">
    <w:name w:val="ask-title"/>
    <w:basedOn w:val="115"/>
    <w:qFormat/>
    <w:uiPriority w:val="0"/>
  </w:style>
  <w:style w:type="character" w:customStyle="1" w:styleId="324">
    <w:name w:val="正文文本缩进 3 Char"/>
    <w:qFormat/>
    <w:uiPriority w:val="0"/>
    <w:rPr>
      <w:kern w:val="2"/>
      <w:sz w:val="16"/>
      <w:szCs w:val="16"/>
    </w:rPr>
  </w:style>
  <w:style w:type="character" w:customStyle="1" w:styleId="325">
    <w:name w:val="Ò³Ã¼ Char1"/>
    <w:qFormat/>
    <w:uiPriority w:val="0"/>
    <w:rPr>
      <w:rFonts w:eastAsia="宋体"/>
      <w:kern w:val="2"/>
      <w:sz w:val="18"/>
      <w:lang w:val="en-US" w:eastAsia="zh-CN" w:bidi="ar-SA"/>
    </w:rPr>
  </w:style>
  <w:style w:type="character" w:customStyle="1" w:styleId="326">
    <w:name w:val="Char Char22"/>
    <w:uiPriority w:val="0"/>
    <w:rPr>
      <w:rFonts w:ascii="宋体" w:eastAsia="宋体"/>
      <w:b/>
      <w:bCs/>
      <w:kern w:val="2"/>
      <w:sz w:val="21"/>
      <w:szCs w:val="24"/>
      <w:lang w:val="en-US" w:eastAsia="zh-CN" w:bidi="ar-SA"/>
    </w:rPr>
  </w:style>
  <w:style w:type="character" w:customStyle="1" w:styleId="327">
    <w:name w:val="bititle"/>
    <w:qFormat/>
    <w:uiPriority w:val="0"/>
  </w:style>
  <w:style w:type="character" w:customStyle="1" w:styleId="328">
    <w:name w:val="批注主题 Char3"/>
    <w:link w:val="67"/>
    <w:qFormat/>
    <w:uiPriority w:val="0"/>
    <w:rPr>
      <w:rFonts w:ascii="宋体"/>
      <w:b/>
      <w:bCs/>
      <w:szCs w:val="24"/>
    </w:rPr>
  </w:style>
  <w:style w:type="character" w:customStyle="1" w:styleId="329">
    <w:name w:val="引用 Char4"/>
    <w:link w:val="330"/>
    <w:uiPriority w:val="0"/>
    <w:rPr>
      <w:i/>
      <w:iCs/>
      <w:color w:val="000000"/>
    </w:rPr>
  </w:style>
  <w:style w:type="paragraph" w:styleId="330">
    <w:name w:val="Quote"/>
    <w:basedOn w:val="1"/>
    <w:next w:val="1"/>
    <w:link w:val="329"/>
    <w:qFormat/>
    <w:uiPriority w:val="0"/>
    <w:rPr>
      <w:rFonts w:asciiTheme="minorHAnsi" w:hAnsiTheme="minorHAnsi" w:eastAsiaTheme="minorEastAsia" w:cstheme="minorBidi"/>
      <w:i/>
      <w:iCs/>
      <w:color w:val="000000"/>
      <w:sz w:val="21"/>
      <w:szCs w:val="22"/>
    </w:rPr>
  </w:style>
  <w:style w:type="character" w:customStyle="1" w:styleId="331">
    <w:name w:val="普通文字 Char Char Char Char Char Char Char Char Char Char Char1"/>
    <w:qFormat/>
    <w:uiPriority w:val="0"/>
    <w:rPr>
      <w:rFonts w:ascii="宋体" w:eastAsia="宋体" w:cs="Times New Roman"/>
      <w:sz w:val="24"/>
      <w:szCs w:val="21"/>
      <w:lang w:bidi="ar-SA"/>
    </w:rPr>
  </w:style>
  <w:style w:type="character" w:customStyle="1" w:styleId="332">
    <w:name w:val="结束语 Char4"/>
    <w:link w:val="25"/>
    <w:qFormat/>
    <w:uiPriority w:val="0"/>
  </w:style>
  <w:style w:type="character" w:customStyle="1" w:styleId="333">
    <w:name w:val="标题4 Char Char"/>
    <w:link w:val="334"/>
    <w:qFormat/>
    <w:uiPriority w:val="0"/>
    <w:rPr>
      <w:rFonts w:ascii="Arial" w:hAnsi="Arial"/>
      <w:b/>
      <w:bCs/>
      <w:sz w:val="24"/>
      <w:szCs w:val="32"/>
    </w:rPr>
  </w:style>
  <w:style w:type="paragraph" w:customStyle="1" w:styleId="334">
    <w:name w:val="标题4"/>
    <w:basedOn w:val="3"/>
    <w:next w:val="35"/>
    <w:link w:val="333"/>
    <w:qFormat/>
    <w:uiPriority w:val="0"/>
    <w:pPr>
      <w:spacing w:line="412" w:lineRule="auto"/>
      <w:jc w:val="both"/>
    </w:pPr>
    <w:rPr>
      <w:rFonts w:ascii="Arial" w:hAnsi="Arial" w:eastAsiaTheme="minorEastAsia" w:cstheme="minorBidi"/>
      <w:b/>
      <w:i w:val="0"/>
      <w:iCs w:val="0"/>
      <w:szCs w:val="32"/>
    </w:rPr>
  </w:style>
  <w:style w:type="character" w:customStyle="1" w:styleId="335">
    <w:name w:val="脚注文本 Char4"/>
    <w:link w:val="55"/>
    <w:qFormat/>
    <w:uiPriority w:val="0"/>
    <w:rPr>
      <w:sz w:val="18"/>
      <w:szCs w:val="18"/>
    </w:rPr>
  </w:style>
  <w:style w:type="character" w:customStyle="1" w:styleId="336">
    <w:name w:val="style11"/>
    <w:qFormat/>
    <w:uiPriority w:val="0"/>
    <w:rPr>
      <w:b/>
      <w:bCs/>
      <w:color w:val="000000"/>
      <w:sz w:val="24"/>
      <w:szCs w:val="24"/>
    </w:rPr>
  </w:style>
  <w:style w:type="character" w:customStyle="1" w:styleId="337">
    <w:name w:val="尾注文本 Char"/>
    <w:qFormat/>
    <w:uiPriority w:val="0"/>
    <w:rPr>
      <w:kern w:val="2"/>
      <w:sz w:val="21"/>
      <w:szCs w:val="24"/>
    </w:rPr>
  </w:style>
  <w:style w:type="character" w:customStyle="1" w:styleId="338">
    <w:name w:val="Char Char28"/>
    <w:qFormat/>
    <w:uiPriority w:val="0"/>
    <w:rPr>
      <w:rFonts w:ascii="宋体"/>
      <w:kern w:val="2"/>
      <w:sz w:val="18"/>
      <w:szCs w:val="18"/>
    </w:rPr>
  </w:style>
  <w:style w:type="character" w:customStyle="1" w:styleId="339">
    <w:name w:val="Subtle Emphasis"/>
    <w:qFormat/>
    <w:uiPriority w:val="0"/>
    <w:rPr>
      <w:i/>
      <w:iCs/>
      <w:color w:val="808080"/>
    </w:rPr>
  </w:style>
  <w:style w:type="character" w:customStyle="1" w:styleId="340">
    <w:name w:val="注释标题 Char1"/>
    <w:qFormat/>
    <w:uiPriority w:val="0"/>
    <w:rPr>
      <w:kern w:val="2"/>
      <w:sz w:val="21"/>
      <w:szCs w:val="24"/>
    </w:rPr>
  </w:style>
  <w:style w:type="character" w:customStyle="1" w:styleId="341">
    <w:name w:val="lemmatitleh1"/>
    <w:qFormat/>
    <w:uiPriority w:val="0"/>
  </w:style>
  <w:style w:type="character" w:customStyle="1" w:styleId="342">
    <w:name w:val="表格 Char Char"/>
    <w:link w:val="343"/>
    <w:uiPriority w:val="0"/>
    <w:rPr>
      <w:rFonts w:ascii="华文细黑" w:hAnsi="华文细黑"/>
    </w:rPr>
  </w:style>
  <w:style w:type="paragraph" w:customStyle="1" w:styleId="343">
    <w:name w:val="表格"/>
    <w:basedOn w:val="1"/>
    <w:link w:val="342"/>
    <w:qFormat/>
    <w:uiPriority w:val="0"/>
    <w:pPr>
      <w:jc w:val="center"/>
      <w:textAlignment w:val="center"/>
    </w:pPr>
    <w:rPr>
      <w:rFonts w:ascii="华文细黑" w:hAnsi="华文细黑" w:eastAsiaTheme="minorEastAsia" w:cstheme="minorBidi"/>
      <w:sz w:val="21"/>
      <w:szCs w:val="22"/>
    </w:rPr>
  </w:style>
  <w:style w:type="character" w:customStyle="1" w:styleId="344">
    <w:name w:val="tpc_content1"/>
    <w:qFormat/>
    <w:uiPriority w:val="0"/>
    <w:rPr>
      <w:sz w:val="20"/>
      <w:szCs w:val="20"/>
    </w:rPr>
  </w:style>
  <w:style w:type="character" w:customStyle="1" w:styleId="345">
    <w:name w:val="Char Char51"/>
    <w:qFormat/>
    <w:uiPriority w:val="0"/>
    <w:rPr>
      <w:rFonts w:eastAsia="宋体"/>
      <w:i/>
      <w:sz w:val="21"/>
      <w:lang w:val="en-US" w:eastAsia="zh-CN" w:bidi="ar-SA"/>
    </w:rPr>
  </w:style>
  <w:style w:type="character" w:customStyle="1" w:styleId="346">
    <w:name w:val="Char Char10"/>
    <w:qFormat/>
    <w:uiPriority w:val="0"/>
    <w:rPr>
      <w:rFonts w:ascii="Times New Roman" w:hAnsi="Times New Roman" w:eastAsia="宋体" w:cs="Times New Roman"/>
      <w:szCs w:val="24"/>
      <w:lang w:bidi="ar-SA"/>
    </w:rPr>
  </w:style>
  <w:style w:type="character" w:customStyle="1" w:styleId="347">
    <w:name w:val="Char Char5"/>
    <w:link w:val="348"/>
    <w:qFormat/>
    <w:uiPriority w:val="0"/>
    <w:rPr>
      <w:szCs w:val="24"/>
    </w:rPr>
  </w:style>
  <w:style w:type="paragraph" w:customStyle="1" w:styleId="348">
    <w:name w:val="Char111"/>
    <w:basedOn w:val="1"/>
    <w:link w:val="347"/>
    <w:uiPriority w:val="0"/>
    <w:rPr>
      <w:rFonts w:asciiTheme="minorHAnsi" w:hAnsiTheme="minorHAnsi" w:eastAsiaTheme="minorEastAsia" w:cstheme="minorBidi"/>
      <w:sz w:val="21"/>
      <w:szCs w:val="24"/>
    </w:rPr>
  </w:style>
  <w:style w:type="character" w:customStyle="1" w:styleId="349">
    <w:name w:val="标题 5 Char1"/>
    <w:link w:val="7"/>
    <w:qFormat/>
    <w:uiPriority w:val="0"/>
    <w:rPr>
      <w:rFonts w:ascii="Times New Roman" w:hAnsi="Times New Roman" w:eastAsia="楷体_GB2312" w:cs="Times New Roman"/>
      <w:sz w:val="28"/>
      <w:szCs w:val="24"/>
    </w:rPr>
  </w:style>
  <w:style w:type="character" w:customStyle="1" w:styleId="350">
    <w:name w:val="样式 (西文) 仿宋_GB2312 小四"/>
    <w:qFormat/>
    <w:uiPriority w:val="0"/>
    <w:rPr>
      <w:rFonts w:ascii="Times New Roman" w:hAnsi="Times New Roman" w:eastAsia="宋体"/>
      <w:sz w:val="24"/>
      <w:szCs w:val="24"/>
    </w:rPr>
  </w:style>
  <w:style w:type="character" w:customStyle="1" w:styleId="351">
    <w:name w:val="q-career"/>
    <w:basedOn w:val="115"/>
    <w:qFormat/>
    <w:uiPriority w:val="0"/>
  </w:style>
  <w:style w:type="character" w:customStyle="1" w:styleId="352">
    <w:name w:val="正文首行缩进 Char3"/>
    <w:link w:val="68"/>
    <w:qFormat/>
    <w:uiPriority w:val="0"/>
    <w:rPr>
      <w:kern w:val="2"/>
      <w:sz w:val="21"/>
    </w:rPr>
  </w:style>
  <w:style w:type="character" w:customStyle="1" w:styleId="353">
    <w:name w:val="Char Char19"/>
    <w:qFormat/>
    <w:uiPriority w:val="0"/>
    <w:rPr>
      <w:kern w:val="2"/>
      <w:sz w:val="18"/>
      <w:szCs w:val="18"/>
      <w:lang w:bidi="ar-SA"/>
    </w:rPr>
  </w:style>
  <w:style w:type="character" w:customStyle="1" w:styleId="354">
    <w:name w:val="Ò³Ã¼ Char Char1"/>
    <w:qFormat/>
    <w:uiPriority w:val="0"/>
    <w:rPr>
      <w:rFonts w:eastAsia="宋体"/>
      <w:kern w:val="2"/>
      <w:sz w:val="18"/>
      <w:szCs w:val="18"/>
      <w:lang w:val="en-US" w:eastAsia="zh-CN" w:bidi="ar-SA"/>
    </w:rPr>
  </w:style>
  <w:style w:type="character" w:customStyle="1" w:styleId="355">
    <w:name w:val="签名 Char4"/>
    <w:link w:val="47"/>
    <w:qFormat/>
    <w:uiPriority w:val="0"/>
  </w:style>
  <w:style w:type="character" w:customStyle="1" w:styleId="356">
    <w:name w:val="标题 3 Char Char"/>
    <w:qFormat/>
    <w:uiPriority w:val="0"/>
    <w:rPr>
      <w:rFonts w:eastAsia="宋体"/>
      <w:b/>
      <w:kern w:val="2"/>
      <w:sz w:val="32"/>
      <w:szCs w:val="24"/>
      <w:lang w:val="en-US" w:eastAsia="zh-CN" w:bidi="ar-SA"/>
    </w:rPr>
  </w:style>
  <w:style w:type="character" w:customStyle="1" w:styleId="357">
    <w:name w:val="font41"/>
    <w:qFormat/>
    <w:uiPriority w:val="0"/>
    <w:rPr>
      <w:rFonts w:ascii="黑体" w:eastAsia="黑体" w:cs="黑体"/>
      <w:color w:val="000000"/>
      <w:sz w:val="22"/>
      <w:szCs w:val="22"/>
      <w:u w:val="none"/>
      <w:vertAlign w:val="superscript"/>
      <w:lang w:bidi="ar-SA"/>
    </w:rPr>
  </w:style>
  <w:style w:type="character" w:customStyle="1" w:styleId="358">
    <w:name w:val="信息标题 Char1"/>
    <w:qFormat/>
    <w:uiPriority w:val="0"/>
    <w:rPr>
      <w:rFonts w:ascii="Cambria" w:hAnsi="Cambria" w:eastAsia="宋体" w:cs="Times New Roman"/>
      <w:kern w:val="2"/>
      <w:sz w:val="24"/>
      <w:szCs w:val="24"/>
      <w:shd w:val="pct20" w:color="auto" w:fill="auto"/>
      <w:lang w:bidi="ar-SA"/>
    </w:rPr>
  </w:style>
  <w:style w:type="character" w:customStyle="1" w:styleId="359">
    <w:name w:val="数字"/>
    <w:qFormat/>
    <w:uiPriority w:val="0"/>
    <w:rPr>
      <w:rFonts w:eastAsia="黑体"/>
      <w:b/>
      <w:sz w:val="21"/>
    </w:rPr>
  </w:style>
  <w:style w:type="character" w:customStyle="1" w:styleId="360">
    <w:name w:val="批注框文本 Char1"/>
    <w:uiPriority w:val="0"/>
    <w:rPr>
      <w:kern w:val="2"/>
      <w:sz w:val="18"/>
      <w:szCs w:val="18"/>
    </w:rPr>
  </w:style>
  <w:style w:type="character" w:customStyle="1" w:styleId="361">
    <w:name w:val="图、表 Char Char"/>
    <w:link w:val="362"/>
    <w:qFormat/>
    <w:uiPriority w:val="0"/>
    <w:rPr>
      <w:rFonts w:ascii="宋体"/>
      <w:b/>
      <w:color w:val="333333"/>
      <w:sz w:val="24"/>
      <w:szCs w:val="24"/>
    </w:rPr>
  </w:style>
  <w:style w:type="paragraph" w:customStyle="1" w:styleId="362">
    <w:name w:val="图、表"/>
    <w:link w:val="361"/>
    <w:qFormat/>
    <w:uiPriority w:val="0"/>
    <w:pPr>
      <w:jc w:val="center"/>
    </w:pPr>
    <w:rPr>
      <w:rFonts w:ascii="宋体" w:hAnsiTheme="minorHAnsi" w:eastAsiaTheme="minorEastAsia" w:cstheme="minorBidi"/>
      <w:b/>
      <w:color w:val="333333"/>
      <w:kern w:val="2"/>
      <w:sz w:val="24"/>
      <w:szCs w:val="24"/>
      <w:lang w:val="en-US" w:eastAsia="zh-CN" w:bidi="ar-SA"/>
    </w:rPr>
  </w:style>
  <w:style w:type="character" w:customStyle="1" w:styleId="363">
    <w:name w:val="明显引用 Char4"/>
    <w:link w:val="364"/>
    <w:qFormat/>
    <w:uiPriority w:val="0"/>
    <w:rPr>
      <w:b/>
      <w:bCs/>
      <w:i/>
      <w:iCs/>
      <w:color w:val="4F81BD"/>
    </w:rPr>
  </w:style>
  <w:style w:type="paragraph" w:styleId="364">
    <w:name w:val="Intense Quote"/>
    <w:basedOn w:val="1"/>
    <w:next w:val="1"/>
    <w:link w:val="363"/>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 w:val="21"/>
      <w:szCs w:val="22"/>
    </w:rPr>
  </w:style>
  <w:style w:type="character" w:customStyle="1" w:styleId="365">
    <w:name w:val="正文文本 Char2"/>
    <w:link w:val="27"/>
    <w:qFormat/>
    <w:uiPriority w:val="0"/>
  </w:style>
  <w:style w:type="character" w:customStyle="1" w:styleId="366">
    <w:name w:val="纯文本 Char4"/>
    <w:link w:val="36"/>
    <w:qFormat/>
    <w:uiPriority w:val="0"/>
    <w:rPr>
      <w:rFonts w:ascii="宋体"/>
    </w:rPr>
  </w:style>
  <w:style w:type="character" w:customStyle="1" w:styleId="367">
    <w:name w:val="目录4 Char Char"/>
    <w:link w:val="368"/>
    <w:qFormat/>
    <w:uiPriority w:val="0"/>
    <w:rPr>
      <w:rFonts w:ascii="黑体" w:eastAsia="黑体"/>
      <w:sz w:val="24"/>
      <w:szCs w:val="24"/>
    </w:rPr>
  </w:style>
  <w:style w:type="paragraph" w:customStyle="1" w:styleId="368">
    <w:name w:val="目录4"/>
    <w:basedOn w:val="1"/>
    <w:link w:val="367"/>
    <w:qFormat/>
    <w:uiPriority w:val="0"/>
    <w:pPr>
      <w:spacing w:beforeLines="50" w:afterLines="50" w:line="400" w:lineRule="exact"/>
    </w:pPr>
    <w:rPr>
      <w:rFonts w:ascii="黑体" w:eastAsia="黑体" w:hAnsiTheme="minorHAnsi" w:cstheme="minorBidi"/>
      <w:sz w:val="24"/>
      <w:szCs w:val="24"/>
    </w:rPr>
  </w:style>
  <w:style w:type="character" w:customStyle="1" w:styleId="369">
    <w:name w:val="CZ正文 Char Char"/>
    <w:link w:val="370"/>
    <w:qFormat/>
    <w:uiPriority w:val="0"/>
    <w:rPr>
      <w:rFonts w:ascii="宋体"/>
      <w:color w:val="000000"/>
      <w:sz w:val="24"/>
      <w:szCs w:val="21"/>
    </w:rPr>
  </w:style>
  <w:style w:type="paragraph" w:customStyle="1" w:styleId="370">
    <w:name w:val="CZ正文"/>
    <w:basedOn w:val="1"/>
    <w:link w:val="369"/>
    <w:qFormat/>
    <w:uiPriority w:val="0"/>
    <w:pPr>
      <w:adjustRightInd w:val="0"/>
      <w:snapToGrid w:val="0"/>
      <w:spacing w:line="400" w:lineRule="exact"/>
      <w:ind w:firstLine="200" w:firstLineChars="200"/>
    </w:pPr>
    <w:rPr>
      <w:rFonts w:ascii="宋体" w:hAnsiTheme="minorHAnsi" w:eastAsiaTheme="minorEastAsia" w:cstheme="minorBidi"/>
      <w:color w:val="000000"/>
      <w:sz w:val="24"/>
      <w:szCs w:val="21"/>
    </w:rPr>
  </w:style>
  <w:style w:type="character" w:customStyle="1" w:styleId="371">
    <w:name w:val="注释标题 Char3"/>
    <w:link w:val="14"/>
    <w:qFormat/>
    <w:uiPriority w:val="0"/>
  </w:style>
  <w:style w:type="character" w:customStyle="1" w:styleId="372">
    <w:name w:val="四级标题 Char Char"/>
    <w:link w:val="373"/>
    <w:qFormat/>
    <w:uiPriority w:val="0"/>
    <w:rPr>
      <w:rFonts w:ascii="宋体"/>
      <w:b/>
      <w:color w:val="000000"/>
      <w:sz w:val="24"/>
      <w:szCs w:val="24"/>
    </w:rPr>
  </w:style>
  <w:style w:type="paragraph" w:customStyle="1" w:styleId="373">
    <w:name w:val="四级标题"/>
    <w:basedOn w:val="1"/>
    <w:next w:val="1"/>
    <w:link w:val="372"/>
    <w:qFormat/>
    <w:uiPriority w:val="0"/>
    <w:pPr>
      <w:widowControl/>
      <w:spacing w:line="360" w:lineRule="auto"/>
      <w:ind w:firstLine="200" w:firstLineChars="200"/>
      <w:jc w:val="left"/>
      <w:outlineLvl w:val="3"/>
    </w:pPr>
    <w:rPr>
      <w:rFonts w:ascii="宋体" w:hAnsiTheme="minorHAnsi" w:eastAsiaTheme="minorEastAsia" w:cstheme="minorBidi"/>
      <w:b/>
      <w:color w:val="000000"/>
      <w:sz w:val="24"/>
      <w:szCs w:val="24"/>
    </w:rPr>
  </w:style>
  <w:style w:type="character" w:customStyle="1" w:styleId="374">
    <w:name w:val="正文文本 字符"/>
    <w:basedOn w:val="115"/>
    <w:qFormat/>
    <w:uiPriority w:val="0"/>
    <w:rPr>
      <w:rFonts w:ascii="Times New Roman" w:hAnsi="Times New Roman" w:eastAsia="仿宋_GB2312" w:cs="Times New Roman"/>
      <w:sz w:val="32"/>
      <w:szCs w:val="32"/>
    </w:rPr>
  </w:style>
  <w:style w:type="character" w:customStyle="1" w:styleId="375">
    <w:name w:val="称呼 字符"/>
    <w:basedOn w:val="115"/>
    <w:uiPriority w:val="0"/>
    <w:rPr>
      <w:rFonts w:ascii="Times New Roman" w:hAnsi="Times New Roman" w:eastAsia="仿宋_GB2312" w:cs="Times New Roman"/>
      <w:sz w:val="32"/>
      <w:szCs w:val="32"/>
    </w:rPr>
  </w:style>
  <w:style w:type="character" w:customStyle="1" w:styleId="376">
    <w:name w:val="文档结构图 字符"/>
    <w:basedOn w:val="115"/>
    <w:qFormat/>
    <w:uiPriority w:val="0"/>
    <w:rPr>
      <w:rFonts w:ascii="Microsoft YaHei UI" w:hAnsi="Times New Roman" w:eastAsia="Microsoft YaHei UI" w:cs="Times New Roman"/>
      <w:sz w:val="18"/>
      <w:szCs w:val="18"/>
    </w:rPr>
  </w:style>
  <w:style w:type="character" w:customStyle="1" w:styleId="377">
    <w:name w:val="页眉 字符"/>
    <w:basedOn w:val="115"/>
    <w:qFormat/>
    <w:uiPriority w:val="0"/>
    <w:rPr>
      <w:rFonts w:ascii="Times New Roman" w:hAnsi="Times New Roman" w:eastAsia="仿宋_GB2312" w:cs="Times New Roman"/>
      <w:sz w:val="18"/>
      <w:szCs w:val="18"/>
    </w:rPr>
  </w:style>
  <w:style w:type="character" w:customStyle="1" w:styleId="378">
    <w:name w:val="批注框文本 字符"/>
    <w:basedOn w:val="115"/>
    <w:qFormat/>
    <w:uiPriority w:val="0"/>
    <w:rPr>
      <w:rFonts w:ascii="Times New Roman" w:hAnsi="Times New Roman" w:eastAsia="仿宋_GB2312" w:cs="Times New Roman"/>
      <w:sz w:val="18"/>
      <w:szCs w:val="18"/>
    </w:rPr>
  </w:style>
  <w:style w:type="character" w:customStyle="1" w:styleId="379">
    <w:name w:val="日期 字符"/>
    <w:basedOn w:val="115"/>
    <w:qFormat/>
    <w:uiPriority w:val="0"/>
    <w:rPr>
      <w:rFonts w:ascii="Times New Roman" w:hAnsi="Times New Roman" w:eastAsia="仿宋_GB2312" w:cs="Times New Roman"/>
      <w:sz w:val="32"/>
      <w:szCs w:val="32"/>
    </w:rPr>
  </w:style>
  <w:style w:type="character" w:customStyle="1" w:styleId="380">
    <w:name w:val="批注文字 Char1"/>
    <w:basedOn w:val="115"/>
    <w:link w:val="22"/>
    <w:qFormat/>
    <w:uiPriority w:val="0"/>
    <w:rPr>
      <w:rFonts w:ascii="Times New Roman" w:hAnsi="Times New Roman" w:eastAsia="仿宋_GB2312" w:cs="Times New Roman"/>
      <w:sz w:val="32"/>
      <w:szCs w:val="32"/>
    </w:rPr>
  </w:style>
  <w:style w:type="character" w:customStyle="1" w:styleId="381">
    <w:name w:val="批注主题 字符"/>
    <w:basedOn w:val="380"/>
    <w:qFormat/>
    <w:uiPriority w:val="0"/>
    <w:rPr>
      <w:rFonts w:ascii="Times New Roman" w:hAnsi="Times New Roman" w:eastAsia="仿宋_GB2312" w:cs="Times New Roman"/>
      <w:b/>
      <w:bCs/>
      <w:sz w:val="32"/>
      <w:szCs w:val="32"/>
    </w:rPr>
  </w:style>
  <w:style w:type="character" w:customStyle="1" w:styleId="382">
    <w:name w:val="正文文本缩进 3 字符"/>
    <w:basedOn w:val="115"/>
    <w:qFormat/>
    <w:uiPriority w:val="0"/>
    <w:rPr>
      <w:rFonts w:ascii="Times New Roman" w:hAnsi="Times New Roman" w:eastAsia="仿宋_GB2312" w:cs="Times New Roman"/>
      <w:sz w:val="16"/>
      <w:szCs w:val="16"/>
    </w:rPr>
  </w:style>
  <w:style w:type="character" w:customStyle="1" w:styleId="383">
    <w:name w:val="标题 字符"/>
    <w:basedOn w:val="115"/>
    <w:qFormat/>
    <w:uiPriority w:val="0"/>
    <w:rPr>
      <w:rFonts w:asciiTheme="majorHAnsi" w:hAnsiTheme="majorHAnsi" w:eastAsiaTheme="majorEastAsia" w:cstheme="majorBidi"/>
      <w:b/>
      <w:bCs/>
      <w:sz w:val="32"/>
      <w:szCs w:val="32"/>
    </w:rPr>
  </w:style>
  <w:style w:type="character" w:customStyle="1" w:styleId="384">
    <w:name w:val="纯文本 字符"/>
    <w:basedOn w:val="115"/>
    <w:qFormat/>
    <w:uiPriority w:val="0"/>
    <w:rPr>
      <w:rFonts w:hAnsi="Courier New" w:cs="Courier New" w:asciiTheme="minorEastAsia"/>
      <w:sz w:val="32"/>
      <w:szCs w:val="32"/>
    </w:rPr>
  </w:style>
  <w:style w:type="character" w:customStyle="1" w:styleId="385">
    <w:name w:val="HTML 地址 字符"/>
    <w:basedOn w:val="115"/>
    <w:qFormat/>
    <w:uiPriority w:val="0"/>
    <w:rPr>
      <w:rFonts w:ascii="Times New Roman" w:hAnsi="Times New Roman" w:eastAsia="仿宋_GB2312" w:cs="Times New Roman"/>
      <w:i/>
      <w:iCs/>
      <w:sz w:val="32"/>
      <w:szCs w:val="32"/>
    </w:rPr>
  </w:style>
  <w:style w:type="character" w:customStyle="1" w:styleId="386">
    <w:name w:val="结束语 字符"/>
    <w:basedOn w:val="115"/>
    <w:qFormat/>
    <w:uiPriority w:val="0"/>
    <w:rPr>
      <w:rFonts w:ascii="Times New Roman" w:hAnsi="Times New Roman" w:eastAsia="仿宋_GB2312" w:cs="Times New Roman"/>
      <w:sz w:val="32"/>
      <w:szCs w:val="32"/>
    </w:rPr>
  </w:style>
  <w:style w:type="character" w:customStyle="1" w:styleId="387">
    <w:name w:val="副标题 字符"/>
    <w:basedOn w:val="115"/>
    <w:qFormat/>
    <w:uiPriority w:val="0"/>
    <w:rPr>
      <w:b/>
      <w:bCs/>
      <w:kern w:val="28"/>
      <w:sz w:val="32"/>
      <w:szCs w:val="32"/>
    </w:rPr>
  </w:style>
  <w:style w:type="character" w:customStyle="1" w:styleId="388">
    <w:name w:val="尾注文本 字符"/>
    <w:basedOn w:val="115"/>
    <w:qFormat/>
    <w:uiPriority w:val="0"/>
    <w:rPr>
      <w:rFonts w:ascii="Times New Roman" w:hAnsi="Times New Roman" w:eastAsia="仿宋_GB2312" w:cs="Times New Roman"/>
      <w:sz w:val="32"/>
      <w:szCs w:val="32"/>
    </w:rPr>
  </w:style>
  <w:style w:type="character" w:customStyle="1" w:styleId="389">
    <w:name w:val="HTML 预设格式 字符"/>
    <w:basedOn w:val="115"/>
    <w:qFormat/>
    <w:uiPriority w:val="0"/>
    <w:rPr>
      <w:rFonts w:ascii="Courier New" w:hAnsi="Courier New" w:eastAsia="仿宋_GB2312" w:cs="Courier New"/>
      <w:sz w:val="20"/>
      <w:szCs w:val="20"/>
    </w:rPr>
  </w:style>
  <w:style w:type="character" w:customStyle="1" w:styleId="390">
    <w:name w:val="注释标题 字符"/>
    <w:basedOn w:val="115"/>
    <w:qFormat/>
    <w:uiPriority w:val="0"/>
    <w:rPr>
      <w:rFonts w:ascii="Times New Roman" w:hAnsi="Times New Roman" w:eastAsia="仿宋_GB2312" w:cs="Times New Roman"/>
      <w:sz w:val="32"/>
      <w:szCs w:val="32"/>
    </w:rPr>
  </w:style>
  <w:style w:type="character" w:customStyle="1" w:styleId="391">
    <w:name w:val="正文文本 2 字符"/>
    <w:basedOn w:val="115"/>
    <w:qFormat/>
    <w:uiPriority w:val="0"/>
    <w:rPr>
      <w:rFonts w:ascii="Times New Roman" w:hAnsi="Times New Roman" w:eastAsia="仿宋_GB2312" w:cs="Times New Roman"/>
      <w:sz w:val="32"/>
      <w:szCs w:val="32"/>
    </w:rPr>
  </w:style>
  <w:style w:type="character" w:customStyle="1" w:styleId="392">
    <w:name w:val="正文文本缩进 字符"/>
    <w:basedOn w:val="115"/>
    <w:qFormat/>
    <w:uiPriority w:val="0"/>
    <w:rPr>
      <w:rFonts w:ascii="Times New Roman" w:hAnsi="Times New Roman" w:eastAsia="仿宋_GB2312" w:cs="Times New Roman"/>
      <w:sz w:val="32"/>
      <w:szCs w:val="32"/>
    </w:rPr>
  </w:style>
  <w:style w:type="character" w:customStyle="1" w:styleId="393">
    <w:name w:val="脚注文本 字符"/>
    <w:basedOn w:val="115"/>
    <w:qFormat/>
    <w:uiPriority w:val="0"/>
    <w:rPr>
      <w:rFonts w:ascii="Times New Roman" w:hAnsi="Times New Roman" w:eastAsia="仿宋_GB2312" w:cs="Times New Roman"/>
      <w:sz w:val="18"/>
      <w:szCs w:val="18"/>
    </w:rPr>
  </w:style>
  <w:style w:type="character" w:customStyle="1" w:styleId="394">
    <w:name w:val="电子邮件签名 字符"/>
    <w:basedOn w:val="115"/>
    <w:qFormat/>
    <w:uiPriority w:val="0"/>
    <w:rPr>
      <w:rFonts w:ascii="Times New Roman" w:hAnsi="Times New Roman" w:eastAsia="仿宋_GB2312" w:cs="Times New Roman"/>
      <w:sz w:val="32"/>
      <w:szCs w:val="32"/>
    </w:rPr>
  </w:style>
  <w:style w:type="character" w:customStyle="1" w:styleId="395">
    <w:name w:val="正文文本缩进 2 字符"/>
    <w:basedOn w:val="115"/>
    <w:qFormat/>
    <w:uiPriority w:val="0"/>
    <w:rPr>
      <w:rFonts w:ascii="Times New Roman" w:hAnsi="Times New Roman" w:eastAsia="仿宋_GB2312" w:cs="Times New Roman"/>
      <w:sz w:val="32"/>
      <w:szCs w:val="32"/>
    </w:rPr>
  </w:style>
  <w:style w:type="character" w:customStyle="1" w:styleId="396">
    <w:name w:val="正文文本 3 字符"/>
    <w:basedOn w:val="115"/>
    <w:qFormat/>
    <w:uiPriority w:val="0"/>
    <w:rPr>
      <w:rFonts w:ascii="Times New Roman" w:hAnsi="Times New Roman" w:eastAsia="仿宋_GB2312" w:cs="Times New Roman"/>
      <w:sz w:val="16"/>
      <w:szCs w:val="16"/>
    </w:rPr>
  </w:style>
  <w:style w:type="character" w:customStyle="1" w:styleId="397">
    <w:name w:val="签名 字符"/>
    <w:basedOn w:val="115"/>
    <w:qFormat/>
    <w:uiPriority w:val="0"/>
    <w:rPr>
      <w:rFonts w:ascii="Times New Roman" w:hAnsi="Times New Roman" w:eastAsia="仿宋_GB2312" w:cs="Times New Roman"/>
      <w:sz w:val="32"/>
      <w:szCs w:val="32"/>
    </w:rPr>
  </w:style>
  <w:style w:type="character" w:customStyle="1" w:styleId="398">
    <w:name w:val="页脚 字符"/>
    <w:basedOn w:val="115"/>
    <w:qFormat/>
    <w:uiPriority w:val="99"/>
    <w:rPr>
      <w:rFonts w:ascii="Times New Roman" w:hAnsi="Times New Roman" w:eastAsia="仿宋_GB2312" w:cs="Times New Roman"/>
      <w:sz w:val="18"/>
      <w:szCs w:val="18"/>
    </w:rPr>
  </w:style>
  <w:style w:type="character" w:customStyle="1" w:styleId="399">
    <w:name w:val="信息标题 字符"/>
    <w:basedOn w:val="115"/>
    <w:qFormat/>
    <w:uiPriority w:val="0"/>
    <w:rPr>
      <w:rFonts w:asciiTheme="majorHAnsi" w:hAnsiTheme="majorHAnsi" w:eastAsiaTheme="majorEastAsia" w:cstheme="majorBidi"/>
      <w:sz w:val="24"/>
      <w:szCs w:val="24"/>
      <w:shd w:val="pct20" w:color="auto" w:fill="auto"/>
    </w:rPr>
  </w:style>
  <w:style w:type="paragraph" w:customStyle="1" w:styleId="400">
    <w:name w:val="Default Paragraph Char Char Char Char"/>
    <w:basedOn w:val="1"/>
    <w:next w:val="1"/>
    <w:qFormat/>
    <w:uiPriority w:val="0"/>
    <w:pPr>
      <w:widowControl/>
      <w:spacing w:line="360" w:lineRule="auto"/>
      <w:jc w:val="left"/>
    </w:pPr>
    <w:rPr>
      <w:rFonts w:eastAsia="宋体"/>
      <w:kern w:val="0"/>
      <w:sz w:val="21"/>
      <w:szCs w:val="20"/>
      <w:lang w:eastAsia="en-US"/>
    </w:rPr>
  </w:style>
  <w:style w:type="paragraph" w:customStyle="1" w:styleId="401">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2">
    <w:name w:val="表格5"/>
    <w:basedOn w:val="403"/>
    <w:qFormat/>
    <w:uiPriority w:val="0"/>
    <w:pPr>
      <w:ind w:left="1021" w:hanging="284"/>
    </w:pPr>
    <w:rPr>
      <w:rFonts w:ascii="宋体"/>
    </w:rPr>
  </w:style>
  <w:style w:type="paragraph" w:customStyle="1" w:styleId="403">
    <w:name w:val="表格2"/>
    <w:basedOn w:val="1"/>
    <w:qFormat/>
    <w:uiPriority w:val="0"/>
    <w:pPr>
      <w:adjustRightInd w:val="0"/>
      <w:spacing w:line="420" w:lineRule="atLeast"/>
      <w:ind w:left="284" w:firstLine="454"/>
      <w:textAlignment w:val="baseline"/>
    </w:pPr>
    <w:rPr>
      <w:rFonts w:eastAsia="宋体"/>
      <w:kern w:val="0"/>
      <w:sz w:val="21"/>
      <w:szCs w:val="20"/>
    </w:rPr>
  </w:style>
  <w:style w:type="paragraph" w:customStyle="1" w:styleId="404">
    <w:name w:val="标题E"/>
    <w:basedOn w:val="1"/>
    <w:qFormat/>
    <w:uiPriority w:val="0"/>
    <w:pPr>
      <w:widowControl/>
      <w:tabs>
        <w:tab w:val="left" w:pos="0"/>
      </w:tabs>
      <w:adjustRightInd w:val="0"/>
      <w:spacing w:line="360" w:lineRule="auto"/>
      <w:ind w:firstLine="200" w:firstLineChars="200"/>
      <w:jc w:val="left"/>
      <w:outlineLvl w:val="4"/>
    </w:pPr>
    <w:rPr>
      <w:rFonts w:eastAsia="宋体" w:cs="Plotter"/>
      <w:snapToGrid w:val="0"/>
      <w:kern w:val="0"/>
      <w:sz w:val="24"/>
      <w:szCs w:val="20"/>
    </w:rPr>
  </w:style>
  <w:style w:type="paragraph" w:customStyle="1" w:styleId="405">
    <w:name w:val="Default"/>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customStyle="1" w:styleId="406">
    <w:name w:val="样式3"/>
    <w:basedOn w:val="1"/>
    <w:qFormat/>
    <w:uiPriority w:val="0"/>
    <w:pPr>
      <w:tabs>
        <w:tab w:val="left" w:pos="945"/>
      </w:tabs>
      <w:adjustRightInd w:val="0"/>
      <w:snapToGrid w:val="0"/>
      <w:spacing w:before="120" w:after="120" w:line="312" w:lineRule="auto"/>
      <w:ind w:firstLine="567"/>
    </w:pPr>
    <w:rPr>
      <w:rFonts w:ascii="宋体" w:eastAsia="宋体"/>
      <w:b/>
      <w:bCs/>
      <w:sz w:val="28"/>
      <w:szCs w:val="21"/>
    </w:rPr>
  </w:style>
  <w:style w:type="paragraph" w:customStyle="1" w:styleId="407">
    <w:name w:val="表内文字"/>
    <w:basedOn w:val="1"/>
    <w:qFormat/>
    <w:uiPriority w:val="0"/>
    <w:pPr>
      <w:snapToGrid w:val="0"/>
    </w:pPr>
    <w:rPr>
      <w:rFonts w:ascii="Tahoma" w:hAnsi="Tahoma" w:eastAsia="宋体" w:cs="Tahoma"/>
      <w:sz w:val="21"/>
      <w:szCs w:val="21"/>
    </w:rPr>
  </w:style>
  <w:style w:type="paragraph" w:customStyle="1" w:styleId="408">
    <w:name w:val="CM60"/>
    <w:basedOn w:val="405"/>
    <w:next w:val="405"/>
    <w:qFormat/>
    <w:uiPriority w:val="0"/>
    <w:pPr>
      <w:adjustRightInd/>
      <w:spacing w:line="400" w:lineRule="atLeast"/>
    </w:pPr>
    <w:rPr>
      <w:kern w:val="2"/>
    </w:rPr>
  </w:style>
  <w:style w:type="paragraph" w:customStyle="1" w:styleId="409">
    <w:name w:val="Head 1.2"/>
    <w:basedOn w:val="1"/>
    <w:qFormat/>
    <w:uiPriority w:val="0"/>
    <w:pPr>
      <w:keepNext/>
      <w:keepLines/>
      <w:spacing w:line="440" w:lineRule="exact"/>
      <w:ind w:left="-17"/>
      <w:jc w:val="center"/>
    </w:pPr>
    <w:rPr>
      <w:rFonts w:ascii="黑体" w:eastAsia="黑体"/>
      <w:sz w:val="44"/>
      <w:szCs w:val="30"/>
    </w:rPr>
  </w:style>
  <w:style w:type="paragraph" w:customStyle="1" w:styleId="410">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cs="宋体"/>
      <w:kern w:val="0"/>
      <w:sz w:val="20"/>
      <w:szCs w:val="20"/>
    </w:rPr>
  </w:style>
  <w:style w:type="paragraph" w:customStyle="1" w:styleId="411">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412">
    <w:name w:val="font8"/>
    <w:basedOn w:val="1"/>
    <w:qFormat/>
    <w:uiPriority w:val="0"/>
    <w:pPr>
      <w:widowControl/>
      <w:spacing w:before="100" w:beforeAutospacing="1" w:after="100" w:afterAutospacing="1"/>
      <w:jc w:val="left"/>
    </w:pPr>
    <w:rPr>
      <w:rFonts w:ascii="宋体" w:eastAsia="宋体" w:cs="宋体"/>
      <w:color w:val="000000"/>
      <w:kern w:val="0"/>
      <w:sz w:val="20"/>
      <w:szCs w:val="20"/>
    </w:rPr>
  </w:style>
  <w:style w:type="paragraph" w:customStyle="1" w:styleId="413">
    <w:name w:val="w正文"/>
    <w:basedOn w:val="1"/>
    <w:qFormat/>
    <w:uiPriority w:val="0"/>
    <w:pPr>
      <w:spacing w:line="360" w:lineRule="auto"/>
      <w:ind w:firstLine="200" w:firstLineChars="200"/>
    </w:pPr>
    <w:rPr>
      <w:rFonts w:eastAsia="宋体"/>
      <w:spacing w:val="4"/>
      <w:sz w:val="24"/>
      <w:szCs w:val="20"/>
    </w:rPr>
  </w:style>
  <w:style w:type="paragraph" w:customStyle="1" w:styleId="414">
    <w:name w:val="一、"/>
    <w:next w:val="68"/>
    <w:qFormat/>
    <w:uiPriority w:val="0"/>
    <w:pPr>
      <w:tabs>
        <w:tab w:val="left" w:pos="360"/>
        <w:tab w:val="left" w:pos="425"/>
      </w:tabs>
      <w:spacing w:before="240" w:after="240"/>
    </w:pPr>
    <w:rPr>
      <w:rFonts w:ascii="Times New Roman" w:hAnsi="Times New Roman" w:eastAsia="黑体" w:cs="Times New Roman"/>
      <w:kern w:val="0"/>
      <w:sz w:val="28"/>
      <w:szCs w:val="20"/>
      <w:lang w:val="en-US" w:eastAsia="zh-CN" w:bidi="ar-SA"/>
    </w:rPr>
  </w:style>
  <w:style w:type="paragraph" w:customStyle="1" w:styleId="415">
    <w:name w:val="xl46"/>
    <w:basedOn w:val="1"/>
    <w:qFormat/>
    <w:uiPriority w:val="0"/>
    <w:pPr>
      <w:widowControl/>
      <w:spacing w:before="100" w:beforeAutospacing="1" w:after="100" w:afterAutospacing="1"/>
      <w:jc w:val="right"/>
      <w:textAlignment w:val="center"/>
    </w:pPr>
    <w:rPr>
      <w:rFonts w:ascii="Arial Unicode MS" w:hAnsi="Arial Unicode MS" w:eastAsia="Arial Unicode MS" w:cs="Arial Unicode MS"/>
      <w:kern w:val="0"/>
      <w:sz w:val="20"/>
      <w:szCs w:val="20"/>
    </w:rPr>
  </w:style>
  <w:style w:type="paragraph" w:customStyle="1" w:styleId="41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bCs/>
      <w:color w:val="000000"/>
      <w:kern w:val="0"/>
      <w:sz w:val="24"/>
      <w:szCs w:val="24"/>
    </w:rPr>
  </w:style>
  <w:style w:type="paragraph" w:customStyle="1" w:styleId="417">
    <w:name w:val="_Style 319"/>
    <w:next w:val="1"/>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18">
    <w:name w:val="格式1"/>
    <w:basedOn w:val="1"/>
    <w:qFormat/>
    <w:uiPriority w:val="0"/>
    <w:pPr>
      <w:spacing w:beforeLines="50"/>
      <w:jc w:val="center"/>
    </w:pPr>
    <w:rPr>
      <w:rFonts w:ascii="黑体" w:eastAsia="黑体"/>
      <w:b/>
      <w:bCs/>
      <w:color w:val="000000"/>
      <w:szCs w:val="20"/>
    </w:rPr>
  </w:style>
  <w:style w:type="paragraph" w:customStyle="1" w:styleId="41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1"/>
      <w:szCs w:val="21"/>
    </w:rPr>
  </w:style>
  <w:style w:type="paragraph" w:customStyle="1" w:styleId="420">
    <w:name w:val="CM84"/>
    <w:basedOn w:val="405"/>
    <w:next w:val="405"/>
    <w:qFormat/>
    <w:uiPriority w:val="0"/>
    <w:pPr>
      <w:adjustRightInd/>
      <w:spacing w:line="396" w:lineRule="atLeast"/>
    </w:pPr>
    <w:rPr>
      <w:kern w:val="2"/>
    </w:rPr>
  </w:style>
  <w:style w:type="paragraph" w:customStyle="1" w:styleId="421">
    <w:name w:val="font0"/>
    <w:basedOn w:val="1"/>
    <w:qFormat/>
    <w:uiPriority w:val="0"/>
    <w:pPr>
      <w:widowControl/>
      <w:spacing w:before="100" w:beforeAutospacing="1" w:after="100" w:afterAutospacing="1"/>
      <w:jc w:val="left"/>
    </w:pPr>
    <w:rPr>
      <w:rFonts w:ascii="宋体" w:eastAsia="宋体"/>
      <w:kern w:val="0"/>
      <w:sz w:val="24"/>
      <w:szCs w:val="24"/>
    </w:rPr>
  </w:style>
  <w:style w:type="paragraph" w:customStyle="1" w:styleId="422">
    <w:name w:val="CM6"/>
    <w:basedOn w:val="405"/>
    <w:next w:val="405"/>
    <w:uiPriority w:val="0"/>
    <w:pPr>
      <w:adjustRightInd/>
      <w:spacing w:line="400" w:lineRule="atLeast"/>
    </w:pPr>
    <w:rPr>
      <w:kern w:val="2"/>
    </w:rPr>
  </w:style>
  <w:style w:type="paragraph" w:customStyle="1" w:styleId="423">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FF0000"/>
      <w:kern w:val="0"/>
      <w:sz w:val="20"/>
      <w:szCs w:val="20"/>
    </w:rPr>
  </w:style>
  <w:style w:type="paragraph" w:customStyle="1" w:styleId="424">
    <w:name w:val="CM83"/>
    <w:basedOn w:val="405"/>
    <w:next w:val="405"/>
    <w:qFormat/>
    <w:uiPriority w:val="0"/>
    <w:pPr>
      <w:adjustRightInd/>
      <w:spacing w:line="396" w:lineRule="atLeast"/>
    </w:pPr>
    <w:rPr>
      <w:kern w:val="2"/>
    </w:rPr>
  </w:style>
  <w:style w:type="paragraph" w:customStyle="1" w:styleId="425">
    <w:name w:val="Table Paragraph"/>
    <w:basedOn w:val="1"/>
    <w:qFormat/>
    <w:uiPriority w:val="1"/>
    <w:rPr>
      <w:rFonts w:ascii="宋体" w:eastAsia="宋体" w:cs="宋体"/>
      <w:sz w:val="21"/>
      <w:szCs w:val="24"/>
    </w:rPr>
  </w:style>
  <w:style w:type="paragraph" w:customStyle="1" w:styleId="426">
    <w:name w:val="CM45"/>
    <w:basedOn w:val="405"/>
    <w:next w:val="405"/>
    <w:qFormat/>
    <w:uiPriority w:val="0"/>
    <w:pPr>
      <w:adjustRightInd/>
      <w:spacing w:line="400" w:lineRule="atLeast"/>
    </w:pPr>
    <w:rPr>
      <w:kern w:val="2"/>
    </w:rPr>
  </w:style>
  <w:style w:type="paragraph" w:customStyle="1" w:styleId="427">
    <w:name w:val="text"/>
    <w:basedOn w:val="1"/>
    <w:uiPriority w:val="0"/>
    <w:pPr>
      <w:widowControl/>
      <w:spacing w:before="100" w:beforeAutospacing="1" w:after="100" w:afterAutospacing="1" w:line="360" w:lineRule="atLeast"/>
      <w:ind w:firstLine="400"/>
      <w:jc w:val="left"/>
    </w:pPr>
    <w:rPr>
      <w:rFonts w:ascii="宋体" w:eastAsia="宋体"/>
      <w:color w:val="000000"/>
      <w:kern w:val="0"/>
      <w:sz w:val="20"/>
      <w:szCs w:val="20"/>
    </w:rPr>
  </w:style>
  <w:style w:type="paragraph" w:customStyle="1" w:styleId="428">
    <w:name w:val="二级标题"/>
    <w:basedOn w:val="1"/>
    <w:qFormat/>
    <w:uiPriority w:val="0"/>
    <w:pPr>
      <w:spacing w:beforeLines="50" w:afterLines="50"/>
    </w:pPr>
    <w:rPr>
      <w:rFonts w:eastAsia="宋体"/>
      <w:sz w:val="24"/>
      <w:szCs w:val="24"/>
    </w:rPr>
  </w:style>
  <w:style w:type="paragraph" w:customStyle="1" w:styleId="429">
    <w:name w:val="格式10"/>
    <w:basedOn w:val="1"/>
    <w:qFormat/>
    <w:uiPriority w:val="0"/>
    <w:pPr>
      <w:spacing w:line="360" w:lineRule="exact"/>
      <w:ind w:left="480"/>
    </w:pPr>
    <w:rPr>
      <w:rFonts w:eastAsia="宋体"/>
      <w:sz w:val="24"/>
      <w:szCs w:val="24"/>
    </w:rPr>
  </w:style>
  <w:style w:type="paragraph" w:customStyle="1" w:styleId="430">
    <w:name w:val="font15"/>
    <w:basedOn w:val="1"/>
    <w:qFormat/>
    <w:uiPriority w:val="0"/>
    <w:pPr>
      <w:widowControl/>
      <w:spacing w:before="100" w:beforeAutospacing="1" w:after="100" w:afterAutospacing="1"/>
      <w:jc w:val="left"/>
    </w:pPr>
    <w:rPr>
      <w:rFonts w:ascii="宋体" w:eastAsia="宋体" w:cs="宋体"/>
      <w:color w:val="FF0000"/>
      <w:kern w:val="0"/>
      <w:sz w:val="20"/>
      <w:szCs w:val="20"/>
    </w:rPr>
  </w:style>
  <w:style w:type="paragraph" w:customStyle="1" w:styleId="431">
    <w:name w:val="四级条标题"/>
    <w:basedOn w:val="432"/>
    <w:next w:val="436"/>
    <w:qFormat/>
    <w:uiPriority w:val="0"/>
    <w:pPr>
      <w:tabs>
        <w:tab w:val="left" w:pos="360"/>
        <w:tab w:val="left" w:pos="570"/>
        <w:tab w:val="left" w:pos="840"/>
        <w:tab w:val="left" w:pos="1260"/>
      </w:tabs>
      <w:ind w:left="1260"/>
      <w:outlineLvl w:val="5"/>
    </w:pPr>
  </w:style>
  <w:style w:type="paragraph" w:customStyle="1" w:styleId="432">
    <w:name w:val="三级条标题"/>
    <w:basedOn w:val="433"/>
    <w:next w:val="436"/>
    <w:qFormat/>
    <w:uiPriority w:val="0"/>
    <w:pPr>
      <w:tabs>
        <w:tab w:val="left" w:pos="360"/>
        <w:tab w:val="left" w:pos="570"/>
        <w:tab w:val="left" w:pos="840"/>
      </w:tabs>
      <w:ind w:left="840" w:hanging="420"/>
      <w:outlineLvl w:val="4"/>
    </w:pPr>
  </w:style>
  <w:style w:type="paragraph" w:customStyle="1" w:styleId="433">
    <w:name w:val="二级条标题"/>
    <w:basedOn w:val="434"/>
    <w:next w:val="436"/>
    <w:qFormat/>
    <w:uiPriority w:val="0"/>
    <w:pPr>
      <w:tabs>
        <w:tab w:val="left" w:pos="360"/>
        <w:tab w:val="left" w:pos="570"/>
      </w:tabs>
      <w:spacing w:beforeLines="50"/>
      <w:outlineLvl w:val="3"/>
    </w:pPr>
  </w:style>
  <w:style w:type="paragraph" w:customStyle="1" w:styleId="434">
    <w:name w:val="一级条标题"/>
    <w:basedOn w:val="435"/>
    <w:next w:val="436"/>
    <w:uiPriority w:val="0"/>
    <w:pPr>
      <w:tabs>
        <w:tab w:val="left" w:pos="360"/>
        <w:tab w:val="left" w:pos="570"/>
      </w:tabs>
      <w:spacing w:beforeLines="0" w:afterLines="0"/>
      <w:ind w:left="570" w:hanging="570"/>
      <w:outlineLvl w:val="2"/>
    </w:pPr>
    <w:rPr>
      <w:sz w:val="24"/>
    </w:rPr>
  </w:style>
  <w:style w:type="paragraph" w:customStyle="1" w:styleId="435">
    <w:name w:val="章标题"/>
    <w:next w:val="436"/>
    <w:qFormat/>
    <w:uiPriority w:val="0"/>
    <w:pPr>
      <w:widowControl w:val="0"/>
      <w:adjustRightInd w:val="0"/>
      <w:spacing w:beforeLines="50" w:afterLines="50" w:line="360" w:lineRule="atLeast"/>
      <w:jc w:val="both"/>
      <w:textAlignment w:val="baseline"/>
      <w:outlineLvl w:val="1"/>
    </w:pPr>
    <w:rPr>
      <w:rFonts w:ascii="黑体" w:hAnsi="Times New Roman" w:eastAsia="黑体" w:cs="Times New Roman"/>
      <w:kern w:val="0"/>
      <w:sz w:val="21"/>
      <w:szCs w:val="20"/>
      <w:lang w:val="en-US" w:eastAsia="zh-CN" w:bidi="ar-SA"/>
    </w:rPr>
  </w:style>
  <w:style w:type="paragraph" w:customStyle="1" w:styleId="436">
    <w:name w:val="段"/>
    <w:qFormat/>
    <w:uiPriority w:val="0"/>
    <w:pPr>
      <w:widowControl w:val="0"/>
      <w:autoSpaceDE w:val="0"/>
      <w:autoSpaceDN w:val="0"/>
      <w:adjustRightInd w:val="0"/>
      <w:spacing w:line="360" w:lineRule="auto"/>
      <w:ind w:firstLine="200" w:firstLineChars="200"/>
      <w:jc w:val="both"/>
      <w:textAlignment w:val="baseline"/>
    </w:pPr>
    <w:rPr>
      <w:rFonts w:ascii="宋体" w:hAnsi="Times New Roman" w:eastAsia="宋体" w:cs="Times New Roman"/>
      <w:kern w:val="0"/>
      <w:sz w:val="24"/>
      <w:szCs w:val="20"/>
      <w:lang w:val="en-US" w:eastAsia="zh-CN" w:bidi="ar-SA"/>
    </w:rPr>
  </w:style>
  <w:style w:type="paragraph" w:customStyle="1" w:styleId="437">
    <w:name w:val="彩色列表 - 强调文字颜色 11"/>
    <w:basedOn w:val="1"/>
    <w:qFormat/>
    <w:uiPriority w:val="0"/>
    <w:pPr>
      <w:ind w:firstLine="200" w:firstLineChars="200"/>
    </w:pPr>
    <w:rPr>
      <w:rFonts w:eastAsia="宋体"/>
      <w:sz w:val="21"/>
      <w:szCs w:val="24"/>
    </w:rPr>
  </w:style>
  <w:style w:type="paragraph" w:customStyle="1" w:styleId="438">
    <w:name w:val="默认段落字体 Para Char Char Char Char Char Char Char Char Char Char"/>
    <w:basedOn w:val="1"/>
    <w:qFormat/>
    <w:uiPriority w:val="0"/>
    <w:rPr>
      <w:rFonts w:eastAsia="宋体"/>
      <w:sz w:val="21"/>
      <w:szCs w:val="24"/>
    </w:rPr>
  </w:style>
  <w:style w:type="paragraph" w:customStyle="1" w:styleId="439">
    <w:name w:val="标题D"/>
    <w:qFormat/>
    <w:uiPriority w:val="0"/>
    <w:pPr>
      <w:adjustRightInd w:val="0"/>
      <w:snapToGrid w:val="0"/>
      <w:spacing w:before="240" w:line="360" w:lineRule="auto"/>
      <w:outlineLvl w:val="3"/>
    </w:pPr>
    <w:rPr>
      <w:rFonts w:ascii="Times New Roman" w:hAnsi="Times New Roman" w:eastAsia="宋体" w:cs="Times New Roman"/>
      <w:b/>
      <w:kern w:val="0"/>
      <w:sz w:val="24"/>
      <w:szCs w:val="20"/>
      <w:lang w:val="en-US" w:eastAsia="zh-CN" w:bidi="ar-SA"/>
    </w:rPr>
  </w:style>
  <w:style w:type="paragraph" w:customStyle="1" w:styleId="440">
    <w:name w:val="表格文字"/>
    <w:basedOn w:val="1"/>
    <w:qFormat/>
    <w:uiPriority w:val="0"/>
    <w:pPr>
      <w:adjustRightInd w:val="0"/>
      <w:spacing w:line="420" w:lineRule="atLeast"/>
      <w:jc w:val="left"/>
      <w:textAlignment w:val="baseline"/>
    </w:pPr>
    <w:rPr>
      <w:rFonts w:eastAsia="宋体"/>
      <w:kern w:val="0"/>
      <w:sz w:val="21"/>
      <w:szCs w:val="20"/>
    </w:rPr>
  </w:style>
  <w:style w:type="paragraph" w:customStyle="1" w:styleId="441">
    <w:name w:val="Char"/>
    <w:basedOn w:val="1"/>
    <w:link w:val="663"/>
    <w:uiPriority w:val="0"/>
    <w:rPr>
      <w:rFonts w:eastAsia="宋体"/>
      <w:sz w:val="21"/>
      <w:szCs w:val="24"/>
    </w:rPr>
  </w:style>
  <w:style w:type="paragraph" w:customStyle="1" w:styleId="442">
    <w:name w:val="..."/>
    <w:basedOn w:val="405"/>
    <w:next w:val="405"/>
    <w:uiPriority w:val="0"/>
    <w:rPr>
      <w:rFonts w:ascii="宋体" w:eastAsia="宋体" w:cs="Times New Roman"/>
      <w:color w:val="auto"/>
    </w:rPr>
  </w:style>
  <w:style w:type="paragraph" w:customStyle="1" w:styleId="443">
    <w:name w:val="表格1"/>
    <w:basedOn w:val="1"/>
    <w:qFormat/>
    <w:uiPriority w:val="0"/>
    <w:pPr>
      <w:adjustRightInd w:val="0"/>
      <w:spacing w:line="420" w:lineRule="atLeast"/>
      <w:ind w:left="284"/>
      <w:textAlignment w:val="baseline"/>
    </w:pPr>
    <w:rPr>
      <w:rFonts w:eastAsia="宋体"/>
      <w:kern w:val="0"/>
      <w:sz w:val="21"/>
      <w:szCs w:val="20"/>
    </w:rPr>
  </w:style>
  <w:style w:type="paragraph" w:customStyle="1" w:styleId="444">
    <w:name w:val="格式3"/>
    <w:basedOn w:val="1"/>
    <w:qFormat/>
    <w:uiPriority w:val="0"/>
    <w:pPr>
      <w:tabs>
        <w:tab w:val="left" w:pos="1260"/>
      </w:tabs>
      <w:adjustRightInd w:val="0"/>
      <w:snapToGrid w:val="0"/>
      <w:spacing w:beforeLines="15" w:afterLines="15" w:line="440" w:lineRule="exact"/>
      <w:ind w:left="1260" w:hanging="420"/>
    </w:pPr>
    <w:rPr>
      <w:rFonts w:eastAsia="宋体"/>
      <w:color w:val="0000FF"/>
      <w:sz w:val="24"/>
      <w:szCs w:val="20"/>
    </w:rPr>
  </w:style>
  <w:style w:type="paragraph" w:customStyle="1" w:styleId="445">
    <w:name w:val="正文文本缩进 21"/>
    <w:basedOn w:val="1"/>
    <w:qFormat/>
    <w:uiPriority w:val="0"/>
    <w:pPr>
      <w:adjustRightInd w:val="0"/>
      <w:spacing w:line="400" w:lineRule="atLeast"/>
      <w:ind w:firstLine="540"/>
      <w:textAlignment w:val="baseline"/>
    </w:pPr>
    <w:rPr>
      <w:rFonts w:ascii="宋体" w:eastAsia="宋体"/>
      <w:kern w:val="0"/>
      <w:sz w:val="24"/>
      <w:szCs w:val="20"/>
    </w:rPr>
  </w:style>
  <w:style w:type="paragraph" w:customStyle="1" w:styleId="446">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宋体"/>
      <w:kern w:val="0"/>
      <w:sz w:val="18"/>
      <w:szCs w:val="18"/>
    </w:rPr>
  </w:style>
  <w:style w:type="paragraph" w:customStyle="1" w:styleId="447">
    <w:name w:val="TOC Heading"/>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48">
    <w:name w:val="xl30"/>
    <w:basedOn w:val="1"/>
    <w:qFormat/>
    <w:uiPriority w:val="0"/>
    <w:pPr>
      <w:widowControl/>
      <w:spacing w:before="100" w:beforeAutospacing="1" w:after="100" w:afterAutospacing="1"/>
      <w:jc w:val="center"/>
    </w:pPr>
    <w:rPr>
      <w:rFonts w:ascii="宋体" w:eastAsia="宋体"/>
      <w:b/>
      <w:bCs/>
      <w:kern w:val="0"/>
      <w:sz w:val="36"/>
      <w:szCs w:val="36"/>
    </w:rPr>
  </w:style>
  <w:style w:type="paragraph" w:customStyle="1" w:styleId="449">
    <w:name w:val="..1"/>
    <w:basedOn w:val="405"/>
    <w:next w:val="405"/>
    <w:qFormat/>
    <w:uiPriority w:val="0"/>
    <w:rPr>
      <w:rFonts w:ascii="新宋体" w:eastAsia="新宋体" w:cs="Times New Roman"/>
      <w:color w:val="auto"/>
    </w:rPr>
  </w:style>
  <w:style w:type="paragraph" w:customStyle="1" w:styleId="45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bCs/>
      <w:color w:val="000000"/>
      <w:kern w:val="0"/>
      <w:sz w:val="20"/>
      <w:szCs w:val="20"/>
    </w:rPr>
  </w:style>
  <w:style w:type="paragraph" w:customStyle="1" w:styleId="45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b/>
      <w:bCs/>
      <w:color w:val="000000"/>
      <w:kern w:val="0"/>
      <w:sz w:val="20"/>
      <w:szCs w:val="20"/>
    </w:rPr>
  </w:style>
  <w:style w:type="paragraph" w:customStyle="1" w:styleId="452">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4"/>
      <w:szCs w:val="24"/>
    </w:rPr>
  </w:style>
  <w:style w:type="paragraph" w:customStyle="1" w:styleId="453">
    <w:name w:val="xl82"/>
    <w:basedOn w:val="1"/>
    <w:qFormat/>
    <w:uiPriority w:val="0"/>
    <w:pPr>
      <w:widowControl/>
      <w:pBdr>
        <w:left w:val="single" w:color="auto" w:sz="4" w:space="0"/>
        <w:right w:val="single" w:color="auto" w:sz="4" w:space="0"/>
      </w:pBdr>
      <w:spacing w:before="100" w:beforeAutospacing="1" w:after="100" w:afterAutospacing="1"/>
      <w:jc w:val="center"/>
    </w:pPr>
    <w:rPr>
      <w:rFonts w:ascii="宋体" w:eastAsia="宋体" w:cs="宋体"/>
      <w:color w:val="FF0000"/>
      <w:kern w:val="0"/>
      <w:sz w:val="20"/>
      <w:szCs w:val="20"/>
    </w:rPr>
  </w:style>
  <w:style w:type="paragraph" w:customStyle="1" w:styleId="45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kern w:val="0"/>
      <w:sz w:val="20"/>
      <w:szCs w:val="20"/>
    </w:rPr>
  </w:style>
  <w:style w:type="paragraph" w:customStyle="1" w:styleId="455">
    <w:name w:val="xl100"/>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eastAsia="宋体"/>
      <w:color w:val="FF0000"/>
      <w:kern w:val="0"/>
      <w:sz w:val="20"/>
      <w:szCs w:val="20"/>
    </w:rPr>
  </w:style>
  <w:style w:type="paragraph" w:customStyle="1" w:styleId="4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楷体_GB2312" w:eastAsia="楷体_GB2312"/>
      <w:kern w:val="0"/>
      <w:sz w:val="24"/>
      <w:szCs w:val="24"/>
    </w:rPr>
  </w:style>
  <w:style w:type="paragraph" w:customStyle="1" w:styleId="45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eastAsia="宋体" w:cs="宋体"/>
      <w:color w:val="FF0000"/>
      <w:kern w:val="0"/>
      <w:sz w:val="20"/>
      <w:szCs w:val="20"/>
    </w:rPr>
  </w:style>
  <w:style w:type="paragraph" w:customStyle="1" w:styleId="458">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eastAsia="宋体"/>
      <w:kern w:val="0"/>
      <w:sz w:val="20"/>
      <w:szCs w:val="20"/>
    </w:rPr>
  </w:style>
  <w:style w:type="paragraph" w:customStyle="1" w:styleId="45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eastAsia="宋体" w:cs="宋体"/>
      <w:kern w:val="0"/>
      <w:sz w:val="20"/>
      <w:szCs w:val="20"/>
    </w:rPr>
  </w:style>
  <w:style w:type="paragraph" w:customStyle="1" w:styleId="460">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eastAsia="宋体"/>
      <w:color w:val="FF0000"/>
      <w:kern w:val="0"/>
      <w:sz w:val="20"/>
      <w:szCs w:val="20"/>
    </w:rPr>
  </w:style>
  <w:style w:type="paragraph" w:customStyle="1" w:styleId="461">
    <w:name w:val="p17"/>
    <w:basedOn w:val="1"/>
    <w:qFormat/>
    <w:uiPriority w:val="0"/>
    <w:pPr>
      <w:widowControl/>
    </w:pPr>
    <w:rPr>
      <w:rFonts w:ascii="宋体" w:eastAsia="宋体" w:cs="宋体"/>
      <w:kern w:val="0"/>
      <w:sz w:val="21"/>
      <w:szCs w:val="21"/>
    </w:rPr>
  </w:style>
  <w:style w:type="paragraph" w:customStyle="1" w:styleId="46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24"/>
      <w:szCs w:val="24"/>
    </w:rPr>
  </w:style>
  <w:style w:type="paragraph" w:customStyle="1" w:styleId="463">
    <w:name w:val="CM87"/>
    <w:basedOn w:val="405"/>
    <w:next w:val="405"/>
    <w:qFormat/>
    <w:uiPriority w:val="0"/>
    <w:pPr>
      <w:adjustRightInd/>
      <w:spacing w:line="400" w:lineRule="atLeast"/>
    </w:pPr>
    <w:rPr>
      <w:kern w:val="2"/>
    </w:rPr>
  </w:style>
  <w:style w:type="paragraph" w:customStyle="1" w:styleId="464">
    <w:name w:val="zhw"/>
    <w:basedOn w:val="1"/>
    <w:qFormat/>
    <w:uiPriority w:val="0"/>
    <w:pPr>
      <w:adjustRightInd w:val="0"/>
      <w:jc w:val="left"/>
      <w:textAlignment w:val="baseline"/>
    </w:pPr>
    <w:rPr>
      <w:rFonts w:ascii="Arial" w:hAnsi="Arial" w:eastAsia="Times New Roman"/>
      <w:sz w:val="24"/>
      <w:szCs w:val="20"/>
    </w:rPr>
  </w:style>
  <w:style w:type="paragraph" w:customStyle="1" w:styleId="46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kern w:val="0"/>
      <w:sz w:val="20"/>
      <w:szCs w:val="20"/>
    </w:rPr>
  </w:style>
  <w:style w:type="paragraph" w:customStyle="1" w:styleId="466">
    <w:name w:val="xl94"/>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eastAsia="宋体"/>
      <w:kern w:val="0"/>
      <w:sz w:val="20"/>
      <w:szCs w:val="20"/>
    </w:rPr>
  </w:style>
  <w:style w:type="paragraph" w:customStyle="1" w:styleId="467">
    <w:name w:val="CM34"/>
    <w:basedOn w:val="405"/>
    <w:next w:val="405"/>
    <w:qFormat/>
    <w:uiPriority w:val="0"/>
    <w:pPr>
      <w:adjustRightInd/>
      <w:spacing w:line="400" w:lineRule="atLeast"/>
    </w:pPr>
  </w:style>
  <w:style w:type="paragraph" w:customStyle="1" w:styleId="468">
    <w:name w:val="样式 标题 2 + 首行缩进:  2 字符 段前: 1 行 段后: 0.5 行"/>
    <w:basedOn w:val="3"/>
    <w:qFormat/>
    <w:uiPriority w:val="0"/>
    <w:pPr>
      <w:snapToGrid w:val="0"/>
      <w:spacing w:beforeLines="100" w:afterLines="50" w:line="336" w:lineRule="auto"/>
      <w:jc w:val="both"/>
    </w:pPr>
    <w:rPr>
      <w:rFonts w:ascii="Arial" w:hAnsi="Arial" w:cs="宋体"/>
      <w:b/>
      <w:i w:val="0"/>
      <w:iCs w:val="0"/>
      <w:sz w:val="28"/>
    </w:rPr>
  </w:style>
  <w:style w:type="paragraph" w:customStyle="1" w:styleId="469">
    <w:name w:val="CM146"/>
    <w:basedOn w:val="405"/>
    <w:next w:val="405"/>
    <w:qFormat/>
    <w:uiPriority w:val="0"/>
    <w:pPr>
      <w:adjustRightInd/>
    </w:pPr>
  </w:style>
  <w:style w:type="paragraph" w:customStyle="1" w:styleId="470">
    <w:name w:val="正文文本 31"/>
    <w:basedOn w:val="28"/>
    <w:qFormat/>
    <w:uiPriority w:val="0"/>
    <w:pPr>
      <w:autoSpaceDE w:val="0"/>
      <w:autoSpaceDN w:val="0"/>
      <w:adjustRightInd w:val="0"/>
      <w:ind w:left="360" w:leftChars="0"/>
      <w:jc w:val="left"/>
      <w:textAlignment w:val="baseline"/>
    </w:pPr>
    <w:rPr>
      <w:kern w:val="0"/>
      <w:sz w:val="20"/>
      <w:szCs w:val="20"/>
    </w:rPr>
  </w:style>
  <w:style w:type="paragraph" w:customStyle="1" w:styleId="471">
    <w:name w:val="样式1"/>
    <w:basedOn w:val="6"/>
    <w:qFormat/>
    <w:uiPriority w:val="0"/>
    <w:pPr>
      <w:keepLines/>
      <w:tabs>
        <w:tab w:val="left" w:pos="2356"/>
      </w:tabs>
      <w:adjustRightInd/>
      <w:spacing w:before="120" w:after="120" w:line="360" w:lineRule="auto"/>
      <w:ind w:left="1983" w:hanging="708"/>
      <w:jc w:val="both"/>
      <w:textAlignment w:val="auto"/>
    </w:pPr>
    <w:rPr>
      <w:rFonts w:eastAsia="黑体"/>
      <w:i w:val="0"/>
      <w:shadow/>
      <w:kern w:val="2"/>
      <w:sz w:val="30"/>
    </w:rPr>
  </w:style>
  <w:style w:type="paragraph" w:customStyle="1" w:styleId="472">
    <w:name w:val="xl88"/>
    <w:basedOn w:val="1"/>
    <w:qFormat/>
    <w:uiPriority w:val="0"/>
    <w:pPr>
      <w:widowControl/>
      <w:pBdr>
        <w:left w:val="single" w:color="auto" w:sz="4" w:space="0"/>
        <w:right w:val="single" w:color="auto" w:sz="4" w:space="0"/>
      </w:pBdr>
      <w:spacing w:before="100" w:beforeAutospacing="1" w:after="100" w:afterAutospacing="1"/>
      <w:jc w:val="left"/>
    </w:pPr>
    <w:rPr>
      <w:rFonts w:eastAsia="宋体"/>
      <w:kern w:val="0"/>
      <w:sz w:val="20"/>
      <w:szCs w:val="20"/>
    </w:rPr>
  </w:style>
  <w:style w:type="paragraph" w:customStyle="1" w:styleId="473">
    <w:name w:val="样式 正文首行缩进 + 首行缩进:  1 字符"/>
    <w:basedOn w:val="68"/>
    <w:qFormat/>
    <w:uiPriority w:val="0"/>
    <w:pPr>
      <w:adjustRightInd w:val="0"/>
      <w:spacing w:after="0" w:line="360" w:lineRule="auto"/>
      <w:ind w:firstLine="200" w:firstLineChars="200"/>
      <w:textAlignment w:val="baseline"/>
    </w:pPr>
    <w:rPr>
      <w:rFonts w:ascii="Times New Roman" w:hAnsi="Times New Roman" w:eastAsia="宋体" w:cs="宋体"/>
      <w:kern w:val="0"/>
      <w:sz w:val="24"/>
      <w:szCs w:val="20"/>
    </w:rPr>
  </w:style>
  <w:style w:type="paragraph" w:customStyle="1" w:styleId="474">
    <w:name w:val="1 总则"/>
    <w:basedOn w:val="1"/>
    <w:qFormat/>
    <w:uiPriority w:val="0"/>
    <w:pPr>
      <w:spacing w:beforeLines="50" w:afterLines="50" w:line="400" w:lineRule="exact"/>
    </w:pPr>
    <w:rPr>
      <w:rFonts w:ascii="宋体" w:eastAsia="宋体"/>
      <w:b/>
      <w:bCs/>
      <w:sz w:val="28"/>
      <w:szCs w:val="24"/>
    </w:rPr>
  </w:style>
  <w:style w:type="paragraph" w:customStyle="1" w:styleId="475">
    <w:name w:val="格式4"/>
    <w:basedOn w:val="1"/>
    <w:qFormat/>
    <w:uiPriority w:val="0"/>
    <w:pPr>
      <w:spacing w:line="420" w:lineRule="exact"/>
      <w:ind w:left="450" w:leftChars="300" w:hanging="150" w:hangingChars="150"/>
    </w:pPr>
    <w:rPr>
      <w:rFonts w:ascii="宋体" w:eastAsia="宋体"/>
      <w:color w:val="000000"/>
      <w:sz w:val="24"/>
      <w:szCs w:val="20"/>
    </w:rPr>
  </w:style>
  <w:style w:type="paragraph" w:customStyle="1" w:styleId="476">
    <w:name w:val="pic-info"/>
    <w:basedOn w:val="1"/>
    <w:qFormat/>
    <w:uiPriority w:val="0"/>
    <w:pPr>
      <w:widowControl/>
      <w:spacing w:before="100" w:beforeAutospacing="1" w:after="100" w:afterAutospacing="1"/>
      <w:jc w:val="left"/>
    </w:pPr>
    <w:rPr>
      <w:rFonts w:ascii="宋体" w:eastAsia="宋体" w:cs="宋体"/>
      <w:kern w:val="0"/>
      <w:sz w:val="24"/>
      <w:szCs w:val="24"/>
    </w:rPr>
  </w:style>
  <w:style w:type="paragraph" w:customStyle="1" w:styleId="477">
    <w:name w:val="CM44"/>
    <w:basedOn w:val="405"/>
    <w:next w:val="405"/>
    <w:qFormat/>
    <w:uiPriority w:val="0"/>
    <w:pPr>
      <w:adjustRightInd/>
      <w:spacing w:line="400" w:lineRule="atLeast"/>
    </w:pPr>
    <w:rPr>
      <w:kern w:val="2"/>
    </w:rPr>
  </w:style>
  <w:style w:type="paragraph" w:customStyle="1" w:styleId="478">
    <w:name w:val="一级标题"/>
    <w:basedOn w:val="1"/>
    <w:qFormat/>
    <w:uiPriority w:val="0"/>
    <w:pPr>
      <w:spacing w:beforeLines="50" w:afterLines="50" w:line="360" w:lineRule="auto"/>
      <w:jc w:val="left"/>
    </w:pPr>
    <w:rPr>
      <w:rFonts w:ascii="黑体" w:eastAsia="黑体" w:cs="Arial"/>
      <w:bCs/>
      <w:sz w:val="24"/>
      <w:szCs w:val="24"/>
      <w:lang w:val="en-GB" w:eastAsia="en-GB"/>
    </w:rPr>
  </w:style>
  <w:style w:type="paragraph" w:customStyle="1" w:styleId="479">
    <w:name w:val="节"/>
    <w:basedOn w:val="36"/>
    <w:qFormat/>
    <w:uiPriority w:val="0"/>
    <w:pPr>
      <w:adjustRightInd w:val="0"/>
      <w:snapToGrid w:val="0"/>
      <w:spacing w:before="600" w:after="600"/>
      <w:jc w:val="center"/>
      <w:outlineLvl w:val="2"/>
    </w:pPr>
    <w:rPr>
      <w:rFonts w:ascii="黑体" w:eastAsia="黑体"/>
      <w:snapToGrid w:val="0"/>
      <w:w w:val="90"/>
      <w:kern w:val="0"/>
      <w:sz w:val="32"/>
    </w:rPr>
  </w:style>
  <w:style w:type="paragraph" w:customStyle="1" w:styleId="480">
    <w:name w:val="1."/>
    <w:basedOn w:val="1"/>
    <w:uiPriority w:val="0"/>
    <w:pPr>
      <w:tabs>
        <w:tab w:val="left" w:pos="360"/>
        <w:tab w:val="left" w:pos="2040"/>
      </w:tabs>
      <w:spacing w:line="360" w:lineRule="auto"/>
      <w:ind w:firstLine="482"/>
    </w:pPr>
    <w:rPr>
      <w:rFonts w:eastAsia="宋体"/>
      <w:sz w:val="28"/>
      <w:szCs w:val="20"/>
    </w:rPr>
  </w:style>
  <w:style w:type="paragraph" w:customStyle="1" w:styleId="4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eastAsia="宋体"/>
      <w:kern w:val="0"/>
      <w:sz w:val="24"/>
      <w:szCs w:val="24"/>
    </w:rPr>
  </w:style>
  <w:style w:type="paragraph" w:customStyle="1" w:styleId="482">
    <w:name w:val="空半行"/>
    <w:basedOn w:val="1"/>
    <w:qFormat/>
    <w:uiPriority w:val="0"/>
    <w:pPr>
      <w:adjustRightInd w:val="0"/>
      <w:spacing w:line="120" w:lineRule="exact"/>
      <w:textAlignment w:val="baseline"/>
    </w:pPr>
    <w:rPr>
      <w:color w:val="FFFFFF"/>
      <w:kern w:val="0"/>
      <w:sz w:val="30"/>
      <w:szCs w:val="20"/>
    </w:rPr>
  </w:style>
  <w:style w:type="paragraph" w:customStyle="1" w:styleId="483">
    <w:name w:val="xl91"/>
    <w:basedOn w:val="1"/>
    <w:qFormat/>
    <w:uiPriority w:val="0"/>
    <w:pPr>
      <w:widowControl/>
      <w:pBdr>
        <w:left w:val="single" w:color="auto" w:sz="4" w:space="0"/>
        <w:right w:val="single" w:color="auto" w:sz="4" w:space="0"/>
      </w:pBdr>
      <w:spacing w:before="100" w:beforeAutospacing="1" w:after="100" w:afterAutospacing="1"/>
      <w:jc w:val="left"/>
    </w:pPr>
    <w:rPr>
      <w:rFonts w:ascii="宋体" w:eastAsia="宋体" w:cs="宋体"/>
      <w:kern w:val="0"/>
      <w:sz w:val="20"/>
      <w:szCs w:val="20"/>
    </w:rPr>
  </w:style>
  <w:style w:type="paragraph" w:customStyle="1" w:styleId="484">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kern w:val="0"/>
      <w:sz w:val="21"/>
      <w:szCs w:val="20"/>
      <w:lang w:val="en-US" w:eastAsia="zh-CN" w:bidi="ar-SA"/>
    </w:rPr>
  </w:style>
  <w:style w:type="paragraph" w:customStyle="1" w:styleId="485">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eastAsia="宋体"/>
      <w:kern w:val="0"/>
      <w:sz w:val="20"/>
      <w:szCs w:val="20"/>
    </w:rPr>
  </w:style>
  <w:style w:type="paragraph" w:customStyle="1" w:styleId="486">
    <w:name w:val="Revision"/>
    <w:qFormat/>
    <w:uiPriority w:val="0"/>
    <w:rPr>
      <w:rFonts w:ascii="Times New Roman" w:hAnsi="Times New Roman" w:eastAsia="宋体" w:cs="Times New Roman"/>
      <w:kern w:val="2"/>
      <w:sz w:val="21"/>
      <w:szCs w:val="24"/>
      <w:lang w:val="en-US" w:eastAsia="zh-CN" w:bidi="ar-SA"/>
    </w:rPr>
  </w:style>
  <w:style w:type="paragraph" w:customStyle="1" w:styleId="487">
    <w:name w:val="表格3"/>
    <w:basedOn w:val="1"/>
    <w:qFormat/>
    <w:uiPriority w:val="0"/>
    <w:pPr>
      <w:adjustRightInd w:val="0"/>
      <w:spacing w:line="420" w:lineRule="atLeast"/>
      <w:textAlignment w:val="baseline"/>
    </w:pPr>
    <w:rPr>
      <w:rFonts w:eastAsia="楷体"/>
      <w:kern w:val="0"/>
      <w:sz w:val="21"/>
      <w:szCs w:val="20"/>
    </w:rPr>
  </w:style>
  <w:style w:type="paragraph" w:customStyle="1" w:styleId="488">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eastAsia="宋体" w:cs="宋体"/>
      <w:kern w:val="0"/>
      <w:sz w:val="20"/>
      <w:szCs w:val="20"/>
    </w:rPr>
  </w:style>
  <w:style w:type="paragraph" w:customStyle="1" w:styleId="489">
    <w:name w:val="font12"/>
    <w:basedOn w:val="1"/>
    <w:uiPriority w:val="0"/>
    <w:pPr>
      <w:widowControl/>
      <w:spacing w:before="100" w:beforeAutospacing="1" w:after="100" w:afterAutospacing="1"/>
      <w:jc w:val="left"/>
    </w:pPr>
    <w:rPr>
      <w:rFonts w:ascii="宋体" w:eastAsia="宋体" w:cs="宋体"/>
      <w:color w:val="000000"/>
      <w:kern w:val="0"/>
      <w:sz w:val="18"/>
      <w:szCs w:val="18"/>
    </w:rPr>
  </w:style>
  <w:style w:type="paragraph" w:customStyle="1" w:styleId="490">
    <w:name w:val="样式4"/>
    <w:basedOn w:val="6"/>
    <w:qFormat/>
    <w:uiPriority w:val="0"/>
    <w:pPr>
      <w:tabs>
        <w:tab w:val="left" w:pos="360"/>
        <w:tab w:val="left" w:pos="8740"/>
        <w:tab w:val="left" w:pos="9412"/>
      </w:tabs>
      <w:adjustRightInd/>
      <w:spacing w:line="180" w:lineRule="auto"/>
      <w:ind w:left="840" w:firstLine="0"/>
      <w:jc w:val="left"/>
      <w:textAlignment w:val="auto"/>
    </w:pPr>
    <w:rPr>
      <w:rFonts w:ascii="Arial" w:hAnsi="Arial"/>
      <w:i w:val="0"/>
      <w:spacing w:val="8"/>
      <w:kern w:val="2"/>
      <w:sz w:val="28"/>
      <w:shd w:val="clear" w:color="auto" w:fill="FFFFFF"/>
    </w:rPr>
  </w:style>
  <w:style w:type="paragraph" w:customStyle="1" w:styleId="491">
    <w:name w:val="Char6"/>
    <w:basedOn w:val="1"/>
    <w:qFormat/>
    <w:uiPriority w:val="0"/>
    <w:pPr>
      <w:widowControl/>
      <w:spacing w:after="160" w:line="240" w:lineRule="exact"/>
      <w:jc w:val="left"/>
    </w:pPr>
    <w:rPr>
      <w:rFonts w:eastAsia="宋体"/>
      <w:sz w:val="21"/>
      <w:szCs w:val="24"/>
    </w:rPr>
  </w:style>
  <w:style w:type="paragraph" w:customStyle="1" w:styleId="492">
    <w:name w:val="正正文"/>
    <w:basedOn w:val="1"/>
    <w:qFormat/>
    <w:uiPriority w:val="0"/>
    <w:pPr>
      <w:spacing w:line="360" w:lineRule="auto"/>
      <w:ind w:firstLine="200" w:firstLineChars="200"/>
    </w:pPr>
    <w:rPr>
      <w:rFonts w:ascii="宋体" w:eastAsia="宋体"/>
      <w:kern w:val="0"/>
      <w:sz w:val="24"/>
      <w:szCs w:val="24"/>
    </w:rPr>
  </w:style>
  <w:style w:type="paragraph" w:customStyle="1" w:styleId="493">
    <w:name w:val="Char Char Char Char Char Char1"/>
    <w:basedOn w:val="1"/>
    <w:qFormat/>
    <w:uiPriority w:val="0"/>
    <w:rPr>
      <w:rFonts w:eastAsia="宋体"/>
      <w:sz w:val="21"/>
      <w:szCs w:val="24"/>
    </w:rPr>
  </w:style>
  <w:style w:type="paragraph" w:customStyle="1" w:styleId="49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cs="宋体"/>
      <w:kern w:val="0"/>
      <w:sz w:val="18"/>
      <w:szCs w:val="18"/>
    </w:rPr>
  </w:style>
  <w:style w:type="character" w:customStyle="1" w:styleId="495">
    <w:name w:val="引用 字符"/>
    <w:basedOn w:val="115"/>
    <w:qFormat/>
    <w:uiPriority w:val="29"/>
    <w:rPr>
      <w:rFonts w:ascii="Times New Roman" w:hAnsi="Times New Roman" w:eastAsia="仿宋_GB2312" w:cs="Times New Roman"/>
      <w:i/>
      <w:iCs/>
      <w:color w:val="3F3F3F" w:themeColor="text1" w:themeTint="BF"/>
      <w:sz w:val="32"/>
      <w:szCs w:val="32"/>
    </w:rPr>
  </w:style>
  <w:style w:type="paragraph" w:customStyle="1" w:styleId="496">
    <w:name w:val="CM3"/>
    <w:basedOn w:val="405"/>
    <w:next w:val="405"/>
    <w:qFormat/>
    <w:uiPriority w:val="0"/>
    <w:pPr>
      <w:adjustRightInd/>
      <w:spacing w:line="400" w:lineRule="atLeast"/>
    </w:pPr>
    <w:rPr>
      <w:kern w:val="2"/>
    </w:rPr>
  </w:style>
  <w:style w:type="paragraph" w:customStyle="1" w:styleId="497">
    <w:name w:val="正文文本 21"/>
    <w:basedOn w:val="1"/>
    <w:qFormat/>
    <w:uiPriority w:val="0"/>
    <w:pPr>
      <w:widowControl/>
      <w:spacing w:line="360" w:lineRule="auto"/>
      <w:jc w:val="left"/>
    </w:pPr>
    <w:rPr>
      <w:rFonts w:eastAsia="宋体"/>
      <w:kern w:val="21"/>
      <w:sz w:val="20"/>
      <w:szCs w:val="20"/>
      <w:lang w:eastAsia="en-US"/>
    </w:rPr>
  </w:style>
  <w:style w:type="paragraph" w:customStyle="1" w:styleId="498">
    <w:name w:val="Char Char Char1 Char Char Char Char Char Char Char Char Char Char Char Char Char Char Char Char Char Char Char"/>
    <w:basedOn w:val="1"/>
    <w:qFormat/>
    <w:uiPriority w:val="0"/>
    <w:rPr>
      <w:rFonts w:eastAsia="宋体"/>
      <w:sz w:val="21"/>
      <w:szCs w:val="21"/>
    </w:rPr>
  </w:style>
  <w:style w:type="paragraph" w:customStyle="1" w:styleId="49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20"/>
      <w:szCs w:val="20"/>
    </w:rPr>
  </w:style>
  <w:style w:type="paragraph" w:customStyle="1" w:styleId="50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color w:val="FF0000"/>
      <w:kern w:val="0"/>
      <w:sz w:val="20"/>
      <w:szCs w:val="20"/>
    </w:rPr>
  </w:style>
  <w:style w:type="paragraph" w:customStyle="1" w:styleId="501">
    <w:name w:val="样式 目录 1 + 段前: 0.4 行 段后: 0.4 行"/>
    <w:basedOn w:val="48"/>
    <w:qFormat/>
    <w:uiPriority w:val="0"/>
    <w:pPr>
      <w:adjustRightInd w:val="0"/>
      <w:snapToGrid w:val="0"/>
      <w:spacing w:beforeLines="100" w:afterLines="40"/>
    </w:pPr>
    <w:rPr>
      <w:rFonts w:eastAsia="楷体_GB2312" w:cs="宋体"/>
      <w:b/>
      <w:bCs/>
      <w:caps/>
      <w:sz w:val="24"/>
      <w:szCs w:val="20"/>
    </w:rPr>
  </w:style>
  <w:style w:type="paragraph" w:customStyle="1" w:styleId="502">
    <w:name w:val="blockquote"/>
    <w:basedOn w:val="1"/>
    <w:qFormat/>
    <w:uiPriority w:val="0"/>
    <w:pPr>
      <w:widowControl/>
      <w:spacing w:before="100" w:beforeAutospacing="1" w:after="100" w:afterAutospacing="1"/>
      <w:jc w:val="left"/>
    </w:pPr>
    <w:rPr>
      <w:rFonts w:ascii="宋体" w:eastAsia="宋体"/>
      <w:color w:val="000000"/>
      <w:kern w:val="0"/>
      <w:sz w:val="24"/>
      <w:szCs w:val="24"/>
    </w:rPr>
  </w:style>
  <w:style w:type="paragraph" w:customStyle="1" w:styleId="503">
    <w:name w:val="普通 (Web)"/>
    <w:basedOn w:val="1"/>
    <w:uiPriority w:val="0"/>
    <w:pPr>
      <w:widowControl/>
      <w:spacing w:before="100" w:beforeAutospacing="1" w:after="100" w:afterAutospacing="1"/>
      <w:jc w:val="left"/>
    </w:pPr>
    <w:rPr>
      <w:rFonts w:ascii="宋体" w:eastAsia="宋体"/>
      <w:kern w:val="0"/>
      <w:sz w:val="24"/>
      <w:szCs w:val="24"/>
    </w:rPr>
  </w:style>
  <w:style w:type="paragraph" w:customStyle="1" w:styleId="504">
    <w:name w:val="xl33"/>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505">
    <w:name w:val="font17"/>
    <w:basedOn w:val="1"/>
    <w:qFormat/>
    <w:uiPriority w:val="0"/>
    <w:pPr>
      <w:widowControl/>
      <w:spacing w:before="100" w:beforeAutospacing="1" w:after="100" w:afterAutospacing="1"/>
      <w:jc w:val="left"/>
    </w:pPr>
    <w:rPr>
      <w:rFonts w:eastAsia="宋体"/>
      <w:color w:val="000000"/>
      <w:kern w:val="0"/>
      <w:sz w:val="20"/>
      <w:szCs w:val="20"/>
    </w:rPr>
  </w:style>
  <w:style w:type="paragraph" w:customStyle="1" w:styleId="506">
    <w:name w:val="k 表中字"/>
    <w:basedOn w:val="264"/>
    <w:next w:val="264"/>
    <w:qFormat/>
    <w:uiPriority w:val="0"/>
    <w:pPr>
      <w:spacing w:line="240" w:lineRule="auto"/>
      <w:ind w:firstLine="0" w:firstLineChars="0"/>
      <w:jc w:val="center"/>
    </w:pPr>
    <w:rPr>
      <w:rFonts w:ascii="Times New Roman" w:hAnsi="Times New Roman"/>
      <w:sz w:val="21"/>
      <w:szCs w:val="20"/>
    </w:rPr>
  </w:style>
  <w:style w:type="paragraph" w:customStyle="1" w:styleId="507">
    <w:name w:val="3"/>
    <w:basedOn w:val="1"/>
    <w:qFormat/>
    <w:uiPriority w:val="0"/>
    <w:pPr>
      <w:spacing w:before="100" w:line="360" w:lineRule="auto"/>
      <w:ind w:firstLine="454"/>
    </w:pPr>
    <w:rPr>
      <w:rFonts w:ascii="宋体" w:eastAsia="宋体"/>
      <w:b/>
      <w:sz w:val="21"/>
      <w:szCs w:val="20"/>
    </w:rPr>
  </w:style>
  <w:style w:type="paragraph" w:customStyle="1" w:styleId="508">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kern w:val="0"/>
      <w:sz w:val="20"/>
      <w:szCs w:val="20"/>
    </w:rPr>
  </w:style>
  <w:style w:type="paragraph" w:customStyle="1" w:styleId="509">
    <w:name w:val="样式"/>
    <w:basedOn w:val="1"/>
    <w:next w:val="36"/>
    <w:qFormat/>
    <w:uiPriority w:val="0"/>
    <w:rPr>
      <w:rFonts w:ascii="宋体" w:eastAsia="宋体" w:cs="宋体"/>
      <w:sz w:val="21"/>
      <w:szCs w:val="21"/>
    </w:rPr>
  </w:style>
  <w:style w:type="paragraph" w:customStyle="1" w:styleId="510">
    <w:name w:val="a6"/>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11">
    <w:name w:val="规范文本"/>
    <w:basedOn w:val="36"/>
    <w:qFormat/>
    <w:uiPriority w:val="0"/>
    <w:pPr>
      <w:adjustRightInd w:val="0"/>
      <w:snapToGrid w:val="0"/>
      <w:spacing w:line="360" w:lineRule="exact"/>
      <w:ind w:firstLine="420"/>
    </w:pPr>
    <w:rPr>
      <w:snapToGrid w:val="0"/>
      <w:kern w:val="0"/>
    </w:rPr>
  </w:style>
  <w:style w:type="paragraph" w:customStyle="1" w:styleId="512">
    <w:name w:val="101.01"/>
    <w:basedOn w:val="1"/>
    <w:qFormat/>
    <w:uiPriority w:val="0"/>
    <w:pPr>
      <w:autoSpaceDE w:val="0"/>
      <w:adjustRightInd w:val="0"/>
      <w:snapToGrid w:val="0"/>
      <w:spacing w:beforeLines="50" w:afterLines="50" w:line="400" w:lineRule="exact"/>
      <w:textAlignment w:val="bottom"/>
    </w:pPr>
    <w:rPr>
      <w:rFonts w:ascii="宋体" w:eastAsia="宋体"/>
      <w:b/>
      <w:color w:val="000000"/>
      <w:sz w:val="28"/>
      <w:szCs w:val="21"/>
    </w:rPr>
  </w:style>
  <w:style w:type="paragraph" w:customStyle="1" w:styleId="513">
    <w:name w:val="简单回函地址"/>
    <w:basedOn w:val="1"/>
    <w:qFormat/>
    <w:uiPriority w:val="0"/>
    <w:rPr>
      <w:rFonts w:eastAsia="宋体"/>
      <w:sz w:val="21"/>
      <w:szCs w:val="24"/>
    </w:rPr>
  </w:style>
  <w:style w:type="paragraph" w:customStyle="1" w:styleId="514">
    <w:name w:val="表格6"/>
    <w:basedOn w:val="402"/>
    <w:qFormat/>
    <w:uiPriority w:val="0"/>
    <w:pPr>
      <w:ind w:left="737" w:firstLine="0"/>
    </w:pPr>
  </w:style>
  <w:style w:type="paragraph" w:customStyle="1" w:styleId="515">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eastAsia="宋体" w:cs="宋体"/>
      <w:kern w:val="0"/>
      <w:sz w:val="20"/>
      <w:szCs w:val="20"/>
    </w:rPr>
  </w:style>
  <w:style w:type="paragraph" w:customStyle="1" w:styleId="516">
    <w:name w:val="样式 标题 1 + 黑体 三号 非加粗 居中 段前: 6 磅 段后: 6 磅 行距: 固定值 20 磅"/>
    <w:basedOn w:val="2"/>
    <w:qFormat/>
    <w:uiPriority w:val="0"/>
    <w:pPr>
      <w:spacing w:before="120" w:after="120" w:line="400" w:lineRule="exact"/>
      <w:jc w:val="center"/>
    </w:pPr>
    <w:rPr>
      <w:rFonts w:ascii="黑体" w:eastAsia="黑体" w:cs="宋体"/>
      <w:b w:val="0"/>
      <w:bCs w:val="0"/>
      <w:sz w:val="32"/>
      <w:szCs w:val="20"/>
    </w:rPr>
  </w:style>
  <w:style w:type="paragraph" w:customStyle="1" w:styleId="517">
    <w:name w:val="CM16"/>
    <w:basedOn w:val="405"/>
    <w:next w:val="405"/>
    <w:qFormat/>
    <w:uiPriority w:val="0"/>
    <w:pPr>
      <w:adjustRightInd/>
      <w:spacing w:line="400" w:lineRule="atLeast"/>
    </w:pPr>
    <w:rPr>
      <w:kern w:val="2"/>
    </w:rPr>
  </w:style>
  <w:style w:type="paragraph" w:customStyle="1" w:styleId="518">
    <w:name w:val="k 4级"/>
    <w:basedOn w:val="264"/>
    <w:next w:val="264"/>
    <w:qFormat/>
    <w:uiPriority w:val="0"/>
    <w:pPr>
      <w:spacing w:line="240" w:lineRule="auto"/>
    </w:pPr>
    <w:rPr>
      <w:rFonts w:ascii="Times New Roman" w:hAnsi="Times New Roman"/>
      <w:sz w:val="21"/>
      <w:szCs w:val="20"/>
    </w:rPr>
  </w:style>
  <w:style w:type="paragraph" w:customStyle="1" w:styleId="519">
    <w:name w:val="xl97"/>
    <w:basedOn w:val="1"/>
    <w:qFormat/>
    <w:uiPriority w:val="0"/>
    <w:pPr>
      <w:widowControl/>
      <w:pBdr>
        <w:left w:val="single" w:color="auto" w:sz="4" w:space="0"/>
        <w:right w:val="single" w:color="auto" w:sz="8" w:space="0"/>
      </w:pBdr>
      <w:spacing w:before="100" w:beforeAutospacing="1" w:after="100" w:afterAutospacing="1"/>
      <w:jc w:val="left"/>
    </w:pPr>
    <w:rPr>
      <w:rFonts w:eastAsia="宋体"/>
      <w:kern w:val="0"/>
      <w:sz w:val="20"/>
      <w:szCs w:val="20"/>
    </w:rPr>
  </w:style>
  <w:style w:type="paragraph" w:customStyle="1" w:styleId="520">
    <w:name w:val="z-catalog-i1"/>
    <w:basedOn w:val="1"/>
    <w:qFormat/>
    <w:uiPriority w:val="0"/>
    <w:pPr>
      <w:widowControl/>
      <w:spacing w:before="100" w:beforeAutospacing="1" w:after="100" w:afterAutospacing="1"/>
      <w:jc w:val="left"/>
    </w:pPr>
    <w:rPr>
      <w:rFonts w:ascii="宋体" w:eastAsia="宋体" w:cs="宋体"/>
      <w:kern w:val="0"/>
      <w:sz w:val="24"/>
      <w:szCs w:val="24"/>
    </w:rPr>
  </w:style>
  <w:style w:type="paragraph" w:customStyle="1" w:styleId="521">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eastAsia="宋体" w:cs="宋体"/>
      <w:kern w:val="0"/>
      <w:sz w:val="20"/>
      <w:szCs w:val="20"/>
    </w:rPr>
  </w:style>
  <w:style w:type="paragraph" w:customStyle="1" w:styleId="522">
    <w:name w:val="Header 1 - Clauses"/>
    <w:basedOn w:val="1"/>
    <w:qFormat/>
    <w:uiPriority w:val="0"/>
    <w:pPr>
      <w:widowControl/>
      <w:spacing w:before="120"/>
      <w:jc w:val="left"/>
    </w:pPr>
    <w:rPr>
      <w:rFonts w:ascii="Arial" w:hAnsi="Arial" w:eastAsia="宋体"/>
      <w:b/>
      <w:kern w:val="0"/>
      <w:sz w:val="20"/>
      <w:szCs w:val="20"/>
      <w:lang w:eastAsia="en-US"/>
    </w:rPr>
  </w:style>
  <w:style w:type="paragraph" w:customStyle="1" w:styleId="523">
    <w:name w:val="Char Char Char Char"/>
    <w:basedOn w:val="1"/>
    <w:qFormat/>
    <w:uiPriority w:val="0"/>
    <w:pPr>
      <w:widowControl/>
      <w:spacing w:after="160" w:line="240" w:lineRule="exact"/>
      <w:jc w:val="left"/>
    </w:pPr>
    <w:rPr>
      <w:rFonts w:eastAsia="宋体"/>
      <w:sz w:val="21"/>
      <w:szCs w:val="20"/>
    </w:rPr>
  </w:style>
  <w:style w:type="paragraph" w:customStyle="1" w:styleId="524">
    <w:name w:val="font10"/>
    <w:basedOn w:val="1"/>
    <w:qFormat/>
    <w:uiPriority w:val="0"/>
    <w:pPr>
      <w:widowControl/>
      <w:spacing w:before="100" w:beforeAutospacing="1" w:after="100" w:afterAutospacing="1"/>
      <w:jc w:val="left"/>
    </w:pPr>
    <w:rPr>
      <w:rFonts w:eastAsia="宋体"/>
      <w:color w:val="000000"/>
      <w:kern w:val="0"/>
      <w:sz w:val="21"/>
      <w:szCs w:val="21"/>
    </w:rPr>
  </w:style>
  <w:style w:type="paragraph" w:customStyle="1" w:styleId="525">
    <w:name w:val="Char Char Char Char Char Char"/>
    <w:basedOn w:val="1"/>
    <w:qFormat/>
    <w:uiPriority w:val="0"/>
    <w:rPr>
      <w:rFonts w:eastAsia="宋体"/>
      <w:sz w:val="21"/>
      <w:szCs w:val="24"/>
    </w:rPr>
  </w:style>
  <w:style w:type="paragraph" w:customStyle="1" w:styleId="526">
    <w:name w:val="样式 标题 3 + (中文) 黑体 小四 非加粗 段前: 7.8 磅 段后: 0 磅 行距: 固定值 20 磅"/>
    <w:basedOn w:val="5"/>
    <w:qFormat/>
    <w:uiPriority w:val="0"/>
    <w:pPr>
      <w:tabs>
        <w:tab w:val="left" w:pos="3229"/>
      </w:tabs>
      <w:spacing w:before="0" w:after="0" w:line="400" w:lineRule="exact"/>
    </w:pPr>
    <w:rPr>
      <w:rFonts w:eastAsia="黑体" w:cs="宋体"/>
      <w:b w:val="0"/>
      <w:sz w:val="24"/>
    </w:rPr>
  </w:style>
  <w:style w:type="paragraph" w:customStyle="1" w:styleId="527">
    <w:name w:val="Char Char Char Char Char Char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528">
    <w:name w:val="CM8"/>
    <w:basedOn w:val="405"/>
    <w:next w:val="405"/>
    <w:qFormat/>
    <w:uiPriority w:val="0"/>
    <w:pPr>
      <w:adjustRightInd/>
      <w:spacing w:line="400" w:lineRule="atLeast"/>
    </w:pPr>
    <w:rPr>
      <w:kern w:val="2"/>
    </w:rPr>
  </w:style>
  <w:style w:type="paragraph" w:customStyle="1" w:styleId="529">
    <w:name w:val=".."/>
    <w:basedOn w:val="405"/>
    <w:next w:val="405"/>
    <w:qFormat/>
    <w:uiPriority w:val="0"/>
    <w:rPr>
      <w:rFonts w:ascii="宋体" w:eastAsia="宋体" w:cs="Times New Roman"/>
      <w:color w:val="auto"/>
    </w:rPr>
  </w:style>
  <w:style w:type="paragraph" w:customStyle="1" w:styleId="530">
    <w:name w:val="默认段落字体 Para Char Char Char Char"/>
    <w:basedOn w:val="1"/>
    <w:qFormat/>
    <w:uiPriority w:val="0"/>
    <w:rPr>
      <w:rFonts w:eastAsia="宋体"/>
      <w:sz w:val="21"/>
      <w:szCs w:val="24"/>
    </w:rPr>
  </w:style>
  <w:style w:type="paragraph" w:customStyle="1" w:styleId="531">
    <w:name w:val="CM86"/>
    <w:basedOn w:val="405"/>
    <w:next w:val="405"/>
    <w:qFormat/>
    <w:uiPriority w:val="0"/>
    <w:pPr>
      <w:adjustRightInd/>
      <w:spacing w:line="393" w:lineRule="atLeast"/>
    </w:pPr>
    <w:rPr>
      <w:kern w:val="2"/>
    </w:rPr>
  </w:style>
  <w:style w:type="paragraph" w:customStyle="1" w:styleId="532">
    <w:name w:val="xl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eastAsia="宋体"/>
      <w:kern w:val="0"/>
      <w:sz w:val="21"/>
      <w:szCs w:val="21"/>
    </w:rPr>
  </w:style>
  <w:style w:type="paragraph" w:customStyle="1" w:styleId="53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alibri" w:hAnsi="Calibri" w:eastAsia="宋体" w:cs="宋体"/>
      <w:kern w:val="0"/>
      <w:sz w:val="20"/>
      <w:szCs w:val="20"/>
    </w:rPr>
  </w:style>
  <w:style w:type="paragraph" w:customStyle="1" w:styleId="534">
    <w:name w:val="reader-word-layer"/>
    <w:basedOn w:val="1"/>
    <w:uiPriority w:val="0"/>
    <w:pPr>
      <w:widowControl/>
      <w:spacing w:before="100" w:beforeAutospacing="1" w:after="100" w:afterAutospacing="1"/>
      <w:jc w:val="left"/>
    </w:pPr>
    <w:rPr>
      <w:rFonts w:ascii="宋体" w:eastAsia="宋体" w:cs="宋体"/>
      <w:kern w:val="0"/>
      <w:sz w:val="24"/>
      <w:szCs w:val="24"/>
    </w:rPr>
  </w:style>
  <w:style w:type="paragraph" w:customStyle="1" w:styleId="535">
    <w:name w:val="p16"/>
    <w:basedOn w:val="1"/>
    <w:uiPriority w:val="0"/>
    <w:pPr>
      <w:widowControl/>
    </w:pPr>
    <w:rPr>
      <w:rFonts w:ascii="宋体" w:eastAsia="宋体" w:cs="宋体"/>
      <w:kern w:val="0"/>
      <w:sz w:val="21"/>
      <w:szCs w:val="21"/>
    </w:rPr>
  </w:style>
  <w:style w:type="paragraph" w:customStyle="1" w:styleId="536">
    <w:name w:val="k 3级"/>
    <w:basedOn w:val="264"/>
    <w:next w:val="264"/>
    <w:qFormat/>
    <w:uiPriority w:val="0"/>
    <w:pPr>
      <w:spacing w:line="240" w:lineRule="auto"/>
    </w:pPr>
    <w:rPr>
      <w:rFonts w:ascii="Times New Roman" w:hAnsi="Times New Roman"/>
      <w:sz w:val="21"/>
      <w:szCs w:val="20"/>
    </w:rPr>
  </w:style>
  <w:style w:type="paragraph" w:customStyle="1" w:styleId="537">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eastAsia="宋体"/>
      <w:kern w:val="0"/>
      <w:sz w:val="20"/>
      <w:szCs w:val="20"/>
    </w:rPr>
  </w:style>
  <w:style w:type="paragraph" w:customStyle="1" w:styleId="538">
    <w:name w:val="表、图签"/>
    <w:basedOn w:val="1"/>
    <w:uiPriority w:val="0"/>
    <w:pPr>
      <w:snapToGrid w:val="0"/>
      <w:spacing w:line="120" w:lineRule="atLeast"/>
    </w:pPr>
    <w:rPr>
      <w:rFonts w:ascii="宋体" w:eastAsia="宋体" w:cs="Arial"/>
      <w:bCs/>
      <w:kern w:val="0"/>
      <w:sz w:val="21"/>
      <w:szCs w:val="21"/>
    </w:rPr>
  </w:style>
  <w:style w:type="paragraph" w:customStyle="1" w:styleId="539">
    <w:name w:val="Header1"/>
    <w:basedOn w:val="1"/>
    <w:uiPriority w:val="0"/>
    <w:pPr>
      <w:jc w:val="center"/>
    </w:pPr>
    <w:rPr>
      <w:rFonts w:ascii="Times New Roman Bold" w:hAnsi="Times New Roman Bold" w:eastAsia="宋体"/>
      <w:b/>
      <w:smallCaps/>
      <w:kern w:val="0"/>
      <w:sz w:val="36"/>
      <w:szCs w:val="20"/>
    </w:rPr>
  </w:style>
  <w:style w:type="paragraph" w:customStyle="1" w:styleId="540">
    <w:name w:val="_Style 33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1">
    <w:name w:val="Char Char Char Char Char Char Char Char Char Char Char Char Char Char Char Char Char Char1 Char Char Char Char"/>
    <w:basedOn w:val="1"/>
    <w:uiPriority w:val="0"/>
    <w:rPr>
      <w:rFonts w:ascii="Calibri" w:hAnsi="Calibri" w:eastAsia="宋体"/>
      <w:sz w:val="21"/>
      <w:szCs w:val="22"/>
    </w:rPr>
  </w:style>
  <w:style w:type="paragraph" w:customStyle="1" w:styleId="542">
    <w:name w:val="font14"/>
    <w:basedOn w:val="1"/>
    <w:uiPriority w:val="0"/>
    <w:pPr>
      <w:widowControl/>
      <w:spacing w:before="100" w:beforeAutospacing="1" w:after="100" w:afterAutospacing="1"/>
      <w:jc w:val="left"/>
    </w:pPr>
    <w:rPr>
      <w:rFonts w:eastAsia="宋体"/>
      <w:color w:val="000000"/>
      <w:kern w:val="0"/>
      <w:sz w:val="21"/>
      <w:szCs w:val="21"/>
    </w:rPr>
  </w:style>
  <w:style w:type="paragraph" w:customStyle="1" w:styleId="543">
    <w:name w:val="样式 宋体 小四 首行缩进:  0.99 厘米 行距: 固定值 30 磅"/>
    <w:basedOn w:val="1"/>
    <w:uiPriority w:val="0"/>
    <w:pPr>
      <w:spacing w:line="600" w:lineRule="exact"/>
      <w:ind w:firstLine="560"/>
    </w:pPr>
    <w:rPr>
      <w:rFonts w:ascii="宋体" w:eastAsia="宋体" w:cs="宋体"/>
      <w:sz w:val="28"/>
      <w:szCs w:val="20"/>
    </w:rPr>
  </w:style>
  <w:style w:type="paragraph" w:customStyle="1" w:styleId="544">
    <w:name w:val="默认段落字体 Para Char"/>
    <w:basedOn w:val="1"/>
    <w:uiPriority w:val="0"/>
    <w:pPr>
      <w:spacing w:line="360" w:lineRule="auto"/>
      <w:ind w:firstLine="200" w:firstLineChars="200"/>
    </w:pPr>
    <w:rPr>
      <w:rFonts w:ascii="宋体" w:eastAsia="宋体" w:cs="宋体"/>
      <w:sz w:val="24"/>
      <w:szCs w:val="24"/>
    </w:rPr>
  </w:style>
  <w:style w:type="paragraph" w:customStyle="1" w:styleId="545">
    <w:name w:val="样式 标题 3 + 段前: 0.3 行 段后: 0.3 行"/>
    <w:basedOn w:val="5"/>
    <w:uiPriority w:val="0"/>
    <w:pPr>
      <w:tabs>
        <w:tab w:val="left" w:pos="3229"/>
      </w:tabs>
      <w:snapToGrid w:val="0"/>
      <w:spacing w:beforeLines="30" w:afterLines="50" w:line="240" w:lineRule="auto"/>
    </w:pPr>
    <w:rPr>
      <w:rFonts w:ascii="Arial Narrow" w:hAnsi="Arial Narrow" w:eastAsia="华文细黑" w:cs="宋体"/>
      <w:sz w:val="24"/>
      <w:szCs w:val="24"/>
    </w:rPr>
  </w:style>
  <w:style w:type="character" w:customStyle="1" w:styleId="546">
    <w:name w:val="明显引用 字符"/>
    <w:basedOn w:val="115"/>
    <w:qFormat/>
    <w:uiPriority w:val="30"/>
    <w:rPr>
      <w:rFonts w:ascii="Times New Roman" w:hAnsi="Times New Roman" w:eastAsia="仿宋_GB2312" w:cs="Times New Roman"/>
      <w:i/>
      <w:iCs/>
      <w:color w:val="4472C4" w:themeColor="accent1"/>
      <w:sz w:val="32"/>
      <w:szCs w:val="32"/>
    </w:rPr>
  </w:style>
  <w:style w:type="paragraph" w:customStyle="1" w:styleId="547">
    <w:name w:val="CM26"/>
    <w:basedOn w:val="405"/>
    <w:next w:val="405"/>
    <w:uiPriority w:val="0"/>
    <w:pPr>
      <w:adjustRightInd/>
      <w:spacing w:line="400" w:lineRule="atLeast"/>
    </w:pPr>
    <w:rPr>
      <w:kern w:val="2"/>
    </w:rPr>
  </w:style>
  <w:style w:type="paragraph" w:customStyle="1" w:styleId="548">
    <w:name w:val="正文文字 2"/>
    <w:basedOn w:val="1"/>
    <w:uiPriority w:val="0"/>
    <w:pPr>
      <w:spacing w:line="300" w:lineRule="exact"/>
    </w:pPr>
    <w:rPr>
      <w:rFonts w:ascii="宋体" w:eastAsia="宋体" w:cs="宋体"/>
      <w:sz w:val="24"/>
      <w:szCs w:val="24"/>
    </w:rPr>
  </w:style>
  <w:style w:type="paragraph" w:customStyle="1" w:styleId="549">
    <w:name w:val="font16"/>
    <w:basedOn w:val="1"/>
    <w:uiPriority w:val="0"/>
    <w:pPr>
      <w:widowControl/>
      <w:spacing w:before="100" w:beforeAutospacing="1" w:after="100" w:afterAutospacing="1"/>
      <w:jc w:val="left"/>
    </w:pPr>
    <w:rPr>
      <w:rFonts w:eastAsia="宋体"/>
      <w:color w:val="FF0000"/>
      <w:kern w:val="0"/>
      <w:sz w:val="20"/>
      <w:szCs w:val="20"/>
    </w:rPr>
  </w:style>
  <w:style w:type="paragraph" w:customStyle="1" w:styleId="550">
    <w:name w:val="文"/>
    <w:basedOn w:val="36"/>
    <w:uiPriority w:val="0"/>
    <w:pPr>
      <w:spacing w:line="360" w:lineRule="auto"/>
      <w:ind w:firstLine="150" w:firstLineChars="150"/>
    </w:pPr>
    <w:rPr>
      <w:color w:val="000000"/>
      <w:sz w:val="24"/>
      <w:lang w:val="zh-CN"/>
    </w:rPr>
  </w:style>
  <w:style w:type="paragraph" w:customStyle="1" w:styleId="551">
    <w:name w:val="CM49"/>
    <w:basedOn w:val="405"/>
    <w:next w:val="405"/>
    <w:uiPriority w:val="0"/>
    <w:pPr>
      <w:adjustRightInd/>
      <w:spacing w:line="400" w:lineRule="atLeast"/>
    </w:pPr>
    <w:rPr>
      <w:kern w:val="2"/>
    </w:rPr>
  </w:style>
  <w:style w:type="paragraph" w:customStyle="1" w:styleId="552">
    <w:name w:val="CM27"/>
    <w:basedOn w:val="405"/>
    <w:next w:val="405"/>
    <w:uiPriority w:val="0"/>
    <w:pPr>
      <w:adjustRightInd/>
      <w:spacing w:line="400" w:lineRule="atLeast"/>
    </w:pPr>
    <w:rPr>
      <w:kern w:val="2"/>
    </w:rPr>
  </w:style>
  <w:style w:type="paragraph" w:customStyle="1" w:styleId="553">
    <w:name w:val="Char2"/>
    <w:basedOn w:val="1"/>
    <w:uiPriority w:val="0"/>
    <w:rPr>
      <w:rFonts w:ascii="Calibri" w:hAnsi="Calibri" w:eastAsia="宋体"/>
      <w:sz w:val="21"/>
      <w:szCs w:val="22"/>
    </w:rPr>
  </w:style>
  <w:style w:type="paragraph" w:customStyle="1" w:styleId="554">
    <w:name w:val="默认段落字体 Para Char Char Char Char Char Char Char"/>
    <w:basedOn w:val="1"/>
    <w:qFormat/>
    <w:uiPriority w:val="0"/>
    <w:rPr>
      <w:rFonts w:ascii="Tahoma" w:hAnsi="Tahoma" w:eastAsia="宋体"/>
      <w:sz w:val="24"/>
      <w:szCs w:val="20"/>
    </w:rPr>
  </w:style>
  <w:style w:type="paragraph" w:customStyle="1" w:styleId="555">
    <w:name w:val="Char Char Char1 Char Char Char Char Char Char Char Char Char Char Char Char Char Char Char Char Char Char Char11"/>
    <w:basedOn w:val="1"/>
    <w:uiPriority w:val="0"/>
    <w:rPr>
      <w:rFonts w:eastAsia="宋体"/>
      <w:sz w:val="21"/>
      <w:szCs w:val="24"/>
    </w:rPr>
  </w:style>
  <w:style w:type="paragraph" w:customStyle="1" w:styleId="556">
    <w:name w:val="Char Char Char"/>
    <w:basedOn w:val="1"/>
    <w:uiPriority w:val="0"/>
    <w:rPr>
      <w:rFonts w:ascii="Tahoma" w:hAnsi="Tahoma" w:eastAsia="宋体"/>
      <w:sz w:val="24"/>
      <w:szCs w:val="20"/>
    </w:rPr>
  </w:style>
  <w:style w:type="paragraph" w:customStyle="1" w:styleId="557">
    <w:name w:val="xl77"/>
    <w:basedOn w:val="1"/>
    <w:uiPriority w:val="0"/>
    <w:pPr>
      <w:widowControl/>
      <w:pBdr>
        <w:left w:val="single" w:color="auto" w:sz="4" w:space="0"/>
        <w:right w:val="single" w:color="auto" w:sz="4" w:space="0"/>
      </w:pBdr>
      <w:spacing w:before="100" w:beforeAutospacing="1" w:after="100" w:afterAutospacing="1"/>
      <w:jc w:val="center"/>
    </w:pPr>
    <w:rPr>
      <w:rFonts w:ascii="宋体" w:eastAsia="宋体" w:cs="宋体"/>
      <w:kern w:val="0"/>
      <w:sz w:val="20"/>
      <w:szCs w:val="20"/>
    </w:rPr>
  </w:style>
  <w:style w:type="paragraph" w:customStyle="1" w:styleId="558">
    <w:name w:val="CM148"/>
    <w:basedOn w:val="405"/>
    <w:next w:val="405"/>
    <w:uiPriority w:val="0"/>
    <w:pPr>
      <w:adjustRightInd/>
    </w:pPr>
    <w:rPr>
      <w:kern w:val="2"/>
    </w:rPr>
  </w:style>
  <w:style w:type="paragraph" w:customStyle="1" w:styleId="559">
    <w:name w:val="列表段落1"/>
    <w:basedOn w:val="1"/>
    <w:uiPriority w:val="0"/>
    <w:pPr>
      <w:ind w:firstLine="200" w:firstLineChars="200"/>
    </w:pPr>
    <w:rPr>
      <w:rFonts w:eastAsia="宋体"/>
      <w:sz w:val="21"/>
      <w:szCs w:val="24"/>
    </w:rPr>
  </w:style>
  <w:style w:type="paragraph" w:customStyle="1" w:styleId="560">
    <w:name w:val="LY 正文"/>
    <w:basedOn w:val="1"/>
    <w:qFormat/>
    <w:uiPriority w:val="0"/>
    <w:pPr>
      <w:spacing w:line="440" w:lineRule="exact"/>
      <w:ind w:firstLine="200" w:firstLineChars="200"/>
    </w:pPr>
    <w:rPr>
      <w:rFonts w:eastAsia="宋体" w:cs="宋体"/>
      <w:sz w:val="24"/>
      <w:szCs w:val="24"/>
    </w:rPr>
  </w:style>
  <w:style w:type="paragraph" w:customStyle="1" w:styleId="561">
    <w:name w:val="附录表标题"/>
    <w:basedOn w:val="1"/>
    <w:next w:val="1"/>
    <w:uiPriority w:val="0"/>
    <w:pPr>
      <w:tabs>
        <w:tab w:val="left" w:pos="180"/>
        <w:tab w:val="left" w:pos="1320"/>
      </w:tabs>
      <w:spacing w:beforeLines="50" w:afterLines="50"/>
      <w:ind w:left="1320" w:hanging="420"/>
      <w:jc w:val="center"/>
    </w:pPr>
    <w:rPr>
      <w:rFonts w:ascii="黑体" w:eastAsia="黑体"/>
      <w:sz w:val="21"/>
      <w:szCs w:val="21"/>
    </w:rPr>
  </w:style>
  <w:style w:type="paragraph" w:customStyle="1" w:styleId="562">
    <w:name w:val="章、篇名"/>
    <w:basedOn w:val="1"/>
    <w:next w:val="1"/>
    <w:uiPriority w:val="0"/>
    <w:pPr>
      <w:spacing w:before="480" w:after="360" w:line="560" w:lineRule="exact"/>
      <w:jc w:val="center"/>
    </w:pPr>
    <w:rPr>
      <w:rFonts w:eastAsia="文鼎大标宋简"/>
      <w:b/>
      <w:sz w:val="36"/>
      <w:szCs w:val="20"/>
    </w:rPr>
  </w:style>
  <w:style w:type="paragraph" w:customStyle="1" w:styleId="563">
    <w:name w:val="6'"/>
    <w:basedOn w:val="1"/>
    <w:uiPriority w:val="0"/>
    <w:pPr>
      <w:autoSpaceDE w:val="0"/>
      <w:autoSpaceDN w:val="0"/>
      <w:adjustRightInd w:val="0"/>
      <w:snapToGrid w:val="0"/>
      <w:spacing w:line="320" w:lineRule="exact"/>
      <w:jc w:val="center"/>
      <w:textAlignment w:val="baseline"/>
    </w:pPr>
    <w:rPr>
      <w:rFonts w:eastAsia="宋体"/>
      <w:spacing w:val="20"/>
      <w:kern w:val="28"/>
      <w:sz w:val="21"/>
      <w:szCs w:val="20"/>
    </w:rPr>
  </w:style>
  <w:style w:type="paragraph" w:customStyle="1" w:styleId="564">
    <w:name w:val="xl101"/>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eastAsia="宋体"/>
      <w:color w:val="FF0000"/>
      <w:kern w:val="0"/>
      <w:sz w:val="20"/>
      <w:szCs w:val="20"/>
    </w:rPr>
  </w:style>
  <w:style w:type="paragraph" w:customStyle="1" w:styleId="565">
    <w:name w:val="Char Char Char Char Char Char Char Char Char Char Char Char Char Char Char Char Char Char Char11"/>
    <w:basedOn w:val="1"/>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566">
    <w:name w:val="xl96"/>
    <w:basedOn w:val="1"/>
    <w:uiPriority w:val="0"/>
    <w:pPr>
      <w:widowControl/>
      <w:pBdr>
        <w:top w:val="single" w:color="auto" w:sz="4" w:space="0"/>
        <w:left w:val="single" w:color="auto" w:sz="4" w:space="0"/>
        <w:right w:val="single" w:color="auto" w:sz="8" w:space="0"/>
      </w:pBdr>
      <w:spacing w:before="100" w:beforeAutospacing="1" w:after="100" w:afterAutospacing="1"/>
      <w:jc w:val="left"/>
    </w:pPr>
    <w:rPr>
      <w:rFonts w:eastAsia="宋体"/>
      <w:kern w:val="0"/>
      <w:sz w:val="20"/>
      <w:szCs w:val="20"/>
    </w:rPr>
  </w:style>
  <w:style w:type="paragraph" w:customStyle="1" w:styleId="567">
    <w:name w:val="k 5级"/>
    <w:basedOn w:val="264"/>
    <w:next w:val="264"/>
    <w:qFormat/>
    <w:uiPriority w:val="0"/>
    <w:pPr>
      <w:spacing w:line="240" w:lineRule="auto"/>
    </w:pPr>
    <w:rPr>
      <w:rFonts w:ascii="Times New Roman" w:hAnsi="Times New Roman"/>
      <w:sz w:val="21"/>
      <w:szCs w:val="20"/>
    </w:rPr>
  </w:style>
  <w:style w:type="paragraph" w:customStyle="1" w:styleId="568">
    <w:name w:val="样式 (中文) 黑体 三号 黑色 行距: 最小值 48 磅"/>
    <w:basedOn w:val="1"/>
    <w:qFormat/>
    <w:uiPriority w:val="0"/>
    <w:pPr>
      <w:spacing w:line="360" w:lineRule="auto"/>
      <w:outlineLvl w:val="0"/>
    </w:pPr>
    <w:rPr>
      <w:rFonts w:ascii="宋体" w:eastAsia="宋体" w:cs="宋体"/>
      <w:b/>
      <w:sz w:val="21"/>
      <w:szCs w:val="21"/>
    </w:rPr>
  </w:style>
  <w:style w:type="paragraph" w:customStyle="1" w:styleId="569">
    <w:name w:val="正文文本首行缩进1"/>
    <w:basedOn w:val="27"/>
    <w:uiPriority w:val="0"/>
    <w:pPr>
      <w:ind w:firstLine="420"/>
    </w:pPr>
  </w:style>
  <w:style w:type="paragraph" w:customStyle="1" w:styleId="570">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24"/>
      <w:szCs w:val="24"/>
    </w:rPr>
  </w:style>
  <w:style w:type="paragraph" w:customStyle="1" w:styleId="571">
    <w:name w:val="...."/>
    <w:basedOn w:val="405"/>
    <w:next w:val="405"/>
    <w:uiPriority w:val="0"/>
    <w:rPr>
      <w:rFonts w:ascii="宋体" w:eastAsia="宋体" w:cs="Times New Roman"/>
      <w:color w:val="auto"/>
    </w:rPr>
  </w:style>
  <w:style w:type="paragraph" w:customStyle="1" w:styleId="572">
    <w:name w:val="CM85"/>
    <w:basedOn w:val="405"/>
    <w:next w:val="405"/>
    <w:qFormat/>
    <w:uiPriority w:val="0"/>
    <w:pPr>
      <w:adjustRightInd/>
      <w:spacing w:line="400" w:lineRule="atLeast"/>
    </w:pPr>
    <w:rPr>
      <w:kern w:val="2"/>
    </w:rPr>
  </w:style>
  <w:style w:type="paragraph" w:customStyle="1" w:styleId="573">
    <w:name w:val="2"/>
    <w:basedOn w:val="1"/>
    <w:qFormat/>
    <w:uiPriority w:val="0"/>
    <w:pPr>
      <w:adjustRightInd w:val="0"/>
      <w:spacing w:line="420" w:lineRule="atLeast"/>
      <w:ind w:left="1134" w:hanging="227"/>
      <w:textAlignment w:val="baseline"/>
    </w:pPr>
    <w:rPr>
      <w:rFonts w:eastAsia="宋体"/>
      <w:kern w:val="0"/>
      <w:sz w:val="21"/>
      <w:szCs w:val="20"/>
    </w:rPr>
  </w:style>
  <w:style w:type="paragraph" w:customStyle="1" w:styleId="574">
    <w:name w:val="k 1级"/>
    <w:basedOn w:val="264"/>
    <w:next w:val="264"/>
    <w:uiPriority w:val="0"/>
    <w:pPr>
      <w:spacing w:line="240" w:lineRule="auto"/>
    </w:pPr>
    <w:rPr>
      <w:rFonts w:ascii="Times New Roman" w:hAnsi="Times New Roman"/>
      <w:sz w:val="21"/>
      <w:szCs w:val="20"/>
    </w:rPr>
  </w:style>
  <w:style w:type="paragraph" w:customStyle="1" w:styleId="575">
    <w:name w:val="Char Char Char Char11"/>
    <w:basedOn w:val="1"/>
    <w:uiPriority w:val="0"/>
    <w:rPr>
      <w:rFonts w:eastAsia="宋体"/>
      <w:sz w:val="21"/>
      <w:szCs w:val="24"/>
    </w:rPr>
  </w:style>
  <w:style w:type="paragraph" w:customStyle="1" w:styleId="576">
    <w:name w:val="font9"/>
    <w:basedOn w:val="1"/>
    <w:uiPriority w:val="0"/>
    <w:pPr>
      <w:widowControl/>
      <w:spacing w:before="100" w:beforeAutospacing="1" w:after="100" w:afterAutospacing="1"/>
      <w:jc w:val="left"/>
    </w:pPr>
    <w:rPr>
      <w:rFonts w:eastAsia="宋体"/>
      <w:color w:val="000000"/>
      <w:kern w:val="0"/>
      <w:sz w:val="20"/>
      <w:szCs w:val="20"/>
    </w:rPr>
  </w:style>
  <w:style w:type="paragraph" w:customStyle="1" w:styleId="577">
    <w:name w:val="xl74"/>
    <w:basedOn w:val="1"/>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78">
    <w:name w:val="表头"/>
    <w:basedOn w:val="579"/>
    <w:qFormat/>
    <w:uiPriority w:val="0"/>
    <w:rPr>
      <w:rFonts w:ascii="黑体" w:eastAsia="黑体"/>
      <w:b/>
    </w:rPr>
  </w:style>
  <w:style w:type="paragraph" w:customStyle="1" w:styleId="579">
    <w:name w:val="表格方字"/>
    <w:basedOn w:val="1"/>
    <w:uiPriority w:val="0"/>
    <w:pPr>
      <w:adjustRightInd w:val="0"/>
      <w:spacing w:before="60" w:after="60" w:line="420" w:lineRule="atLeast"/>
      <w:jc w:val="left"/>
      <w:textAlignment w:val="baseline"/>
    </w:pPr>
    <w:rPr>
      <w:rFonts w:eastAsia="宋体"/>
      <w:kern w:val="0"/>
      <w:sz w:val="21"/>
      <w:szCs w:val="20"/>
    </w:rPr>
  </w:style>
  <w:style w:type="paragraph" w:customStyle="1" w:styleId="580">
    <w:name w:val="修改为"/>
    <w:basedOn w:val="1"/>
    <w:uiPriority w:val="0"/>
    <w:pPr>
      <w:autoSpaceDE w:val="0"/>
      <w:adjustRightInd w:val="0"/>
      <w:snapToGrid w:val="0"/>
      <w:spacing w:line="400" w:lineRule="exact"/>
      <w:textAlignment w:val="bottom"/>
    </w:pPr>
    <w:rPr>
      <w:rFonts w:ascii="宋体" w:eastAsia="宋体"/>
      <w:color w:val="000000"/>
      <w:sz w:val="24"/>
      <w:szCs w:val="21"/>
    </w:rPr>
  </w:style>
  <w:style w:type="paragraph" w:customStyle="1" w:styleId="581">
    <w:name w:val="正文文本 3111"/>
    <w:basedOn w:val="28"/>
    <w:qFormat/>
    <w:uiPriority w:val="0"/>
    <w:pPr>
      <w:autoSpaceDE w:val="0"/>
      <w:autoSpaceDN w:val="0"/>
      <w:adjustRightInd w:val="0"/>
      <w:ind w:left="360" w:leftChars="0"/>
      <w:jc w:val="left"/>
      <w:textAlignment w:val="baseline"/>
    </w:pPr>
    <w:rPr>
      <w:rFonts w:ascii="Calibri" w:hAnsi="Calibri"/>
      <w:kern w:val="0"/>
      <w:sz w:val="20"/>
      <w:szCs w:val="20"/>
    </w:rPr>
  </w:style>
  <w:style w:type="paragraph" w:customStyle="1" w:styleId="582">
    <w:name w:val="aa"/>
    <w:basedOn w:val="1"/>
    <w:uiPriority w:val="0"/>
    <w:pPr>
      <w:spacing w:line="360" w:lineRule="auto"/>
    </w:pPr>
    <w:rPr>
      <w:rFonts w:eastAsia="宋体"/>
      <w:sz w:val="24"/>
      <w:szCs w:val="24"/>
    </w:rPr>
  </w:style>
  <w:style w:type="paragraph" w:customStyle="1" w:styleId="583">
    <w:name w:val="xl34"/>
    <w:basedOn w:val="1"/>
    <w:uiPriority w:val="0"/>
    <w:pPr>
      <w:widowControl/>
      <w:pBdr>
        <w:bottom w:val="single" w:color="auto" w:sz="4" w:space="0"/>
        <w:right w:val="single" w:color="auto" w:sz="4" w:space="0"/>
      </w:pBdr>
      <w:spacing w:before="100" w:beforeAutospacing="1" w:after="100" w:afterAutospacing="1"/>
      <w:jc w:val="center"/>
    </w:pPr>
    <w:rPr>
      <w:rFonts w:ascii="宋体" w:eastAsia="宋体"/>
      <w:color w:val="000000"/>
      <w:kern w:val="0"/>
      <w:sz w:val="18"/>
      <w:szCs w:val="18"/>
    </w:rPr>
  </w:style>
  <w:style w:type="paragraph" w:customStyle="1" w:styleId="584">
    <w:name w:val="Char1"/>
    <w:basedOn w:val="1"/>
    <w:uiPriority w:val="0"/>
    <w:rPr>
      <w:rFonts w:eastAsia="宋体"/>
      <w:sz w:val="21"/>
      <w:szCs w:val="24"/>
    </w:rPr>
  </w:style>
  <w:style w:type="paragraph" w:customStyle="1" w:styleId="585">
    <w:name w:val="标题一"/>
    <w:basedOn w:val="2"/>
    <w:uiPriority w:val="0"/>
    <w:pPr>
      <w:keepNext w:val="0"/>
      <w:adjustRightInd w:val="0"/>
      <w:snapToGrid w:val="0"/>
      <w:spacing w:beforeLines="1600" w:after="0" w:line="240" w:lineRule="auto"/>
      <w:jc w:val="center"/>
    </w:pPr>
    <w:rPr>
      <w:rFonts w:ascii="黑体" w:eastAsia="黑体"/>
      <w:b w:val="0"/>
    </w:rPr>
  </w:style>
  <w:style w:type="paragraph" w:customStyle="1" w:styleId="586">
    <w:name w:val="p0"/>
    <w:basedOn w:val="1"/>
    <w:uiPriority w:val="0"/>
    <w:pPr>
      <w:widowControl/>
      <w:spacing w:before="100" w:beforeAutospacing="1" w:after="100" w:afterAutospacing="1"/>
      <w:jc w:val="left"/>
    </w:pPr>
    <w:rPr>
      <w:rFonts w:ascii="宋体" w:eastAsia="宋体" w:cs="宋体"/>
      <w:kern w:val="0"/>
      <w:sz w:val="24"/>
      <w:szCs w:val="24"/>
    </w:rPr>
  </w:style>
  <w:style w:type="paragraph" w:customStyle="1" w:styleId="58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eastAsia="宋体"/>
      <w:kern w:val="0"/>
      <w:sz w:val="24"/>
      <w:szCs w:val="24"/>
    </w:rPr>
  </w:style>
  <w:style w:type="paragraph" w:customStyle="1" w:styleId="588">
    <w:name w:val="xl87"/>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eastAsia="宋体"/>
      <w:kern w:val="0"/>
      <w:sz w:val="20"/>
      <w:szCs w:val="20"/>
    </w:rPr>
  </w:style>
  <w:style w:type="paragraph" w:customStyle="1" w:styleId="589">
    <w:name w:val="Char Char Char Char Char Char1 Char Char Char Char"/>
    <w:basedOn w:val="1"/>
    <w:uiPriority w:val="0"/>
    <w:rPr>
      <w:rFonts w:ascii="仿宋_GB2312"/>
      <w:b/>
    </w:rPr>
  </w:style>
  <w:style w:type="paragraph" w:customStyle="1" w:styleId="590">
    <w:name w:val="CM104"/>
    <w:basedOn w:val="405"/>
    <w:next w:val="405"/>
    <w:uiPriority w:val="0"/>
    <w:pPr>
      <w:adjustRightInd/>
      <w:spacing w:line="400" w:lineRule="atLeast"/>
    </w:pPr>
    <w:rPr>
      <w:kern w:val="2"/>
    </w:rPr>
  </w:style>
  <w:style w:type="paragraph" w:customStyle="1" w:styleId="591">
    <w:name w:val="k 图表标题"/>
    <w:basedOn w:val="1"/>
    <w:next w:val="1"/>
    <w:uiPriority w:val="0"/>
    <w:pPr>
      <w:spacing w:beforeLines="25" w:afterLines="25" w:line="360" w:lineRule="auto"/>
      <w:ind w:firstLine="200" w:firstLineChars="200"/>
      <w:jc w:val="center"/>
    </w:pPr>
    <w:rPr>
      <w:rFonts w:eastAsia="宋体"/>
      <w:b/>
      <w:sz w:val="21"/>
      <w:szCs w:val="20"/>
    </w:rPr>
  </w:style>
  <w:style w:type="paragraph" w:customStyle="1" w:styleId="592">
    <w:name w:val="Char Char Char11"/>
    <w:basedOn w:val="1"/>
    <w:qFormat/>
    <w:uiPriority w:val="0"/>
    <w:rPr>
      <w:rFonts w:eastAsia="宋体"/>
      <w:sz w:val="21"/>
      <w:szCs w:val="24"/>
    </w:rPr>
  </w:style>
  <w:style w:type="paragraph" w:customStyle="1" w:styleId="593">
    <w:name w:val="1"/>
    <w:basedOn w:val="1"/>
    <w:next w:val="1"/>
    <w:qFormat/>
    <w:uiPriority w:val="0"/>
    <w:rPr>
      <w:rFonts w:eastAsia="宋体"/>
      <w:sz w:val="21"/>
      <w:szCs w:val="24"/>
    </w:rPr>
  </w:style>
  <w:style w:type="paragraph" w:customStyle="1" w:styleId="594">
    <w:name w:val="样式 (符号) Times New Roman 小四 非加粗 行距: 1.5 倍行距"/>
    <w:basedOn w:val="1"/>
    <w:next w:val="32"/>
    <w:uiPriority w:val="0"/>
    <w:pPr>
      <w:widowControl/>
      <w:spacing w:line="360" w:lineRule="auto"/>
      <w:ind w:firstLine="200" w:firstLineChars="200"/>
      <w:jc w:val="left"/>
    </w:pPr>
    <w:rPr>
      <w:rFonts w:ascii="楷体_GB2312" w:eastAsia="楷体_GB2312"/>
      <w:kern w:val="21"/>
      <w:sz w:val="24"/>
      <w:szCs w:val="20"/>
      <w:lang w:eastAsia="en-US"/>
    </w:rPr>
  </w:style>
  <w:style w:type="paragraph" w:customStyle="1" w:styleId="595">
    <w:name w:val="Char12"/>
    <w:basedOn w:val="1"/>
    <w:uiPriority w:val="0"/>
    <w:rPr>
      <w:rFonts w:ascii="Calibri" w:hAnsi="Calibri" w:eastAsia="宋体"/>
      <w:sz w:val="21"/>
      <w:szCs w:val="22"/>
    </w:rPr>
  </w:style>
  <w:style w:type="paragraph" w:customStyle="1" w:styleId="596">
    <w:name w:val="表格文字1"/>
    <w:basedOn w:val="440"/>
    <w:qFormat/>
    <w:uiPriority w:val="0"/>
    <w:pPr>
      <w:spacing w:line="240" w:lineRule="auto"/>
      <w:jc w:val="center"/>
    </w:pPr>
    <w:rPr>
      <w:rFonts w:ascii="Arial" w:hAnsi="Arial" w:cs="Arial"/>
      <w:color w:val="FF0000"/>
      <w:szCs w:val="21"/>
    </w:rPr>
  </w:style>
  <w:style w:type="paragraph" w:customStyle="1" w:styleId="597">
    <w:name w:val="目录"/>
    <w:basedOn w:val="1"/>
    <w:uiPriority w:val="0"/>
    <w:pPr>
      <w:widowControl/>
      <w:jc w:val="center"/>
    </w:pPr>
    <w:rPr>
      <w:rFonts w:ascii="宋体" w:eastAsia="宋体"/>
      <w:b/>
      <w:kern w:val="0"/>
      <w:sz w:val="36"/>
      <w:szCs w:val="20"/>
    </w:rPr>
  </w:style>
  <w:style w:type="paragraph" w:customStyle="1" w:styleId="598">
    <w:name w:val="样式 标题 1 + 首行缩进:  2 字符 段前: 1 行 段后: 1 行"/>
    <w:basedOn w:val="2"/>
    <w:uiPriority w:val="0"/>
    <w:pPr>
      <w:snapToGrid w:val="0"/>
      <w:spacing w:beforeLines="100" w:afterLines="100" w:line="336" w:lineRule="auto"/>
      <w:jc w:val="center"/>
    </w:pPr>
    <w:rPr>
      <w:rFonts w:ascii="Arial" w:hAnsi="Arial" w:eastAsia="黑体" w:cs="宋体"/>
      <w:sz w:val="30"/>
      <w:szCs w:val="20"/>
    </w:rPr>
  </w:style>
  <w:style w:type="paragraph" w:customStyle="1" w:styleId="599">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宋体"/>
      <w:kern w:val="0"/>
      <w:sz w:val="20"/>
      <w:szCs w:val="20"/>
    </w:rPr>
  </w:style>
  <w:style w:type="paragraph" w:customStyle="1" w:styleId="600">
    <w:name w:val="xl3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b/>
      <w:bCs/>
      <w:color w:val="000000"/>
      <w:kern w:val="0"/>
      <w:sz w:val="18"/>
      <w:szCs w:val="18"/>
    </w:rPr>
  </w:style>
  <w:style w:type="paragraph" w:customStyle="1" w:styleId="601">
    <w:name w:val="Char Char Char Char Char Char Char Char Char Char Char Char Char Char Char Char Char Char1 Char Char Char Char11"/>
    <w:basedOn w:val="1"/>
    <w:uiPriority w:val="0"/>
    <w:rPr>
      <w:rFonts w:eastAsia="宋体"/>
      <w:sz w:val="21"/>
      <w:szCs w:val="24"/>
    </w:rPr>
  </w:style>
  <w:style w:type="paragraph" w:customStyle="1" w:styleId="602">
    <w:name w:val="font6"/>
    <w:basedOn w:val="1"/>
    <w:uiPriority w:val="0"/>
    <w:pPr>
      <w:widowControl/>
      <w:spacing w:before="100" w:beforeAutospacing="1" w:after="100" w:afterAutospacing="1"/>
      <w:jc w:val="left"/>
    </w:pPr>
    <w:rPr>
      <w:rFonts w:ascii="宋体" w:eastAsia="宋体"/>
      <w:kern w:val="0"/>
      <w:sz w:val="18"/>
      <w:szCs w:val="18"/>
    </w:rPr>
  </w:style>
  <w:style w:type="paragraph" w:customStyle="1" w:styleId="603">
    <w:name w:val="_Style 332"/>
    <w:next w:val="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4">
    <w:name w:val="Blockquote"/>
    <w:basedOn w:val="1"/>
    <w:qFormat/>
    <w:uiPriority w:val="0"/>
    <w:pPr>
      <w:autoSpaceDE w:val="0"/>
      <w:autoSpaceDN w:val="0"/>
      <w:adjustRightInd w:val="0"/>
      <w:spacing w:before="100" w:after="100"/>
      <w:ind w:left="360" w:right="360"/>
      <w:jc w:val="left"/>
    </w:pPr>
    <w:rPr>
      <w:rFonts w:eastAsia="宋体"/>
      <w:kern w:val="0"/>
      <w:sz w:val="24"/>
      <w:szCs w:val="20"/>
    </w:rPr>
  </w:style>
  <w:style w:type="paragraph" w:customStyle="1" w:styleId="605">
    <w:name w:val="k 6级"/>
    <w:basedOn w:val="264"/>
    <w:next w:val="264"/>
    <w:uiPriority w:val="0"/>
    <w:pPr>
      <w:spacing w:line="240" w:lineRule="auto"/>
      <w:outlineLvl w:val="5"/>
    </w:pPr>
    <w:rPr>
      <w:rFonts w:ascii="Times New Roman" w:hAnsi="Times New Roman"/>
      <w:sz w:val="21"/>
      <w:szCs w:val="20"/>
    </w:rPr>
  </w:style>
  <w:style w:type="paragraph" w:customStyle="1" w:styleId="606">
    <w:name w:val="格式2"/>
    <w:qFormat/>
    <w:uiPriority w:val="0"/>
    <w:pPr>
      <w:widowControl w:val="0"/>
      <w:adjustRightInd w:val="0"/>
      <w:snapToGrid w:val="0"/>
      <w:spacing w:before="50" w:line="440" w:lineRule="exact"/>
      <w:jc w:val="both"/>
    </w:pPr>
    <w:rPr>
      <w:rFonts w:ascii="Times New Roman" w:hAnsi="Times New Roman" w:eastAsia="宋体" w:cs="Times New Roman"/>
      <w:snapToGrid w:val="0"/>
      <w:kern w:val="0"/>
      <w:sz w:val="24"/>
      <w:szCs w:val="20"/>
      <w:lang w:val="en-US" w:eastAsia="zh-CN" w:bidi="ar-SA"/>
    </w:rPr>
  </w:style>
  <w:style w:type="paragraph" w:customStyle="1" w:styleId="607">
    <w:name w:val="正文 + 小四正文 + 小四正文 + 小四 Char Char"/>
    <w:basedOn w:val="1"/>
    <w:uiPriority w:val="0"/>
    <w:pPr>
      <w:ind w:firstLine="200" w:firstLineChars="200"/>
    </w:pPr>
    <w:rPr>
      <w:rFonts w:ascii="仿宋_GB2312" w:hAnsi="仿宋_GB2312" w:eastAsia="宋体"/>
      <w:bCs/>
      <w:sz w:val="24"/>
      <w:szCs w:val="24"/>
    </w:rPr>
  </w:style>
  <w:style w:type="paragraph" w:customStyle="1" w:styleId="608">
    <w:name w:val="注："/>
    <w:next w:val="436"/>
    <w:uiPriority w:val="0"/>
    <w:pPr>
      <w:widowControl w:val="0"/>
      <w:tabs>
        <w:tab w:val="left" w:pos="2100"/>
      </w:tabs>
      <w:autoSpaceDE w:val="0"/>
      <w:autoSpaceDN w:val="0"/>
      <w:adjustRightInd w:val="0"/>
      <w:spacing w:line="360" w:lineRule="atLeast"/>
      <w:ind w:left="840" w:hanging="420"/>
      <w:jc w:val="both"/>
      <w:textAlignment w:val="baseline"/>
    </w:pPr>
    <w:rPr>
      <w:rFonts w:ascii="宋体" w:hAnsi="Times New Roman" w:eastAsia="宋体" w:cs="Times New Roman"/>
      <w:kern w:val="0"/>
      <w:sz w:val="21"/>
      <w:szCs w:val="20"/>
      <w:lang w:val="en-US" w:eastAsia="zh-CN" w:bidi="ar-SA"/>
    </w:rPr>
  </w:style>
  <w:style w:type="paragraph" w:customStyle="1" w:styleId="609">
    <w:name w:val="CM22"/>
    <w:basedOn w:val="405"/>
    <w:next w:val="405"/>
    <w:uiPriority w:val="0"/>
    <w:pPr>
      <w:adjustRightInd/>
      <w:spacing w:line="400" w:lineRule="atLeast"/>
    </w:pPr>
    <w:rPr>
      <w:kern w:val="2"/>
    </w:rPr>
  </w:style>
  <w:style w:type="paragraph" w:customStyle="1" w:styleId="610">
    <w:name w:val="正文11"/>
    <w:basedOn w:val="1"/>
    <w:uiPriority w:val="0"/>
    <w:pPr>
      <w:autoSpaceDE w:val="0"/>
      <w:autoSpaceDN w:val="0"/>
      <w:adjustRightInd w:val="0"/>
      <w:spacing w:before="120" w:line="360" w:lineRule="auto"/>
      <w:ind w:left="1366" w:hanging="686"/>
    </w:pPr>
    <w:rPr>
      <w:rFonts w:eastAsia="宋体"/>
      <w:sz w:val="21"/>
      <w:szCs w:val="20"/>
    </w:rPr>
  </w:style>
  <w:style w:type="paragraph" w:customStyle="1" w:styleId="611">
    <w:name w:val="xl98"/>
    <w:basedOn w:val="1"/>
    <w:uiPriority w:val="0"/>
    <w:pPr>
      <w:widowControl/>
      <w:pBdr>
        <w:left w:val="single" w:color="auto" w:sz="4" w:space="0"/>
        <w:bottom w:val="single" w:color="auto" w:sz="8" w:space="0"/>
        <w:right w:val="single" w:color="auto" w:sz="8" w:space="0"/>
      </w:pBdr>
      <w:spacing w:before="100" w:beforeAutospacing="1" w:after="100" w:afterAutospacing="1"/>
      <w:jc w:val="left"/>
    </w:pPr>
    <w:rPr>
      <w:rFonts w:eastAsia="宋体"/>
      <w:kern w:val="0"/>
      <w:sz w:val="20"/>
      <w:szCs w:val="20"/>
    </w:rPr>
  </w:style>
  <w:style w:type="paragraph" w:customStyle="1" w:styleId="612">
    <w:name w:val="CM31"/>
    <w:basedOn w:val="405"/>
    <w:next w:val="405"/>
    <w:uiPriority w:val="0"/>
    <w:pPr>
      <w:adjustRightInd/>
      <w:spacing w:line="400" w:lineRule="atLeast"/>
    </w:pPr>
    <w:rPr>
      <w:kern w:val="2"/>
    </w:rPr>
  </w:style>
  <w:style w:type="paragraph" w:customStyle="1" w:styleId="613">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kern w:val="0"/>
      <w:sz w:val="20"/>
      <w:szCs w:val="20"/>
    </w:rPr>
  </w:style>
  <w:style w:type="paragraph" w:customStyle="1" w:styleId="614">
    <w:name w:val="表中"/>
    <w:basedOn w:val="1"/>
    <w:uiPriority w:val="0"/>
    <w:pPr>
      <w:adjustRightInd w:val="0"/>
      <w:spacing w:line="360" w:lineRule="atLeast"/>
      <w:jc w:val="center"/>
      <w:textAlignment w:val="baseline"/>
    </w:pPr>
    <w:rPr>
      <w:rFonts w:eastAsia="宋体"/>
      <w:kern w:val="0"/>
      <w:sz w:val="21"/>
      <w:szCs w:val="20"/>
    </w:rPr>
  </w:style>
  <w:style w:type="paragraph" w:customStyle="1" w:styleId="615">
    <w:name w:val="格式３"/>
    <w:basedOn w:val="1"/>
    <w:qFormat/>
    <w:uiPriority w:val="0"/>
    <w:pPr>
      <w:spacing w:line="420" w:lineRule="exact"/>
      <w:ind w:left="250" w:hanging="250" w:hangingChars="250"/>
    </w:pPr>
    <w:rPr>
      <w:rFonts w:ascii="宋体" w:eastAsia="宋体"/>
      <w:color w:val="000000"/>
      <w:sz w:val="24"/>
      <w:szCs w:val="20"/>
    </w:rPr>
  </w:style>
  <w:style w:type="paragraph" w:customStyle="1" w:styleId="616">
    <w:name w:val="与专用条款2"/>
    <w:basedOn w:val="1"/>
    <w:uiPriority w:val="0"/>
    <w:pPr>
      <w:spacing w:line="300" w:lineRule="auto"/>
      <w:ind w:left="567"/>
      <w:jc w:val="left"/>
    </w:pPr>
    <w:rPr>
      <w:rFonts w:ascii="Calibri" w:hAnsi="Calibri" w:eastAsia="宋体"/>
      <w:sz w:val="21"/>
      <w:szCs w:val="22"/>
    </w:rPr>
  </w:style>
  <w:style w:type="paragraph" w:customStyle="1" w:styleId="617">
    <w:name w:val="五级条标题"/>
    <w:basedOn w:val="431"/>
    <w:next w:val="436"/>
    <w:uiPriority w:val="0"/>
    <w:pPr>
      <w:tabs>
        <w:tab w:val="left" w:pos="1680"/>
        <w:tab w:val="clear" w:pos="1260"/>
      </w:tabs>
      <w:ind w:left="1680"/>
      <w:outlineLvl w:val="6"/>
    </w:pPr>
  </w:style>
  <w:style w:type="paragraph" w:customStyle="1" w:styleId="618">
    <w:name w:val="正文列表"/>
    <w:uiPriority w:val="0"/>
    <w:pPr>
      <w:widowControl w:val="0"/>
      <w:spacing w:line="360" w:lineRule="auto"/>
      <w:ind w:firstLine="225" w:firstLineChars="225"/>
      <w:jc w:val="both"/>
    </w:pPr>
    <w:rPr>
      <w:rFonts w:ascii="宋体" w:hAnsi="Times New Roman" w:eastAsia="宋体" w:cs="Times New Roman"/>
      <w:color w:val="000000"/>
      <w:kern w:val="2"/>
      <w:sz w:val="24"/>
      <w:szCs w:val="24"/>
      <w:lang w:val="en-US" w:eastAsia="zh-CN" w:bidi="ar-SA"/>
    </w:rPr>
  </w:style>
  <w:style w:type="paragraph" w:customStyle="1" w:styleId="619">
    <w:name w:val="flNote"/>
    <w:basedOn w:val="1"/>
    <w:uiPriority w:val="0"/>
    <w:pPr>
      <w:adjustRightInd w:val="0"/>
      <w:spacing w:before="320" w:after="160" w:line="360" w:lineRule="atLeast"/>
      <w:jc w:val="center"/>
      <w:textAlignment w:val="baseline"/>
    </w:pPr>
    <w:rPr>
      <w:rFonts w:ascii="Arial" w:hAnsi="Arial" w:eastAsia="黑体"/>
      <w:kern w:val="0"/>
      <w:sz w:val="30"/>
      <w:szCs w:val="20"/>
    </w:rPr>
  </w:style>
  <w:style w:type="paragraph" w:customStyle="1" w:styleId="620">
    <w:name w:val="表格4"/>
    <w:basedOn w:val="1"/>
    <w:uiPriority w:val="0"/>
    <w:pPr>
      <w:adjustRightInd w:val="0"/>
      <w:spacing w:line="420" w:lineRule="atLeast"/>
      <w:ind w:left="1021"/>
      <w:textAlignment w:val="baseline"/>
    </w:pPr>
    <w:rPr>
      <w:rFonts w:eastAsia="宋体"/>
      <w:kern w:val="0"/>
      <w:sz w:val="21"/>
      <w:szCs w:val="20"/>
    </w:rPr>
  </w:style>
  <w:style w:type="paragraph" w:customStyle="1" w:styleId="621">
    <w:name w:val="前言、引言标题"/>
    <w:next w:val="1"/>
    <w:qFormat/>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kern w:val="0"/>
      <w:sz w:val="32"/>
      <w:szCs w:val="20"/>
      <w:lang w:val="en-US" w:eastAsia="zh-CN" w:bidi="ar-SA"/>
    </w:rPr>
  </w:style>
  <w:style w:type="paragraph" w:customStyle="1" w:styleId="622">
    <w:name w:val="font7"/>
    <w:basedOn w:val="1"/>
    <w:uiPriority w:val="0"/>
    <w:pPr>
      <w:widowControl/>
      <w:spacing w:before="100" w:beforeAutospacing="1" w:after="100" w:afterAutospacing="1"/>
      <w:jc w:val="left"/>
    </w:pPr>
    <w:rPr>
      <w:rFonts w:eastAsia="宋体"/>
      <w:kern w:val="0"/>
      <w:sz w:val="24"/>
      <w:szCs w:val="24"/>
    </w:rPr>
  </w:style>
  <w:style w:type="paragraph" w:customStyle="1" w:styleId="623">
    <w:name w:val="k 2级"/>
    <w:basedOn w:val="264"/>
    <w:next w:val="264"/>
    <w:uiPriority w:val="0"/>
    <w:pPr>
      <w:spacing w:line="240" w:lineRule="auto"/>
    </w:pPr>
    <w:rPr>
      <w:rFonts w:ascii="Times New Roman" w:hAnsi="Times New Roman"/>
      <w:sz w:val="21"/>
      <w:szCs w:val="20"/>
    </w:rPr>
  </w:style>
  <w:style w:type="paragraph" w:customStyle="1" w:styleId="624">
    <w:name w:val="xl93"/>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eastAsia="宋体"/>
      <w:kern w:val="0"/>
      <w:sz w:val="20"/>
      <w:szCs w:val="20"/>
    </w:rPr>
  </w:style>
  <w:style w:type="paragraph" w:customStyle="1" w:styleId="625">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宋体" w:cs="宋体"/>
      <w:kern w:val="0"/>
      <w:sz w:val="20"/>
      <w:szCs w:val="20"/>
    </w:rPr>
  </w:style>
  <w:style w:type="paragraph" w:customStyle="1" w:styleId="626">
    <w:name w:val="表格文字居中"/>
    <w:basedOn w:val="1"/>
    <w:next w:val="1"/>
    <w:uiPriority w:val="0"/>
    <w:pPr>
      <w:tabs>
        <w:tab w:val="left" w:pos="720"/>
        <w:tab w:val="left" w:pos="900"/>
      </w:tabs>
      <w:adjustRightInd w:val="0"/>
      <w:snapToGrid w:val="0"/>
      <w:spacing w:beforeLines="20" w:afterLines="20" w:line="360" w:lineRule="auto"/>
      <w:jc w:val="center"/>
    </w:pPr>
    <w:rPr>
      <w:rFonts w:ascii="宋体" w:eastAsia="宋体"/>
      <w:kern w:val="0"/>
      <w:sz w:val="18"/>
      <w:szCs w:val="20"/>
    </w:rPr>
  </w:style>
  <w:style w:type="paragraph" w:customStyle="1" w:styleId="627">
    <w:name w:val="Char Char Char Char Char Char21"/>
    <w:basedOn w:val="1"/>
    <w:uiPriority w:val="0"/>
    <w:rPr>
      <w:rFonts w:ascii="Calibri" w:hAnsi="Calibri" w:eastAsia="宋体"/>
      <w:sz w:val="21"/>
      <w:szCs w:val="22"/>
    </w:rPr>
  </w:style>
  <w:style w:type="paragraph" w:customStyle="1" w:styleId="628">
    <w:name w:val="内正文"/>
    <w:basedOn w:val="1"/>
    <w:uiPriority w:val="0"/>
    <w:pPr>
      <w:ind w:firstLine="420"/>
    </w:pPr>
    <w:rPr>
      <w:rFonts w:eastAsia="文鼎CS书宋二"/>
      <w:sz w:val="21"/>
      <w:szCs w:val="20"/>
    </w:rPr>
  </w:style>
  <w:style w:type="paragraph" w:customStyle="1" w:styleId="629">
    <w:name w:val="表1"/>
    <w:basedOn w:val="1"/>
    <w:uiPriority w:val="0"/>
    <w:pPr>
      <w:overflowPunct w:val="0"/>
      <w:autoSpaceDE w:val="0"/>
      <w:autoSpaceDN w:val="0"/>
      <w:adjustRightInd w:val="0"/>
      <w:spacing w:before="200" w:line="320" w:lineRule="atLeast"/>
      <w:textAlignment w:val="baseline"/>
    </w:pPr>
    <w:rPr>
      <w:rFonts w:eastAsia="宋体"/>
      <w:kern w:val="0"/>
      <w:sz w:val="24"/>
      <w:szCs w:val="20"/>
    </w:rPr>
  </w:style>
  <w:style w:type="paragraph" w:customStyle="1" w:styleId="630">
    <w:name w:val="表文C"/>
    <w:basedOn w:val="1"/>
    <w:uiPriority w:val="0"/>
    <w:pPr>
      <w:widowControl/>
      <w:tabs>
        <w:tab w:val="left" w:pos="0"/>
      </w:tabs>
      <w:adjustRightInd w:val="0"/>
      <w:snapToGrid w:val="0"/>
      <w:jc w:val="center"/>
    </w:pPr>
    <w:rPr>
      <w:rFonts w:eastAsia="宋体"/>
      <w:snapToGrid w:val="0"/>
      <w:kern w:val="0"/>
      <w:sz w:val="21"/>
      <w:szCs w:val="20"/>
    </w:rPr>
  </w:style>
  <w:style w:type="paragraph" w:customStyle="1" w:styleId="631">
    <w:name w:val="Char Char Char Char Char Char Char Char Char Char Char Char Char"/>
    <w:basedOn w:val="1"/>
    <w:uiPriority w:val="0"/>
    <w:rPr>
      <w:rFonts w:ascii="仿宋_GB2312"/>
      <w:b/>
    </w:rPr>
  </w:style>
  <w:style w:type="paragraph" w:customStyle="1" w:styleId="632">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kern w:val="0"/>
      <w:sz w:val="21"/>
      <w:szCs w:val="21"/>
    </w:rPr>
  </w:style>
  <w:style w:type="paragraph" w:customStyle="1" w:styleId="633">
    <w:name w:val="desc"/>
    <w:basedOn w:val="1"/>
    <w:uiPriority w:val="0"/>
    <w:pPr>
      <w:widowControl/>
      <w:spacing w:before="100" w:beforeAutospacing="1" w:after="100" w:afterAutospacing="1"/>
      <w:jc w:val="left"/>
    </w:pPr>
    <w:rPr>
      <w:rFonts w:ascii="宋体" w:eastAsia="宋体" w:cs="宋体"/>
      <w:kern w:val="0"/>
      <w:sz w:val="24"/>
      <w:szCs w:val="24"/>
    </w:rPr>
  </w:style>
  <w:style w:type="paragraph" w:customStyle="1" w:styleId="634">
    <w:name w:val="Header 2 - SubClauses"/>
    <w:basedOn w:val="1"/>
    <w:uiPriority w:val="0"/>
    <w:pPr>
      <w:widowControl/>
      <w:spacing w:before="120" w:after="200"/>
    </w:pPr>
    <w:rPr>
      <w:rFonts w:ascii="Arial" w:hAnsi="Arial" w:eastAsia="宋体" w:cs="Arial"/>
      <w:kern w:val="0"/>
      <w:sz w:val="20"/>
      <w:szCs w:val="20"/>
      <w:lang w:eastAsia="en-US"/>
    </w:rPr>
  </w:style>
  <w:style w:type="paragraph" w:customStyle="1" w:styleId="635">
    <w:name w:val="Char611"/>
    <w:basedOn w:val="1"/>
    <w:qFormat/>
    <w:uiPriority w:val="0"/>
    <w:pPr>
      <w:widowControl/>
      <w:spacing w:after="160" w:line="240" w:lineRule="exact"/>
      <w:jc w:val="left"/>
    </w:pPr>
    <w:rPr>
      <w:rFonts w:eastAsia="宋体"/>
      <w:sz w:val="21"/>
      <w:szCs w:val="24"/>
    </w:rPr>
  </w:style>
  <w:style w:type="paragraph" w:customStyle="1" w:styleId="636">
    <w:name w:val="样式 标题 2 + Times New Roman 四号 非加粗 段前: 5 磅 段后: 0 磅 行距: 固定值 20..."/>
    <w:basedOn w:val="3"/>
    <w:uiPriority w:val="0"/>
    <w:pPr>
      <w:spacing w:before="100" w:after="0" w:line="400" w:lineRule="exact"/>
      <w:jc w:val="both"/>
    </w:pPr>
    <w:rPr>
      <w:rFonts w:ascii="Times New Roman" w:hAnsi="Times New Roman" w:cs="宋体"/>
      <w:bCs w:val="0"/>
      <w:i w:val="0"/>
      <w:iCs w:val="0"/>
      <w:sz w:val="28"/>
    </w:rPr>
  </w:style>
  <w:style w:type="paragraph" w:customStyle="1" w:styleId="637">
    <w:name w:val="样式2"/>
    <w:basedOn w:val="5"/>
    <w:uiPriority w:val="0"/>
    <w:pPr>
      <w:tabs>
        <w:tab w:val="left" w:pos="360"/>
      </w:tabs>
      <w:spacing w:line="240" w:lineRule="auto"/>
      <w:ind w:left="840"/>
      <w:jc w:val="left"/>
    </w:pPr>
    <w:rPr>
      <w:spacing w:val="8"/>
      <w:sz w:val="24"/>
    </w:rPr>
  </w:style>
  <w:style w:type="paragraph" w:customStyle="1" w:styleId="638">
    <w:name w:val="hcon1"/>
    <w:basedOn w:val="1"/>
    <w:uiPriority w:val="0"/>
    <w:pPr>
      <w:widowControl/>
      <w:spacing w:before="30" w:after="100" w:afterAutospacing="1" w:line="375" w:lineRule="atLeast"/>
      <w:jc w:val="left"/>
    </w:pPr>
    <w:rPr>
      <w:rFonts w:ascii="宋体" w:eastAsia="宋体" w:cs="宋体"/>
      <w:kern w:val="0"/>
      <w:sz w:val="20"/>
      <w:szCs w:val="20"/>
    </w:rPr>
  </w:style>
  <w:style w:type="paragraph" w:customStyle="1" w:styleId="639">
    <w:name w:val="CM36"/>
    <w:basedOn w:val="405"/>
    <w:next w:val="405"/>
    <w:uiPriority w:val="0"/>
    <w:pPr>
      <w:adjustRightInd/>
      <w:spacing w:line="400" w:lineRule="atLeast"/>
    </w:pPr>
    <w:rPr>
      <w:kern w:val="2"/>
    </w:rPr>
  </w:style>
  <w:style w:type="paragraph" w:customStyle="1" w:styleId="640">
    <w:name w:val="font5"/>
    <w:basedOn w:val="1"/>
    <w:uiPriority w:val="0"/>
    <w:pPr>
      <w:widowControl/>
      <w:spacing w:before="100" w:beforeAutospacing="1" w:after="100" w:afterAutospacing="1"/>
      <w:jc w:val="left"/>
    </w:pPr>
    <w:rPr>
      <w:rFonts w:ascii="宋体" w:eastAsia="宋体"/>
      <w:kern w:val="0"/>
      <w:sz w:val="24"/>
      <w:szCs w:val="24"/>
    </w:rPr>
  </w:style>
  <w:style w:type="paragraph" w:customStyle="1" w:styleId="641">
    <w:name w:val="font13"/>
    <w:basedOn w:val="1"/>
    <w:uiPriority w:val="0"/>
    <w:pPr>
      <w:widowControl/>
      <w:spacing w:before="100" w:beforeAutospacing="1" w:after="100" w:afterAutospacing="1"/>
      <w:jc w:val="left"/>
    </w:pPr>
    <w:rPr>
      <w:rFonts w:eastAsia="宋体"/>
      <w:color w:val="000000"/>
      <w:kern w:val="0"/>
      <w:sz w:val="18"/>
      <w:szCs w:val="18"/>
    </w:rPr>
  </w:style>
  <w:style w:type="table" w:customStyle="1" w:styleId="642">
    <w:name w:val="57"/>
    <w:uiPriority w:val="0"/>
    <w:pPr>
      <w:widowControl w:val="0"/>
      <w:autoSpaceDE w:val="0"/>
      <w:autoSpaceDN w:val="0"/>
      <w:adjustRightInd w:val="0"/>
    </w:pPr>
    <w:rPr>
      <w:rFonts w:ascii="Times New Roman" w:hAnsi="Times New Roman" w:eastAsia="宋体" w:cs="Times New Roman"/>
      <w:kern w:val="0"/>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rPr>
      <w:jc w:val="center"/>
    </w:trPr>
  </w:style>
  <w:style w:type="table" w:customStyle="1" w:styleId="643">
    <w:name w:val="浅色底纹1"/>
    <w:uiPriority w:val="0"/>
    <w:rPr>
      <w:rFonts w:ascii="Calibri" w:hAnsi="Calibri" w:eastAsia="宋体" w:cs="Times New Roman"/>
      <w:color w:val="000000"/>
      <w:kern w:val="0"/>
      <w:sz w:val="20"/>
      <w:szCs w:val="20"/>
    </w:rPr>
    <w:tblPr>
      <w:tblBorders>
        <w:top w:val="single" w:color="000000" w:sz="8" w:space="0"/>
        <w:bottom w:val="single" w:color="000000" w:sz="8" w:space="0"/>
      </w:tblBorders>
      <w:tblLayout w:type="fixed"/>
      <w:tblCellMar>
        <w:top w:w="0" w:type="dxa"/>
        <w:left w:w="108" w:type="dxa"/>
        <w:bottom w:w="0" w:type="dxa"/>
        <w:right w:w="108" w:type="dxa"/>
      </w:tblCellMar>
    </w:tblPr>
  </w:style>
  <w:style w:type="table" w:customStyle="1" w:styleId="644">
    <w:name w:val="浅色底纹 - 强调文字颜色 11"/>
    <w:uiPriority w:val="0"/>
    <w:rPr>
      <w:rFonts w:ascii="Calibri" w:hAnsi="Calibri" w:eastAsia="宋体" w:cs="Times New Roman"/>
      <w:color w:val="365F91"/>
      <w:kern w:val="0"/>
      <w:sz w:val="20"/>
      <w:szCs w:val="20"/>
    </w:rPr>
    <w:tblPr>
      <w:tblBorders>
        <w:top w:val="single" w:color="4F81BD" w:sz="8" w:space="0"/>
        <w:bottom w:val="single" w:color="4F81BD" w:sz="8" w:space="0"/>
      </w:tblBorders>
      <w:tblLayout w:type="fixed"/>
      <w:tblCellMar>
        <w:top w:w="0" w:type="dxa"/>
        <w:left w:w="108" w:type="dxa"/>
        <w:bottom w:w="0" w:type="dxa"/>
        <w:right w:w="108" w:type="dxa"/>
      </w:tblCellMar>
    </w:tblPr>
  </w:style>
  <w:style w:type="character" w:customStyle="1" w:styleId="645">
    <w:name w:val="标题 1 Char1"/>
    <w:qFormat/>
    <w:uiPriority w:val="0"/>
    <w:rPr>
      <w:b/>
      <w:bCs/>
      <w:kern w:val="44"/>
      <w:sz w:val="44"/>
      <w:szCs w:val="44"/>
    </w:rPr>
  </w:style>
  <w:style w:type="character" w:customStyle="1" w:styleId="646">
    <w:name w:val="Char Char241"/>
    <w:uiPriority w:val="0"/>
    <w:rPr>
      <w:rFonts w:eastAsia="宋体"/>
      <w:b/>
      <w:kern w:val="2"/>
      <w:sz w:val="24"/>
      <w:lang w:val="en-US" w:eastAsia="zh-CN" w:bidi="ar-SA"/>
    </w:rPr>
  </w:style>
  <w:style w:type="character" w:customStyle="1" w:styleId="647">
    <w:name w:val="Char Char271"/>
    <w:qFormat/>
    <w:uiPriority w:val="0"/>
    <w:rPr>
      <w:rFonts w:eastAsia="宋体"/>
      <w:kern w:val="2"/>
      <w:sz w:val="21"/>
      <w:szCs w:val="24"/>
      <w:lang w:val="en-US" w:eastAsia="zh-CN" w:bidi="ar-SA"/>
    </w:rPr>
  </w:style>
  <w:style w:type="character" w:customStyle="1" w:styleId="648">
    <w:name w:val="Char Char201"/>
    <w:qFormat/>
    <w:uiPriority w:val="0"/>
    <w:rPr>
      <w:rFonts w:eastAsia="宋体"/>
      <w:kern w:val="2"/>
      <w:sz w:val="18"/>
      <w:szCs w:val="18"/>
      <w:lang w:val="en-US" w:eastAsia="zh-CN" w:bidi="ar-SA"/>
    </w:rPr>
  </w:style>
  <w:style w:type="character" w:customStyle="1" w:styleId="649">
    <w:name w:val="Char Char331"/>
    <w:uiPriority w:val="0"/>
    <w:rPr>
      <w:rFonts w:ascii="宋体" w:hAnsi="Courier New"/>
      <w:kern w:val="2"/>
      <w:sz w:val="21"/>
      <w:lang w:bidi="ar-SA"/>
    </w:rPr>
  </w:style>
  <w:style w:type="character" w:customStyle="1" w:styleId="650">
    <w:name w:val="Char Char321"/>
    <w:uiPriority w:val="0"/>
  </w:style>
  <w:style w:type="character" w:customStyle="1" w:styleId="651">
    <w:name w:val="Char Char311"/>
    <w:locked/>
    <w:uiPriority w:val="0"/>
    <w:rPr>
      <w:rFonts w:ascii="宋体"/>
      <w:kern w:val="2"/>
      <w:sz w:val="24"/>
    </w:rPr>
  </w:style>
  <w:style w:type="character" w:customStyle="1" w:styleId="652">
    <w:name w:val="书籍标题1"/>
    <w:qFormat/>
    <w:uiPriority w:val="0"/>
    <w:rPr>
      <w:b/>
      <w:bCs/>
      <w:smallCaps/>
      <w:spacing w:val="5"/>
    </w:rPr>
  </w:style>
  <w:style w:type="character" w:customStyle="1" w:styleId="653">
    <w:name w:val="Char Char411"/>
    <w:uiPriority w:val="0"/>
    <w:rPr>
      <w:b/>
      <w:kern w:val="2"/>
      <w:sz w:val="24"/>
      <w:lang w:bidi="ar-SA"/>
    </w:rPr>
  </w:style>
  <w:style w:type="character" w:customStyle="1" w:styleId="654">
    <w:name w:val="正文文本缩进 3 Char2"/>
    <w:qFormat/>
    <w:uiPriority w:val="0"/>
    <w:rPr>
      <w:kern w:val="2"/>
      <w:sz w:val="16"/>
      <w:szCs w:val="16"/>
    </w:rPr>
  </w:style>
  <w:style w:type="character" w:customStyle="1" w:styleId="655">
    <w:name w:val="Char Char221"/>
    <w:uiPriority w:val="0"/>
    <w:rPr>
      <w:rFonts w:ascii="宋体" w:eastAsia="宋体"/>
      <w:b/>
      <w:bCs/>
      <w:kern w:val="2"/>
      <w:sz w:val="21"/>
      <w:szCs w:val="24"/>
      <w:lang w:val="en-US" w:eastAsia="zh-CN" w:bidi="ar-SA"/>
    </w:rPr>
  </w:style>
  <w:style w:type="character" w:customStyle="1" w:styleId="656">
    <w:name w:val="Char Char81"/>
    <w:uiPriority w:val="0"/>
    <w:rPr>
      <w:rFonts w:ascii="Times New Roman" w:hAnsi="Times New Roman" w:eastAsia="宋体" w:cs="Times New Roman"/>
      <w:sz w:val="18"/>
      <w:szCs w:val="18"/>
    </w:rPr>
  </w:style>
  <w:style w:type="character" w:customStyle="1" w:styleId="657">
    <w:name w:val="Char Char441"/>
    <w:qFormat/>
    <w:uiPriority w:val="0"/>
    <w:rPr>
      <w:rFonts w:ascii="宋体"/>
      <w:kern w:val="2"/>
      <w:sz w:val="18"/>
      <w:szCs w:val="18"/>
      <w:lang w:bidi="ar-SA"/>
    </w:rPr>
  </w:style>
  <w:style w:type="character" w:customStyle="1" w:styleId="658">
    <w:name w:val="Char Char101"/>
    <w:qFormat/>
    <w:uiPriority w:val="0"/>
    <w:rPr>
      <w:rFonts w:ascii="Times New Roman" w:hAnsi="Times New Roman" w:eastAsia="宋体" w:cs="Times New Roman"/>
      <w:szCs w:val="24"/>
    </w:rPr>
  </w:style>
  <w:style w:type="character" w:customStyle="1" w:styleId="659">
    <w:name w:val="Char Char191"/>
    <w:qFormat/>
    <w:uiPriority w:val="0"/>
    <w:rPr>
      <w:kern w:val="2"/>
      <w:sz w:val="18"/>
      <w:szCs w:val="18"/>
      <w:lang w:bidi="ar-SA"/>
    </w:rPr>
  </w:style>
  <w:style w:type="character" w:customStyle="1" w:styleId="660">
    <w:name w:val="Char Char91"/>
    <w:qFormat/>
    <w:uiPriority w:val="0"/>
    <w:rPr>
      <w:rFonts w:ascii="宋体" w:hAnsi="宋体" w:eastAsia="宋体" w:cs="Times New Roman"/>
      <w:color w:val="FF0000"/>
      <w:sz w:val="24"/>
      <w:szCs w:val="24"/>
    </w:rPr>
  </w:style>
  <w:style w:type="character" w:customStyle="1" w:styleId="661">
    <w:name w:val="Char Char131"/>
    <w:qFormat/>
    <w:uiPriority w:val="0"/>
    <w:rPr>
      <w:rFonts w:ascii="Arial" w:hAnsi="Arial" w:eastAsia="黑体" w:cs="Times New Roman"/>
      <w:sz w:val="24"/>
      <w:szCs w:val="20"/>
    </w:rPr>
  </w:style>
  <w:style w:type="character" w:customStyle="1" w:styleId="662">
    <w:name w:val="Char Char18"/>
    <w:qFormat/>
    <w:uiPriority w:val="0"/>
    <w:rPr>
      <w:b/>
      <w:bCs/>
      <w:kern w:val="44"/>
      <w:sz w:val="44"/>
      <w:szCs w:val="44"/>
    </w:rPr>
  </w:style>
  <w:style w:type="character" w:customStyle="1" w:styleId="663">
    <w:name w:val="Char Char54"/>
    <w:link w:val="441"/>
    <w:qFormat/>
    <w:uiPriority w:val="0"/>
    <w:rPr>
      <w:rFonts w:ascii="Times New Roman" w:hAnsi="Times New Roman" w:eastAsia="宋体" w:cs="Times New Roman"/>
      <w:szCs w:val="24"/>
    </w:rPr>
  </w:style>
  <w:style w:type="paragraph" w:customStyle="1" w:styleId="664">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5">
    <w:name w:val="正文文本 3 Char1"/>
    <w:qFormat/>
    <w:uiPriority w:val="0"/>
    <w:rPr>
      <w:kern w:val="2"/>
      <w:sz w:val="16"/>
      <w:szCs w:val="16"/>
    </w:rPr>
  </w:style>
  <w:style w:type="character" w:customStyle="1" w:styleId="666">
    <w:name w:val="正文首行缩进 2 Char2"/>
    <w:qFormat/>
    <w:uiPriority w:val="0"/>
  </w:style>
  <w:style w:type="character" w:customStyle="1" w:styleId="667">
    <w:name w:val="Char Char171"/>
    <w:qFormat/>
    <w:uiPriority w:val="0"/>
    <w:rPr>
      <w:rFonts w:ascii="Times New Roman" w:hAnsi="Times New Roman" w:eastAsia="宋体" w:cs="Times New Roman"/>
      <w:b/>
      <w:bCs/>
      <w:sz w:val="30"/>
      <w:szCs w:val="32"/>
    </w:rPr>
  </w:style>
  <w:style w:type="character" w:customStyle="1" w:styleId="668">
    <w:name w:val="明显强调1"/>
    <w:qFormat/>
    <w:uiPriority w:val="0"/>
    <w:rPr>
      <w:b/>
      <w:bCs/>
      <w:i/>
      <w:iCs/>
      <w:color w:val="4F81BD"/>
    </w:rPr>
  </w:style>
  <w:style w:type="character" w:customStyle="1" w:styleId="669">
    <w:name w:val="正文文本首行缩进 2 字符"/>
    <w:qFormat/>
    <w:uiPriority w:val="0"/>
  </w:style>
  <w:style w:type="character" w:customStyle="1" w:styleId="670">
    <w:name w:val="正文文本首行缩进 字符"/>
    <w:qFormat/>
    <w:uiPriority w:val="99"/>
    <w:rPr>
      <w:kern w:val="2"/>
      <w:sz w:val="21"/>
      <w:szCs w:val="24"/>
    </w:rPr>
  </w:style>
  <w:style w:type="character" w:customStyle="1" w:styleId="671">
    <w:name w:val="Char Char Char Char Char Char Char Char Char1"/>
    <w:qFormat/>
    <w:uiPriority w:val="0"/>
    <w:rPr>
      <w:rFonts w:eastAsia="宋体"/>
      <w:kern w:val="2"/>
      <w:sz w:val="18"/>
      <w:szCs w:val="18"/>
      <w:lang w:val="en-US" w:eastAsia="zh-CN" w:bidi="ar-SA"/>
    </w:rPr>
  </w:style>
  <w:style w:type="character" w:customStyle="1" w:styleId="672">
    <w:name w:val="电子邮件签名 Char3"/>
    <w:qFormat/>
    <w:uiPriority w:val="0"/>
    <w:rPr>
      <w:kern w:val="2"/>
      <w:sz w:val="21"/>
      <w:szCs w:val="24"/>
    </w:rPr>
  </w:style>
  <w:style w:type="character" w:customStyle="1" w:styleId="673">
    <w:name w:val="Char Char281"/>
    <w:qFormat/>
    <w:uiPriority w:val="0"/>
    <w:rPr>
      <w:rFonts w:ascii="宋体"/>
      <w:kern w:val="2"/>
      <w:sz w:val="18"/>
      <w:szCs w:val="18"/>
    </w:rPr>
  </w:style>
  <w:style w:type="character" w:customStyle="1" w:styleId="674">
    <w:name w:val="Char Char161"/>
    <w:qFormat/>
    <w:uiPriority w:val="0"/>
    <w:rPr>
      <w:rFonts w:ascii="Arial" w:hAnsi="Arial" w:eastAsia="宋体" w:cs="Times New Roman"/>
      <w:b/>
      <w:bCs/>
      <w:sz w:val="28"/>
      <w:szCs w:val="28"/>
    </w:rPr>
  </w:style>
  <w:style w:type="character" w:customStyle="1" w:styleId="675">
    <w:name w:val="Char Char371"/>
    <w:qFormat/>
    <w:uiPriority w:val="0"/>
    <w:rPr>
      <w:rFonts w:ascii="宋体"/>
      <w:b/>
      <w:bCs/>
      <w:kern w:val="2"/>
      <w:sz w:val="21"/>
      <w:szCs w:val="24"/>
      <w:lang w:bidi="ar-SA"/>
    </w:rPr>
  </w:style>
  <w:style w:type="character" w:customStyle="1" w:styleId="676">
    <w:name w:val="普通(网站) 字符"/>
    <w:qFormat/>
    <w:uiPriority w:val="0"/>
    <w:rPr>
      <w:sz w:val="24"/>
      <w:szCs w:val="24"/>
    </w:rPr>
  </w:style>
  <w:style w:type="character" w:customStyle="1" w:styleId="677">
    <w:name w:val="不明显强调1"/>
    <w:qFormat/>
    <w:uiPriority w:val="0"/>
    <w:rPr>
      <w:i/>
      <w:iCs/>
      <w:color w:val="808080"/>
    </w:rPr>
  </w:style>
  <w:style w:type="character" w:customStyle="1" w:styleId="678">
    <w:name w:val="称呼 Char2"/>
    <w:qFormat/>
    <w:uiPriority w:val="0"/>
    <w:rPr>
      <w:kern w:val="2"/>
      <w:sz w:val="21"/>
      <w:szCs w:val="24"/>
    </w:rPr>
  </w:style>
  <w:style w:type="character" w:customStyle="1" w:styleId="679">
    <w:name w:val="正文文本 2 Char2"/>
    <w:qFormat/>
    <w:uiPriority w:val="0"/>
    <w:rPr>
      <w:kern w:val="2"/>
      <w:sz w:val="21"/>
      <w:szCs w:val="24"/>
    </w:rPr>
  </w:style>
  <w:style w:type="character" w:customStyle="1" w:styleId="680">
    <w:name w:val="Char Char3"/>
    <w:qFormat/>
    <w:locked/>
    <w:uiPriority w:val="0"/>
    <w:rPr>
      <w:rFonts w:ascii="宋体" w:hAnsi="宋体" w:eastAsia="宋体"/>
      <w:kern w:val="2"/>
      <w:sz w:val="24"/>
      <w:szCs w:val="24"/>
      <w:lang w:val="en-US" w:eastAsia="zh-CN" w:bidi="ar-SA"/>
    </w:rPr>
  </w:style>
  <w:style w:type="character" w:customStyle="1" w:styleId="681">
    <w:name w:val="Char Char511"/>
    <w:qFormat/>
    <w:uiPriority w:val="0"/>
    <w:rPr>
      <w:rFonts w:eastAsia="宋体"/>
      <w:i/>
      <w:sz w:val="21"/>
      <w:lang w:val="en-US" w:eastAsia="zh-CN" w:bidi="ar-SA"/>
    </w:rPr>
  </w:style>
  <w:style w:type="character" w:customStyle="1" w:styleId="682">
    <w:name w:val="信息标题 Char2"/>
    <w:qFormat/>
    <w:uiPriority w:val="0"/>
    <w:rPr>
      <w:rFonts w:ascii="Cambria" w:hAnsi="Cambria" w:eastAsia="宋体" w:cs="Times New Roman"/>
      <w:kern w:val="2"/>
      <w:sz w:val="24"/>
      <w:szCs w:val="24"/>
      <w:shd w:val="pct20" w:color="auto" w:fill="auto"/>
    </w:rPr>
  </w:style>
  <w:style w:type="character" w:customStyle="1" w:styleId="683">
    <w:name w:val="Char Char151"/>
    <w:qFormat/>
    <w:uiPriority w:val="0"/>
    <w:rPr>
      <w:rFonts w:ascii="Arial" w:hAnsi="Arial" w:eastAsia="黑体" w:cs="Times New Roman"/>
      <w:b/>
      <w:sz w:val="24"/>
      <w:szCs w:val="20"/>
    </w:rPr>
  </w:style>
  <w:style w:type="character" w:customStyle="1" w:styleId="684">
    <w:name w:val="不明显参考1"/>
    <w:qFormat/>
    <w:uiPriority w:val="0"/>
    <w:rPr>
      <w:smallCaps/>
      <w:color w:val="C0504D"/>
      <w:u w:val="single"/>
    </w:rPr>
  </w:style>
  <w:style w:type="character" w:customStyle="1" w:styleId="685">
    <w:name w:val="Char Char261"/>
    <w:qFormat/>
    <w:uiPriority w:val="0"/>
    <w:rPr>
      <w:kern w:val="2"/>
      <w:sz w:val="18"/>
      <w:szCs w:val="18"/>
      <w:lang w:bidi="ar-SA"/>
    </w:rPr>
  </w:style>
  <w:style w:type="character" w:customStyle="1" w:styleId="686">
    <w:name w:val="明显参考1"/>
    <w:qFormat/>
    <w:uiPriority w:val="0"/>
    <w:rPr>
      <w:b/>
      <w:bCs/>
      <w:smallCaps/>
      <w:color w:val="C0504D"/>
      <w:spacing w:val="5"/>
      <w:u w:val="single"/>
    </w:rPr>
  </w:style>
  <w:style w:type="paragraph" w:customStyle="1" w:styleId="687">
    <w:name w:val="引用1"/>
    <w:basedOn w:val="1"/>
    <w:next w:val="1"/>
    <w:qFormat/>
    <w:uiPriority w:val="0"/>
    <w:rPr>
      <w:rFonts w:ascii="Calibri" w:hAnsi="Calibri" w:eastAsia="宋体"/>
      <w:i/>
      <w:iCs/>
      <w:color w:val="000000"/>
      <w:sz w:val="21"/>
      <w:szCs w:val="22"/>
    </w:rPr>
  </w:style>
  <w:style w:type="paragraph" w:customStyle="1" w:styleId="688">
    <w:name w:val="明显引用1"/>
    <w:basedOn w:val="1"/>
    <w:next w:val="1"/>
    <w:qFormat/>
    <w:uiPriority w:val="0"/>
    <w:pPr>
      <w:pBdr>
        <w:bottom w:val="single" w:color="4F81BD" w:sz="4" w:space="4"/>
      </w:pBdr>
      <w:spacing w:before="200" w:after="280"/>
      <w:ind w:left="936" w:right="936"/>
    </w:pPr>
    <w:rPr>
      <w:rFonts w:ascii="Calibri" w:hAnsi="Calibri" w:eastAsia="宋体"/>
      <w:b/>
      <w:bCs/>
      <w:i/>
      <w:iCs/>
      <w:color w:val="4F81BD"/>
      <w:sz w:val="21"/>
      <w:szCs w:val="22"/>
    </w:rPr>
  </w:style>
  <w:style w:type="character" w:customStyle="1" w:styleId="689">
    <w:name w:val="正文首行缩进 Char1"/>
    <w:qFormat/>
    <w:uiPriority w:val="99"/>
    <w:rPr>
      <w:kern w:val="2"/>
      <w:sz w:val="21"/>
      <w:szCs w:val="24"/>
      <w:lang w:bidi="ar-SA"/>
    </w:rPr>
  </w:style>
  <w:style w:type="character" w:customStyle="1" w:styleId="690">
    <w:name w:val="Char Char301"/>
    <w:qFormat/>
    <w:uiPriority w:val="0"/>
    <w:rPr>
      <w:rFonts w:ascii="宋体"/>
      <w:kern w:val="2"/>
      <w:sz w:val="24"/>
      <w:lang w:bidi="ar-SA"/>
    </w:rPr>
  </w:style>
  <w:style w:type="character" w:customStyle="1" w:styleId="691">
    <w:name w:val="Char Char141"/>
    <w:qFormat/>
    <w:uiPriority w:val="0"/>
    <w:rPr>
      <w:rFonts w:ascii="Times New Roman" w:hAnsi="Times New Roman" w:eastAsia="宋体" w:cs="Times New Roman"/>
      <w:b/>
      <w:sz w:val="24"/>
      <w:szCs w:val="20"/>
    </w:rPr>
  </w:style>
  <w:style w:type="character" w:customStyle="1" w:styleId="692">
    <w:name w:val="脚注文本 Char2"/>
    <w:qFormat/>
    <w:uiPriority w:val="0"/>
    <w:rPr>
      <w:kern w:val="2"/>
      <w:sz w:val="18"/>
      <w:szCs w:val="18"/>
    </w:rPr>
  </w:style>
  <w:style w:type="character" w:customStyle="1" w:styleId="693">
    <w:name w:val="Char Char211"/>
    <w:qFormat/>
    <w:locked/>
    <w:uiPriority w:val="0"/>
    <w:rPr>
      <w:rFonts w:ascii="黑体" w:hAnsi="Courier New" w:eastAsia="黑体" w:cs="Courier New"/>
    </w:rPr>
  </w:style>
  <w:style w:type="character" w:customStyle="1" w:styleId="694">
    <w:name w:val="Char Char401"/>
    <w:qFormat/>
    <w:uiPriority w:val="0"/>
    <w:rPr>
      <w:rFonts w:eastAsia="宋体"/>
      <w:b/>
      <w:bCs/>
      <w:kern w:val="44"/>
      <w:sz w:val="44"/>
      <w:szCs w:val="44"/>
      <w:lang w:val="en-US" w:eastAsia="zh-CN" w:bidi="ar-SA"/>
    </w:rPr>
  </w:style>
  <w:style w:type="character" w:customStyle="1" w:styleId="695">
    <w:name w:val="签名 Char2"/>
    <w:qFormat/>
    <w:uiPriority w:val="0"/>
    <w:rPr>
      <w:kern w:val="2"/>
      <w:sz w:val="21"/>
      <w:szCs w:val="24"/>
    </w:rPr>
  </w:style>
  <w:style w:type="character" w:customStyle="1" w:styleId="696">
    <w:name w:val="尾注文本 Char2"/>
    <w:qFormat/>
    <w:uiPriority w:val="0"/>
    <w:rPr>
      <w:kern w:val="2"/>
      <w:sz w:val="21"/>
      <w:szCs w:val="24"/>
    </w:rPr>
  </w:style>
  <w:style w:type="character" w:customStyle="1" w:styleId="697">
    <w:name w:val="Char Char121"/>
    <w:qFormat/>
    <w:uiPriority w:val="0"/>
    <w:rPr>
      <w:rFonts w:ascii="Arial" w:hAnsi="Arial" w:eastAsia="黑体" w:cs="Times New Roman"/>
      <w:szCs w:val="20"/>
    </w:rPr>
  </w:style>
  <w:style w:type="character" w:customStyle="1" w:styleId="698">
    <w:name w:val="Char Char531"/>
    <w:qFormat/>
    <w:locked/>
    <w:uiPriority w:val="0"/>
    <w:rPr>
      <w:rFonts w:ascii="宋体" w:hAnsi="宋体" w:eastAsia="黑体"/>
      <w:bCs/>
      <w:i/>
      <w:iCs/>
      <w:kern w:val="2"/>
      <w:sz w:val="24"/>
      <w:lang w:bidi="ar-SA"/>
    </w:rPr>
  </w:style>
  <w:style w:type="character" w:customStyle="1" w:styleId="699">
    <w:name w:val="Char Char521"/>
    <w:qFormat/>
    <w:uiPriority w:val="0"/>
    <w:rPr>
      <w:rFonts w:eastAsia="宋体"/>
      <w:b/>
      <w:kern w:val="2"/>
      <w:sz w:val="32"/>
      <w:szCs w:val="24"/>
      <w:lang w:val="en-US" w:eastAsia="zh-CN" w:bidi="ar-SA"/>
    </w:rPr>
  </w:style>
  <w:style w:type="character" w:customStyle="1" w:styleId="700">
    <w:name w:val="页眉 Char2"/>
    <w:qFormat/>
    <w:uiPriority w:val="0"/>
    <w:rPr>
      <w:kern w:val="2"/>
      <w:sz w:val="18"/>
      <w:szCs w:val="18"/>
    </w:rPr>
  </w:style>
  <w:style w:type="character" w:customStyle="1" w:styleId="701">
    <w:name w:val="结束语 Char3"/>
    <w:qFormat/>
    <w:uiPriority w:val="0"/>
    <w:rPr>
      <w:kern w:val="2"/>
      <w:sz w:val="21"/>
      <w:szCs w:val="24"/>
    </w:rPr>
  </w:style>
  <w:style w:type="character" w:customStyle="1" w:styleId="702">
    <w:name w:val="日期 Char2"/>
    <w:qFormat/>
    <w:uiPriority w:val="0"/>
    <w:rPr>
      <w:kern w:val="2"/>
      <w:sz w:val="21"/>
      <w:szCs w:val="24"/>
    </w:rPr>
  </w:style>
  <w:style w:type="character" w:customStyle="1" w:styleId="703">
    <w:name w:val="正文文本缩进 Char2"/>
    <w:qFormat/>
    <w:uiPriority w:val="0"/>
    <w:rPr>
      <w:kern w:val="2"/>
      <w:sz w:val="21"/>
      <w:szCs w:val="24"/>
    </w:rPr>
  </w:style>
  <w:style w:type="character" w:customStyle="1" w:styleId="704">
    <w:name w:val="脚注文本 Char3"/>
    <w:qFormat/>
    <w:uiPriority w:val="0"/>
    <w:rPr>
      <w:kern w:val="2"/>
      <w:sz w:val="18"/>
      <w:szCs w:val="18"/>
    </w:rPr>
  </w:style>
  <w:style w:type="character" w:customStyle="1" w:styleId="705">
    <w:name w:val="签名 Char3"/>
    <w:qFormat/>
    <w:uiPriority w:val="0"/>
    <w:rPr>
      <w:kern w:val="2"/>
      <w:sz w:val="21"/>
      <w:szCs w:val="24"/>
    </w:rPr>
  </w:style>
  <w:style w:type="character" w:customStyle="1" w:styleId="706">
    <w:name w:val="正文文本 3 Char2"/>
    <w:qFormat/>
    <w:uiPriority w:val="0"/>
    <w:rPr>
      <w:kern w:val="2"/>
      <w:sz w:val="16"/>
      <w:szCs w:val="16"/>
    </w:rPr>
  </w:style>
  <w:style w:type="character" w:customStyle="1" w:styleId="707">
    <w:name w:val="尾注文本 Char3"/>
    <w:qFormat/>
    <w:uiPriority w:val="0"/>
    <w:rPr>
      <w:kern w:val="2"/>
      <w:sz w:val="21"/>
      <w:szCs w:val="24"/>
    </w:rPr>
  </w:style>
  <w:style w:type="character" w:customStyle="1" w:styleId="708">
    <w:name w:val="正文首行缩进 Char2"/>
    <w:qFormat/>
    <w:uiPriority w:val="0"/>
  </w:style>
  <w:style w:type="character" w:customStyle="1" w:styleId="709">
    <w:name w:val="副标题 Char3"/>
    <w:qFormat/>
    <w:uiPriority w:val="0"/>
    <w:rPr>
      <w:rFonts w:ascii="Calibri Light" w:hAnsi="Calibri Light" w:eastAsia="宋体" w:cs="Times New Roman"/>
      <w:b/>
      <w:bCs/>
      <w:kern w:val="28"/>
      <w:sz w:val="32"/>
      <w:szCs w:val="32"/>
    </w:rPr>
  </w:style>
  <w:style w:type="character" w:customStyle="1" w:styleId="710">
    <w:name w:val="正文首行缩进 2 Char3"/>
    <w:qFormat/>
    <w:uiPriority w:val="0"/>
  </w:style>
  <w:style w:type="character" w:customStyle="1" w:styleId="711">
    <w:name w:val="HTML 地址 Char3"/>
    <w:qFormat/>
    <w:uiPriority w:val="0"/>
    <w:rPr>
      <w:i/>
      <w:iCs/>
      <w:kern w:val="2"/>
      <w:sz w:val="21"/>
      <w:szCs w:val="24"/>
    </w:rPr>
  </w:style>
  <w:style w:type="character" w:customStyle="1" w:styleId="712">
    <w:name w:val="批注主题 Char2"/>
    <w:qFormat/>
    <w:uiPriority w:val="0"/>
    <w:rPr>
      <w:b/>
      <w:bCs/>
      <w:kern w:val="2"/>
      <w:sz w:val="21"/>
      <w:szCs w:val="24"/>
    </w:rPr>
  </w:style>
  <w:style w:type="character" w:customStyle="1" w:styleId="713">
    <w:name w:val="电子邮件签名 Char4"/>
    <w:qFormat/>
    <w:uiPriority w:val="0"/>
    <w:rPr>
      <w:kern w:val="2"/>
      <w:sz w:val="21"/>
      <w:szCs w:val="24"/>
    </w:rPr>
  </w:style>
  <w:style w:type="character" w:customStyle="1" w:styleId="714">
    <w:name w:val="页脚 Char2"/>
    <w:qFormat/>
    <w:uiPriority w:val="0"/>
    <w:rPr>
      <w:kern w:val="2"/>
      <w:sz w:val="18"/>
      <w:szCs w:val="18"/>
    </w:rPr>
  </w:style>
  <w:style w:type="character" w:customStyle="1" w:styleId="715">
    <w:name w:val="纯文本 Char3"/>
    <w:qFormat/>
    <w:uiPriority w:val="0"/>
    <w:rPr>
      <w:rFonts w:ascii="宋体" w:hAnsi="Courier New" w:eastAsia="宋体" w:cs="Courier New"/>
      <w:kern w:val="2"/>
      <w:sz w:val="21"/>
      <w:szCs w:val="21"/>
    </w:rPr>
  </w:style>
  <w:style w:type="character" w:customStyle="1" w:styleId="716">
    <w:name w:val="注释标题 Char2"/>
    <w:qFormat/>
    <w:uiPriority w:val="0"/>
    <w:rPr>
      <w:kern w:val="2"/>
      <w:sz w:val="21"/>
      <w:szCs w:val="24"/>
    </w:rPr>
  </w:style>
  <w:style w:type="character" w:customStyle="1" w:styleId="717">
    <w:name w:val="称呼 Char3"/>
    <w:qFormat/>
    <w:uiPriority w:val="0"/>
    <w:rPr>
      <w:kern w:val="2"/>
      <w:sz w:val="21"/>
      <w:szCs w:val="24"/>
    </w:rPr>
  </w:style>
  <w:style w:type="character" w:customStyle="1" w:styleId="718">
    <w:name w:val="文档结构图 Char2"/>
    <w:qFormat/>
    <w:uiPriority w:val="0"/>
    <w:rPr>
      <w:rFonts w:ascii="宋体" w:eastAsia="宋体"/>
      <w:kern w:val="2"/>
      <w:sz w:val="18"/>
      <w:szCs w:val="18"/>
    </w:rPr>
  </w:style>
  <w:style w:type="character" w:customStyle="1" w:styleId="719">
    <w:name w:val="正文文本缩进 2 Char2"/>
    <w:qFormat/>
    <w:uiPriority w:val="0"/>
    <w:rPr>
      <w:kern w:val="2"/>
      <w:sz w:val="21"/>
      <w:szCs w:val="24"/>
    </w:rPr>
  </w:style>
  <w:style w:type="character" w:customStyle="1" w:styleId="720">
    <w:name w:val="正文文本缩进 3 Char3"/>
    <w:qFormat/>
    <w:uiPriority w:val="0"/>
    <w:rPr>
      <w:kern w:val="2"/>
      <w:sz w:val="16"/>
      <w:szCs w:val="16"/>
    </w:rPr>
  </w:style>
  <w:style w:type="character" w:customStyle="1" w:styleId="721">
    <w:name w:val="正文文本 2 Char3"/>
    <w:qFormat/>
    <w:uiPriority w:val="0"/>
    <w:rPr>
      <w:kern w:val="2"/>
      <w:sz w:val="21"/>
      <w:szCs w:val="24"/>
    </w:rPr>
  </w:style>
  <w:style w:type="character" w:customStyle="1" w:styleId="722">
    <w:name w:val="信息标题 Char3"/>
    <w:qFormat/>
    <w:uiPriority w:val="0"/>
    <w:rPr>
      <w:rFonts w:ascii="Calibri Light" w:hAnsi="Calibri Light" w:eastAsia="宋体" w:cs="Times New Roman"/>
      <w:kern w:val="2"/>
      <w:sz w:val="24"/>
      <w:szCs w:val="24"/>
      <w:shd w:val="pct20" w:color="auto" w:fill="auto"/>
    </w:rPr>
  </w:style>
  <w:style w:type="character" w:customStyle="1" w:styleId="723">
    <w:name w:val="HTML 预设格式 Char2"/>
    <w:qFormat/>
    <w:uiPriority w:val="0"/>
    <w:rPr>
      <w:rFonts w:ascii="Courier New" w:hAnsi="Courier New" w:cs="Courier New"/>
      <w:kern w:val="2"/>
    </w:rPr>
  </w:style>
  <w:style w:type="character" w:customStyle="1" w:styleId="724">
    <w:name w:val="标题 Char3"/>
    <w:qFormat/>
    <w:uiPriority w:val="0"/>
    <w:rPr>
      <w:rFonts w:ascii="Calibri Light" w:hAnsi="Calibri Light" w:eastAsia="宋体" w:cs="Times New Roman"/>
      <w:b/>
      <w:bCs/>
      <w:kern w:val="2"/>
      <w:sz w:val="32"/>
      <w:szCs w:val="32"/>
    </w:rPr>
  </w:style>
  <w:style w:type="paragraph" w:customStyle="1" w:styleId="725">
    <w:name w:val="列出段落1"/>
    <w:basedOn w:val="1"/>
    <w:qFormat/>
    <w:uiPriority w:val="0"/>
    <w:pPr>
      <w:ind w:firstLine="420" w:firstLineChars="200"/>
    </w:pPr>
    <w:rPr>
      <w:rFonts w:eastAsia="宋体"/>
      <w:sz w:val="21"/>
      <w:szCs w:val="24"/>
    </w:rPr>
  </w:style>
  <w:style w:type="character" w:customStyle="1" w:styleId="726">
    <w:name w:val="明显引用 Char3"/>
    <w:semiHidden/>
    <w:qFormat/>
    <w:uiPriority w:val="99"/>
    <w:rPr>
      <w:b/>
      <w:bCs/>
      <w:i/>
      <w:iCs/>
      <w:color w:val="5B9BD5"/>
      <w:kern w:val="2"/>
      <w:sz w:val="21"/>
      <w:szCs w:val="24"/>
    </w:rPr>
  </w:style>
  <w:style w:type="paragraph" w:customStyle="1" w:styleId="727">
    <w:name w:val="正文文本 311"/>
    <w:basedOn w:val="28"/>
    <w:qFormat/>
    <w:uiPriority w:val="0"/>
    <w:pPr>
      <w:autoSpaceDE w:val="0"/>
      <w:autoSpaceDN w:val="0"/>
      <w:adjustRightInd w:val="0"/>
      <w:ind w:left="360" w:leftChars="0"/>
      <w:jc w:val="left"/>
      <w:textAlignment w:val="baseline"/>
    </w:pPr>
    <w:rPr>
      <w:rFonts w:ascii="Calibri" w:hAnsi="Calibri"/>
      <w:kern w:val="0"/>
      <w:sz w:val="20"/>
      <w:szCs w:val="20"/>
    </w:rPr>
  </w:style>
  <w:style w:type="paragraph" w:customStyle="1" w:styleId="728">
    <w:name w:val="修订1"/>
    <w:qFormat/>
    <w:uiPriority w:val="0"/>
    <w:rPr>
      <w:rFonts w:ascii="Times New Roman" w:hAnsi="Times New Roman" w:eastAsia="宋体" w:cs="Times New Roman"/>
      <w:kern w:val="2"/>
      <w:sz w:val="21"/>
      <w:szCs w:val="24"/>
      <w:lang w:val="en-US" w:eastAsia="zh-CN" w:bidi="ar-SA"/>
    </w:rPr>
  </w:style>
  <w:style w:type="paragraph" w:customStyle="1" w:styleId="729">
    <w:name w:val="Char Char Char Char Char Char2"/>
    <w:basedOn w:val="1"/>
    <w:qFormat/>
    <w:uiPriority w:val="0"/>
    <w:rPr>
      <w:rFonts w:eastAsia="宋体"/>
      <w:sz w:val="21"/>
      <w:szCs w:val="24"/>
    </w:rPr>
  </w:style>
  <w:style w:type="character" w:customStyle="1" w:styleId="730">
    <w:name w:val="引用 Char3"/>
    <w:semiHidden/>
    <w:qFormat/>
    <w:uiPriority w:val="99"/>
    <w:rPr>
      <w:i/>
      <w:iCs/>
      <w:color w:val="000000"/>
      <w:kern w:val="2"/>
      <w:sz w:val="21"/>
      <w:szCs w:val="24"/>
    </w:rPr>
  </w:style>
  <w:style w:type="paragraph" w:customStyle="1" w:styleId="731">
    <w:name w:val="TOC 标题1"/>
    <w:basedOn w:val="2"/>
    <w:next w:val="1"/>
    <w:qFormat/>
    <w:uiPriority w:val="0"/>
    <w:pPr>
      <w:tabs>
        <w:tab w:val="left" w:pos="840"/>
      </w:tabs>
      <w:ind w:left="840" w:hanging="420"/>
      <w:outlineLvl w:val="9"/>
    </w:pPr>
    <w:rPr>
      <w:rFonts w:ascii="Calibri" w:hAnsi="Calibri"/>
    </w:rPr>
  </w:style>
  <w:style w:type="paragraph" w:customStyle="1" w:styleId="732">
    <w:name w:val="列表段落11"/>
    <w:basedOn w:val="1"/>
    <w:qFormat/>
    <w:uiPriority w:val="0"/>
    <w:pPr>
      <w:ind w:firstLine="420" w:firstLineChars="200"/>
    </w:pPr>
    <w:rPr>
      <w:rFonts w:ascii="Calibri" w:hAnsi="Calibri" w:eastAsia="宋体"/>
      <w:sz w:val="21"/>
      <w:szCs w:val="22"/>
    </w:rPr>
  </w:style>
  <w:style w:type="paragraph" w:customStyle="1" w:styleId="733">
    <w:name w:val="Char11"/>
    <w:basedOn w:val="1"/>
    <w:qFormat/>
    <w:uiPriority w:val="0"/>
    <w:rPr>
      <w:rFonts w:ascii="Calibri" w:hAnsi="Calibri" w:eastAsia="宋体"/>
      <w:sz w:val="21"/>
      <w:szCs w:val="22"/>
    </w:rPr>
  </w:style>
  <w:style w:type="paragraph" w:customStyle="1" w:styleId="734">
    <w:name w:val="Char61"/>
    <w:basedOn w:val="1"/>
    <w:qFormat/>
    <w:uiPriority w:val="0"/>
    <w:pPr>
      <w:widowControl/>
      <w:spacing w:after="160" w:line="240" w:lineRule="exact"/>
      <w:jc w:val="left"/>
    </w:pPr>
    <w:rPr>
      <w:rFonts w:eastAsia="宋体"/>
      <w:sz w:val="21"/>
      <w:szCs w:val="24"/>
    </w:rPr>
  </w:style>
  <w:style w:type="paragraph" w:customStyle="1" w:styleId="735">
    <w:name w:val="Char Char Char1"/>
    <w:basedOn w:val="1"/>
    <w:qFormat/>
    <w:uiPriority w:val="0"/>
    <w:rPr>
      <w:rFonts w:ascii="Tahoma" w:hAnsi="Tahoma" w:eastAsia="宋体"/>
      <w:sz w:val="24"/>
      <w:szCs w:val="20"/>
    </w:rPr>
  </w:style>
  <w:style w:type="paragraph" w:customStyle="1" w:styleId="736">
    <w:name w:val="正文首行缩进1"/>
    <w:basedOn w:val="27"/>
    <w:qFormat/>
    <w:uiPriority w:val="0"/>
    <w:pPr>
      <w:ind w:firstLine="420"/>
    </w:pPr>
  </w:style>
  <w:style w:type="paragraph" w:customStyle="1" w:styleId="737">
    <w:name w:val="Char Char Char Char Char Char Char Char Char Char Char Char Char1"/>
    <w:basedOn w:val="1"/>
    <w:qFormat/>
    <w:uiPriority w:val="0"/>
    <w:rPr>
      <w:rFonts w:ascii="仿宋_GB2312"/>
      <w:b/>
    </w:rPr>
  </w:style>
  <w:style w:type="paragraph" w:customStyle="1" w:styleId="738">
    <w:name w:val="Char Char Char Char Char Char1 Char Char Char Char1"/>
    <w:basedOn w:val="1"/>
    <w:qFormat/>
    <w:uiPriority w:val="0"/>
    <w:rPr>
      <w:rFonts w:ascii="仿宋_GB2312"/>
      <w:b/>
    </w:rPr>
  </w:style>
  <w:style w:type="paragraph" w:customStyle="1" w:styleId="739">
    <w:name w:val="Char Char Char Char Char Char Char Char Char Char Char Char Char Char Char Char Char Char1 Char Char Char Char1"/>
    <w:basedOn w:val="1"/>
    <w:qFormat/>
    <w:uiPriority w:val="0"/>
    <w:rPr>
      <w:rFonts w:eastAsia="宋体"/>
      <w:sz w:val="21"/>
      <w:szCs w:val="24"/>
    </w:rPr>
  </w:style>
  <w:style w:type="paragraph" w:customStyle="1" w:styleId="740">
    <w:name w:val="Char Char Char1 Char Char Char Char Char Char Char Char Char Char Char Char Char Char Char Char Char Char Char1"/>
    <w:basedOn w:val="1"/>
    <w:qFormat/>
    <w:uiPriority w:val="0"/>
    <w:rPr>
      <w:rFonts w:eastAsia="宋体"/>
      <w:sz w:val="21"/>
      <w:szCs w:val="21"/>
    </w:rPr>
  </w:style>
  <w:style w:type="paragraph" w:customStyle="1" w:styleId="741">
    <w:name w:val="正文2"/>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742">
    <w:name w:val="Char3"/>
    <w:basedOn w:val="1"/>
    <w:qFormat/>
    <w:uiPriority w:val="0"/>
    <w:rPr>
      <w:rFonts w:eastAsia="宋体"/>
      <w:sz w:val="21"/>
      <w:szCs w:val="24"/>
    </w:rPr>
  </w:style>
  <w:style w:type="paragraph" w:customStyle="1" w:styleId="743">
    <w:name w:val="Char Char Char Char1"/>
    <w:basedOn w:val="1"/>
    <w:qFormat/>
    <w:uiPriority w:val="0"/>
    <w:pPr>
      <w:widowControl/>
      <w:spacing w:after="160" w:line="240" w:lineRule="exact"/>
      <w:jc w:val="left"/>
    </w:pPr>
    <w:rPr>
      <w:rFonts w:eastAsia="宋体"/>
      <w:sz w:val="21"/>
      <w:szCs w:val="20"/>
    </w:rPr>
  </w:style>
  <w:style w:type="paragraph" w:customStyle="1" w:styleId="744">
    <w:name w:val="Char Char Char Char Char Char Char Char Char Char Char Char Char Char Char Char Char Char Char1"/>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745">
    <w:name w:val="样式 楷体_GB2312 四号 黑色 左 首行缩进:  1 厘米 行距: 固定值 24 磅"/>
    <w:basedOn w:val="1"/>
    <w:qFormat/>
    <w:uiPriority w:val="0"/>
    <w:pPr>
      <w:spacing w:line="480" w:lineRule="exact"/>
      <w:ind w:firstLine="567"/>
      <w:jc w:val="left"/>
    </w:pPr>
    <w:rPr>
      <w:rFonts w:ascii="楷体_GB2312" w:eastAsia="楷体_GB2312" w:cs="宋体"/>
      <w:color w:val="000000"/>
      <w:kern w:val="0"/>
      <w:sz w:val="26"/>
      <w:szCs w:val="20"/>
    </w:rPr>
  </w:style>
  <w:style w:type="character" w:customStyle="1" w:styleId="746">
    <w:name w:val="标题 2 节标题"/>
    <w:qFormat/>
    <w:uiPriority w:val="0"/>
    <w:rPr>
      <w:rFonts w:ascii="Arial" w:hAnsi="Arial" w:eastAsia="宋体"/>
      <w:b/>
      <w:bCs/>
      <w:color w:val="auto"/>
      <w:spacing w:val="0"/>
      <w:w w:val="100"/>
      <w:kern w:val="2"/>
      <w:position w:val="0"/>
      <w:sz w:val="24"/>
      <w:szCs w:val="32"/>
      <w:u w:val="none"/>
      <w:lang w:val="en-US" w:eastAsia="zh-CN" w:bidi="ar-SA"/>
    </w:rPr>
  </w:style>
  <w:style w:type="paragraph" w:customStyle="1" w:styleId="747">
    <w:name w:val="标准段落"/>
    <w:basedOn w:val="1"/>
    <w:qFormat/>
    <w:uiPriority w:val="0"/>
    <w:pPr>
      <w:tabs>
        <w:tab w:val="left" w:pos="-105"/>
      </w:tabs>
      <w:spacing w:line="500" w:lineRule="exact"/>
      <w:ind w:left="420"/>
      <w:textAlignment w:val="baseline"/>
    </w:pPr>
    <w:rPr>
      <w:rFonts w:ascii="宋体" w:hAnsi="宋体" w:eastAsia="宋体"/>
      <w:kern w:val="0"/>
      <w:sz w:val="24"/>
      <w:szCs w:val="20"/>
    </w:rPr>
  </w:style>
  <w:style w:type="paragraph" w:customStyle="1" w:styleId="748">
    <w:name w:val="正文+宋体"/>
    <w:basedOn w:val="28"/>
    <w:qFormat/>
    <w:uiPriority w:val="0"/>
    <w:pPr>
      <w:spacing w:after="0" w:line="480" w:lineRule="exact"/>
      <w:ind w:left="105" w:leftChars="0" w:firstLine="748" w:firstLineChars="267"/>
    </w:pPr>
    <w:rPr>
      <w:rFonts w:ascii="Calibri" w:hAnsi="Calibri"/>
      <w:sz w:val="28"/>
      <w:szCs w:val="28"/>
    </w:rPr>
  </w:style>
  <w:style w:type="character" w:customStyle="1" w:styleId="749">
    <w:name w:val="Char Char Char Char Char Char Char1"/>
    <w:qFormat/>
    <w:uiPriority w:val="0"/>
    <w:rPr>
      <w:rFonts w:eastAsia="宋体"/>
      <w:b/>
      <w:kern w:val="2"/>
      <w:sz w:val="24"/>
      <w:lang w:val="en-US" w:eastAsia="zh-CN" w:bidi="ar-SA"/>
    </w:rPr>
  </w:style>
  <w:style w:type="character" w:customStyle="1" w:styleId="750">
    <w:name w:val="doc_title"/>
    <w:qFormat/>
    <w:uiPriority w:val="0"/>
  </w:style>
  <w:style w:type="character" w:customStyle="1" w:styleId="751">
    <w:name w:val="font71"/>
    <w:qFormat/>
    <w:uiPriority w:val="0"/>
    <w:rPr>
      <w:rFonts w:hint="eastAsia" w:ascii="宋体" w:hAnsi="宋体" w:eastAsia="宋体" w:cs="宋体"/>
      <w:color w:val="000000"/>
      <w:sz w:val="20"/>
      <w:szCs w:val="20"/>
      <w:u w:val="none"/>
      <w:vertAlign w:val="superscript"/>
    </w:rPr>
  </w:style>
  <w:style w:type="character" w:customStyle="1" w:styleId="752">
    <w:name w:val="正文文本首行缩进 2 字符1"/>
    <w:basedOn w:val="392"/>
    <w:semiHidden/>
    <w:qFormat/>
    <w:uiPriority w:val="99"/>
    <w:rPr>
      <w:rFonts w:ascii="Times New Roman" w:hAnsi="Times New Roman" w:eastAsia="仿宋_GB2312" w:cs="Times New Roman"/>
      <w:sz w:val="32"/>
      <w:szCs w:val="32"/>
    </w:rPr>
  </w:style>
  <w:style w:type="character" w:customStyle="1" w:styleId="753">
    <w:name w:val="正文文本首行缩进 字符1"/>
    <w:basedOn w:val="374"/>
    <w:semiHidden/>
    <w:qFormat/>
    <w:uiPriority w:val="99"/>
    <w:rPr>
      <w:rFonts w:ascii="Times New Roman" w:hAnsi="Times New Roman" w:eastAsia="仿宋_GB2312" w:cs="Times New Roman"/>
      <w:sz w:val="32"/>
      <w:szCs w:val="32"/>
    </w:rPr>
  </w:style>
  <w:style w:type="paragraph" w:styleId="754">
    <w:name w:val="List Paragraph"/>
    <w:basedOn w:val="1"/>
    <w:qFormat/>
    <w:uiPriority w:val="34"/>
    <w:pPr>
      <w:ind w:firstLine="420" w:firstLineChars="200"/>
    </w:pPr>
  </w:style>
  <w:style w:type="character" w:customStyle="1" w:styleId="755">
    <w:name w:val="普通(网站) Char1"/>
    <w:qFormat/>
    <w:uiPriority w:val="0"/>
    <w:rPr>
      <w:kern w:val="2"/>
      <w:sz w:val="24"/>
      <w:szCs w:val="24"/>
    </w:rPr>
  </w:style>
  <w:style w:type="paragraph" w:customStyle="1" w:styleId="756">
    <w:name w:val="_Style 754"/>
    <w:link w:val="823"/>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757">
    <w:name w:val="Char Char302"/>
    <w:qFormat/>
    <w:uiPriority w:val="0"/>
    <w:rPr>
      <w:rFonts w:ascii="宋体"/>
      <w:kern w:val="2"/>
      <w:sz w:val="24"/>
      <w:lang w:bidi="ar-SA"/>
    </w:rPr>
  </w:style>
  <w:style w:type="character" w:customStyle="1" w:styleId="758">
    <w:name w:val="Char Char Char Char Char Char Char Char Char2"/>
    <w:qFormat/>
    <w:uiPriority w:val="0"/>
    <w:rPr>
      <w:rFonts w:eastAsia="宋体"/>
      <w:kern w:val="2"/>
      <w:sz w:val="18"/>
      <w:szCs w:val="18"/>
      <w:lang w:val="en-US" w:eastAsia="zh-CN" w:bidi="ar-SA"/>
    </w:rPr>
  </w:style>
  <w:style w:type="character" w:customStyle="1" w:styleId="759">
    <w:name w:val="HTML 预设格式 Char"/>
    <w:qFormat/>
    <w:uiPriority w:val="0"/>
    <w:rPr>
      <w:rFonts w:ascii="黑体" w:eastAsia="黑体"/>
    </w:rPr>
  </w:style>
  <w:style w:type="character" w:customStyle="1" w:styleId="760">
    <w:name w:val="标题 9 Char"/>
    <w:qFormat/>
    <w:uiPriority w:val="0"/>
    <w:rPr>
      <w:rFonts w:ascii="Arial" w:hAnsi="Arial" w:eastAsia="黑体"/>
      <w:sz w:val="21"/>
      <w:szCs w:val="21"/>
    </w:rPr>
  </w:style>
  <w:style w:type="character" w:customStyle="1" w:styleId="761">
    <w:name w:val="标题 4 Char"/>
    <w:qFormat/>
    <w:uiPriority w:val="0"/>
    <w:rPr>
      <w:i/>
      <w:sz w:val="21"/>
    </w:rPr>
  </w:style>
  <w:style w:type="character" w:customStyle="1" w:styleId="762">
    <w:name w:val="称呼 Char"/>
    <w:qFormat/>
    <w:uiPriority w:val="0"/>
    <w:rPr>
      <w:b/>
      <w:kern w:val="2"/>
      <w:sz w:val="24"/>
    </w:rPr>
  </w:style>
  <w:style w:type="character" w:customStyle="1" w:styleId="763">
    <w:name w:val="标题 3 Char"/>
    <w:qFormat/>
    <w:uiPriority w:val="0"/>
    <w:rPr>
      <w:b/>
      <w:bCs/>
      <w:kern w:val="2"/>
      <w:sz w:val="32"/>
      <w:szCs w:val="32"/>
      <w:lang w:bidi="ar-SA"/>
    </w:rPr>
  </w:style>
  <w:style w:type="character" w:customStyle="1" w:styleId="764">
    <w:name w:val="正文文本缩进 Char1"/>
    <w:qFormat/>
    <w:uiPriority w:val="0"/>
    <w:rPr>
      <w:kern w:val="2"/>
      <w:sz w:val="21"/>
      <w:szCs w:val="24"/>
    </w:rPr>
  </w:style>
  <w:style w:type="character" w:customStyle="1" w:styleId="765">
    <w:name w:val="标题 2 Char"/>
    <w:qFormat/>
    <w:uiPriority w:val="0"/>
    <w:rPr>
      <w:rFonts w:ascii="宋体" w:hAnsi="宋体" w:eastAsia="黑体"/>
      <w:bCs/>
      <w:i/>
      <w:iCs/>
      <w:kern w:val="2"/>
      <w:sz w:val="24"/>
    </w:rPr>
  </w:style>
  <w:style w:type="character" w:customStyle="1" w:styleId="766">
    <w:name w:val="Char Char152"/>
    <w:qFormat/>
    <w:uiPriority w:val="0"/>
    <w:rPr>
      <w:rFonts w:ascii="Arial" w:hAnsi="Arial" w:eastAsia="黑体" w:cs="Times New Roman"/>
      <w:b/>
      <w:sz w:val="24"/>
      <w:szCs w:val="20"/>
      <w:lang w:bidi="ar-SA"/>
    </w:rPr>
  </w:style>
  <w:style w:type="character" w:customStyle="1" w:styleId="767">
    <w:name w:val="Char Char322"/>
    <w:basedOn w:val="149"/>
    <w:qFormat/>
    <w:uiPriority w:val="0"/>
    <w:rPr>
      <w:rFonts w:eastAsia="宋体"/>
      <w:kern w:val="2"/>
      <w:sz w:val="21"/>
      <w:szCs w:val="24"/>
      <w:lang w:val="en-US" w:eastAsia="zh-CN" w:bidi="ar-SA"/>
    </w:rPr>
  </w:style>
  <w:style w:type="character" w:customStyle="1" w:styleId="768">
    <w:name w:val="标题 8 Char"/>
    <w:qFormat/>
    <w:uiPriority w:val="0"/>
    <w:rPr>
      <w:rFonts w:ascii="Arial" w:hAnsi="Arial" w:eastAsia="黑体"/>
      <w:sz w:val="24"/>
      <w:szCs w:val="24"/>
    </w:rPr>
  </w:style>
  <w:style w:type="character" w:customStyle="1" w:styleId="769">
    <w:name w:val="Char Char262"/>
    <w:qFormat/>
    <w:uiPriority w:val="0"/>
    <w:rPr>
      <w:kern w:val="2"/>
      <w:sz w:val="18"/>
      <w:szCs w:val="18"/>
      <w:lang w:bidi="ar-SA"/>
    </w:rPr>
  </w:style>
  <w:style w:type="character" w:customStyle="1" w:styleId="770">
    <w:name w:val="Char Char402"/>
    <w:qFormat/>
    <w:uiPriority w:val="0"/>
    <w:rPr>
      <w:rFonts w:eastAsia="宋体"/>
      <w:b/>
      <w:bCs/>
      <w:kern w:val="44"/>
      <w:sz w:val="44"/>
      <w:szCs w:val="44"/>
      <w:lang w:val="en-US" w:eastAsia="zh-CN" w:bidi="ar-SA"/>
    </w:rPr>
  </w:style>
  <w:style w:type="character" w:customStyle="1" w:styleId="771">
    <w:name w:val="Char Char4"/>
    <w:qFormat/>
    <w:uiPriority w:val="0"/>
    <w:rPr>
      <w:rFonts w:eastAsia="宋体"/>
      <w:b/>
      <w:kern w:val="2"/>
      <w:sz w:val="24"/>
      <w:lang w:val="en-US" w:eastAsia="zh-CN" w:bidi="ar-SA"/>
    </w:rPr>
  </w:style>
  <w:style w:type="character" w:customStyle="1" w:styleId="772">
    <w:name w:val="Char Char532"/>
    <w:qFormat/>
    <w:uiPriority w:val="0"/>
    <w:rPr>
      <w:rFonts w:ascii="宋体" w:hAnsi="宋体" w:eastAsia="黑体"/>
      <w:bCs/>
      <w:i/>
      <w:iCs/>
      <w:kern w:val="2"/>
      <w:sz w:val="24"/>
      <w:lang w:bidi="ar-SA"/>
    </w:rPr>
  </w:style>
  <w:style w:type="character" w:customStyle="1" w:styleId="773">
    <w:name w:val="尾注文本 Char1"/>
    <w:qFormat/>
    <w:uiPriority w:val="0"/>
    <w:rPr>
      <w:kern w:val="2"/>
      <w:sz w:val="21"/>
      <w:szCs w:val="24"/>
    </w:rPr>
  </w:style>
  <w:style w:type="character" w:customStyle="1" w:styleId="774">
    <w:name w:val="Char Char312"/>
    <w:qFormat/>
    <w:uiPriority w:val="0"/>
    <w:rPr>
      <w:rFonts w:ascii="宋体"/>
      <w:kern w:val="2"/>
      <w:sz w:val="24"/>
    </w:rPr>
  </w:style>
  <w:style w:type="character" w:customStyle="1" w:styleId="775">
    <w:name w:val="正文文本缩进 3 Char1"/>
    <w:qFormat/>
    <w:uiPriority w:val="0"/>
    <w:rPr>
      <w:kern w:val="2"/>
      <w:sz w:val="16"/>
      <w:szCs w:val="16"/>
    </w:rPr>
  </w:style>
  <w:style w:type="character" w:customStyle="1" w:styleId="776">
    <w:name w:val="Char Char172"/>
    <w:qFormat/>
    <w:uiPriority w:val="0"/>
    <w:rPr>
      <w:rFonts w:ascii="Times New Roman" w:hAnsi="Times New Roman" w:eastAsia="宋体" w:cs="Times New Roman"/>
      <w:b/>
      <w:bCs/>
      <w:sz w:val="30"/>
      <w:szCs w:val="32"/>
      <w:lang w:bidi="ar-SA"/>
    </w:rPr>
  </w:style>
  <w:style w:type="character" w:customStyle="1" w:styleId="777">
    <w:name w:val="信息标题 Char"/>
    <w:qFormat/>
    <w:uiPriority w:val="0"/>
    <w:rPr>
      <w:rFonts w:ascii="Arial" w:hAnsi="Arial"/>
      <w:kern w:val="2"/>
      <w:sz w:val="24"/>
      <w:szCs w:val="24"/>
      <w:shd w:val="pct20" w:color="auto" w:fill="auto"/>
    </w:rPr>
  </w:style>
  <w:style w:type="character" w:customStyle="1" w:styleId="778">
    <w:name w:val="Char Char272"/>
    <w:qFormat/>
    <w:uiPriority w:val="0"/>
    <w:rPr>
      <w:rFonts w:eastAsia="宋体"/>
      <w:kern w:val="2"/>
      <w:sz w:val="21"/>
      <w:szCs w:val="24"/>
      <w:lang w:val="en-US" w:eastAsia="zh-CN" w:bidi="ar-SA"/>
    </w:rPr>
  </w:style>
  <w:style w:type="character" w:customStyle="1" w:styleId="779">
    <w:name w:val="Char Char122"/>
    <w:qFormat/>
    <w:uiPriority w:val="0"/>
    <w:rPr>
      <w:rFonts w:ascii="Arial" w:hAnsi="Arial" w:eastAsia="黑体" w:cs="Times New Roman"/>
      <w:szCs w:val="20"/>
      <w:lang w:bidi="ar-SA"/>
    </w:rPr>
  </w:style>
  <w:style w:type="character" w:customStyle="1" w:styleId="780">
    <w:name w:val="标题 Char"/>
    <w:qFormat/>
    <w:uiPriority w:val="10"/>
    <w:rPr>
      <w:rFonts w:ascii="Arial" w:hAnsi="Arial"/>
      <w:b/>
      <w:sz w:val="32"/>
    </w:rPr>
  </w:style>
  <w:style w:type="character" w:customStyle="1" w:styleId="781">
    <w:name w:val="页眉 Char"/>
    <w:qFormat/>
    <w:uiPriority w:val="0"/>
    <w:rPr>
      <w:kern w:val="2"/>
      <w:sz w:val="18"/>
      <w:szCs w:val="18"/>
    </w:rPr>
  </w:style>
  <w:style w:type="character" w:customStyle="1" w:styleId="782">
    <w:name w:val="电子邮件签名 Char"/>
    <w:qFormat/>
    <w:uiPriority w:val="0"/>
    <w:rPr>
      <w:kern w:val="2"/>
      <w:sz w:val="21"/>
    </w:rPr>
  </w:style>
  <w:style w:type="character" w:customStyle="1" w:styleId="783">
    <w:name w:val="无间隔 Char"/>
    <w:qFormat/>
    <w:uiPriority w:val="0"/>
    <w:rPr>
      <w:rFonts w:ascii="Calibri" w:hAnsi="Calibri"/>
      <w:sz w:val="22"/>
      <w:szCs w:val="22"/>
      <w:lang w:val="en-US" w:eastAsia="zh-CN" w:bidi="ar-SA"/>
    </w:rPr>
  </w:style>
  <w:style w:type="character" w:customStyle="1" w:styleId="784">
    <w:name w:val="Char Char Char Char Char Char Char2"/>
    <w:qFormat/>
    <w:uiPriority w:val="0"/>
    <w:rPr>
      <w:rFonts w:eastAsia="宋体"/>
      <w:b/>
      <w:kern w:val="2"/>
      <w:sz w:val="24"/>
      <w:lang w:val="en-US" w:eastAsia="zh-CN" w:bidi="ar-SA"/>
    </w:rPr>
  </w:style>
  <w:style w:type="character" w:customStyle="1" w:styleId="785">
    <w:name w:val="正文文本 2 Char"/>
    <w:qFormat/>
    <w:uiPriority w:val="0"/>
    <w:rPr>
      <w:kern w:val="2"/>
      <w:sz w:val="21"/>
      <w:szCs w:val="24"/>
    </w:rPr>
  </w:style>
  <w:style w:type="character" w:customStyle="1" w:styleId="786">
    <w:name w:val="Char Char162"/>
    <w:qFormat/>
    <w:uiPriority w:val="0"/>
    <w:rPr>
      <w:rFonts w:ascii="Arial" w:hAnsi="Arial" w:eastAsia="宋体" w:cs="Times New Roman"/>
      <w:b/>
      <w:bCs/>
      <w:sz w:val="28"/>
      <w:szCs w:val="28"/>
      <w:lang w:bidi="ar-SA"/>
    </w:rPr>
  </w:style>
  <w:style w:type="character" w:customStyle="1" w:styleId="787">
    <w:name w:val="Char Char142"/>
    <w:qFormat/>
    <w:uiPriority w:val="0"/>
    <w:rPr>
      <w:rFonts w:ascii="Times New Roman" w:hAnsi="Times New Roman" w:eastAsia="宋体" w:cs="Times New Roman"/>
      <w:b/>
      <w:sz w:val="24"/>
      <w:szCs w:val="20"/>
      <w:lang w:bidi="ar-SA"/>
    </w:rPr>
  </w:style>
  <w:style w:type="character" w:customStyle="1" w:styleId="788">
    <w:name w:val="Char Char202"/>
    <w:qFormat/>
    <w:uiPriority w:val="0"/>
    <w:rPr>
      <w:rFonts w:eastAsia="宋体"/>
      <w:kern w:val="2"/>
      <w:sz w:val="18"/>
      <w:szCs w:val="18"/>
      <w:lang w:val="en-US" w:eastAsia="zh-CN" w:bidi="ar-SA"/>
    </w:rPr>
  </w:style>
  <w:style w:type="character" w:customStyle="1" w:styleId="789">
    <w:name w:val="Char Char522"/>
    <w:qFormat/>
    <w:uiPriority w:val="0"/>
    <w:rPr>
      <w:rFonts w:eastAsia="宋体"/>
      <w:b/>
      <w:kern w:val="2"/>
      <w:sz w:val="32"/>
      <w:szCs w:val="24"/>
      <w:lang w:val="en-US" w:eastAsia="zh-CN" w:bidi="ar-SA"/>
    </w:rPr>
  </w:style>
  <w:style w:type="character" w:customStyle="1" w:styleId="790">
    <w:name w:val="日期 Char1"/>
    <w:qFormat/>
    <w:uiPriority w:val="0"/>
    <w:rPr>
      <w:kern w:val="2"/>
      <w:sz w:val="24"/>
    </w:rPr>
  </w:style>
  <w:style w:type="character" w:customStyle="1" w:styleId="791">
    <w:name w:val="批注框文本 Char"/>
    <w:qFormat/>
    <w:uiPriority w:val="0"/>
    <w:rPr>
      <w:kern w:val="2"/>
      <w:sz w:val="18"/>
      <w:szCs w:val="18"/>
    </w:rPr>
  </w:style>
  <w:style w:type="character" w:customStyle="1" w:styleId="792">
    <w:name w:val="副标题 Char"/>
    <w:qFormat/>
    <w:uiPriority w:val="0"/>
    <w:rPr>
      <w:rFonts w:ascii="Cambria" w:hAnsi="Cambria"/>
      <w:b/>
      <w:bCs/>
      <w:kern w:val="28"/>
      <w:sz w:val="32"/>
      <w:szCs w:val="32"/>
    </w:rPr>
  </w:style>
  <w:style w:type="character" w:customStyle="1" w:styleId="793">
    <w:name w:val="Char Char82"/>
    <w:qFormat/>
    <w:uiPriority w:val="0"/>
    <w:rPr>
      <w:rFonts w:ascii="Times New Roman" w:hAnsi="Times New Roman" w:eastAsia="宋体" w:cs="Times New Roman"/>
      <w:sz w:val="18"/>
      <w:szCs w:val="18"/>
      <w:lang w:bidi="ar-SA"/>
    </w:rPr>
  </w:style>
  <w:style w:type="character" w:customStyle="1" w:styleId="794">
    <w:name w:val="Char Char132"/>
    <w:qFormat/>
    <w:uiPriority w:val="0"/>
    <w:rPr>
      <w:rFonts w:ascii="Arial" w:hAnsi="Arial" w:eastAsia="黑体" w:cs="Times New Roman"/>
      <w:sz w:val="24"/>
      <w:szCs w:val="20"/>
      <w:lang w:bidi="ar-SA"/>
    </w:rPr>
  </w:style>
  <w:style w:type="character" w:customStyle="1" w:styleId="795">
    <w:name w:val="Char Char372"/>
    <w:qFormat/>
    <w:uiPriority w:val="0"/>
    <w:rPr>
      <w:rFonts w:ascii="宋体"/>
      <w:b/>
      <w:bCs/>
      <w:kern w:val="2"/>
      <w:sz w:val="21"/>
      <w:szCs w:val="24"/>
      <w:lang w:bidi="ar-SA"/>
    </w:rPr>
  </w:style>
  <w:style w:type="character" w:customStyle="1" w:styleId="796">
    <w:name w:val="Char Char412"/>
    <w:qFormat/>
    <w:uiPriority w:val="0"/>
    <w:rPr>
      <w:b/>
      <w:kern w:val="2"/>
      <w:sz w:val="24"/>
      <w:lang w:bidi="ar-SA"/>
    </w:rPr>
  </w:style>
  <w:style w:type="character" w:customStyle="1" w:styleId="797">
    <w:name w:val="Char Char442"/>
    <w:qFormat/>
    <w:uiPriority w:val="0"/>
    <w:rPr>
      <w:rFonts w:ascii="宋体"/>
      <w:kern w:val="2"/>
      <w:sz w:val="18"/>
      <w:szCs w:val="18"/>
      <w:lang w:bidi="ar-SA"/>
    </w:rPr>
  </w:style>
  <w:style w:type="character" w:customStyle="1" w:styleId="798">
    <w:name w:val="文档结构图 Char"/>
    <w:qFormat/>
    <w:uiPriority w:val="0"/>
    <w:rPr>
      <w:rFonts w:ascii="宋体"/>
      <w:kern w:val="2"/>
      <w:sz w:val="18"/>
      <w:szCs w:val="18"/>
    </w:rPr>
  </w:style>
  <w:style w:type="character" w:customStyle="1" w:styleId="799">
    <w:name w:val="正文首行缩进 2 Char1"/>
    <w:basedOn w:val="764"/>
    <w:qFormat/>
    <w:uiPriority w:val="0"/>
    <w:rPr>
      <w:kern w:val="2"/>
      <w:sz w:val="21"/>
      <w:szCs w:val="24"/>
    </w:rPr>
  </w:style>
  <w:style w:type="character" w:customStyle="1" w:styleId="800">
    <w:name w:val="Char Char92"/>
    <w:qFormat/>
    <w:uiPriority w:val="0"/>
    <w:rPr>
      <w:rFonts w:ascii="宋体" w:eastAsia="宋体" w:cs="Times New Roman"/>
      <w:color w:val="FF0000"/>
      <w:sz w:val="24"/>
      <w:szCs w:val="24"/>
      <w:lang w:bidi="ar-SA"/>
    </w:rPr>
  </w:style>
  <w:style w:type="character" w:customStyle="1" w:styleId="801">
    <w:name w:val="Char Char332"/>
    <w:qFormat/>
    <w:uiPriority w:val="0"/>
    <w:rPr>
      <w:rFonts w:ascii="宋体"/>
      <w:kern w:val="2"/>
      <w:sz w:val="21"/>
      <w:lang w:bidi="ar-SA"/>
    </w:rPr>
  </w:style>
  <w:style w:type="character" w:customStyle="1" w:styleId="802">
    <w:name w:val="正文文本缩进 2 Char"/>
    <w:qFormat/>
    <w:uiPriority w:val="0"/>
    <w:rPr>
      <w:rFonts w:ascii="宋体"/>
      <w:kern w:val="2"/>
      <w:sz w:val="27"/>
      <w:szCs w:val="27"/>
    </w:rPr>
  </w:style>
  <w:style w:type="character" w:customStyle="1" w:styleId="803">
    <w:name w:val="Char Char361"/>
    <w:qFormat/>
    <w:uiPriority w:val="0"/>
    <w:rPr>
      <w:rFonts w:eastAsia="宋体"/>
      <w:kern w:val="2"/>
      <w:sz w:val="18"/>
      <w:szCs w:val="18"/>
      <w:lang w:val="en-US" w:eastAsia="zh-CN" w:bidi="ar-SA"/>
    </w:rPr>
  </w:style>
  <w:style w:type="character" w:customStyle="1" w:styleId="804">
    <w:name w:val="标题 6 Char"/>
    <w:qFormat/>
    <w:uiPriority w:val="0"/>
    <w:rPr>
      <w:rFonts w:ascii="Arial" w:hAnsi="Arial" w:eastAsia="黑体"/>
      <w:b/>
      <w:bCs/>
      <w:sz w:val="24"/>
      <w:szCs w:val="24"/>
    </w:rPr>
  </w:style>
  <w:style w:type="character" w:customStyle="1" w:styleId="805">
    <w:name w:val="标题 1 Char"/>
    <w:qFormat/>
    <w:uiPriority w:val="0"/>
    <w:rPr>
      <w:b/>
      <w:bCs/>
      <w:kern w:val="44"/>
      <w:sz w:val="44"/>
      <w:szCs w:val="44"/>
    </w:rPr>
  </w:style>
  <w:style w:type="character" w:customStyle="1" w:styleId="806">
    <w:name w:val="Char Char242"/>
    <w:qFormat/>
    <w:uiPriority w:val="0"/>
    <w:rPr>
      <w:rFonts w:eastAsia="宋体"/>
      <w:b/>
      <w:kern w:val="2"/>
      <w:sz w:val="24"/>
      <w:lang w:val="en-US" w:eastAsia="zh-CN" w:bidi="ar-SA"/>
    </w:rPr>
  </w:style>
  <w:style w:type="character" w:customStyle="1" w:styleId="807">
    <w:name w:val="Char Char212"/>
    <w:qFormat/>
    <w:uiPriority w:val="0"/>
    <w:rPr>
      <w:rFonts w:ascii="黑体" w:eastAsia="黑体" w:cs="Courier New"/>
      <w:lang w:bidi="ar-SA"/>
    </w:rPr>
  </w:style>
  <w:style w:type="character" w:customStyle="1" w:styleId="808">
    <w:name w:val="正文文本 3 Char"/>
    <w:qFormat/>
    <w:uiPriority w:val="0"/>
    <w:rPr>
      <w:rFonts w:ascii="宋体"/>
      <w:kern w:val="2"/>
      <w:sz w:val="24"/>
    </w:rPr>
  </w:style>
  <w:style w:type="character" w:customStyle="1" w:styleId="809">
    <w:name w:val="标题 7 Char"/>
    <w:qFormat/>
    <w:uiPriority w:val="0"/>
    <w:rPr>
      <w:b/>
      <w:bCs/>
      <w:sz w:val="24"/>
      <w:szCs w:val="24"/>
    </w:rPr>
  </w:style>
  <w:style w:type="character" w:customStyle="1" w:styleId="810">
    <w:name w:val="HTML 地址 Char"/>
    <w:qFormat/>
    <w:uiPriority w:val="0"/>
    <w:rPr>
      <w:i/>
      <w:iCs/>
      <w:kern w:val="2"/>
      <w:sz w:val="21"/>
    </w:rPr>
  </w:style>
  <w:style w:type="character" w:customStyle="1" w:styleId="811">
    <w:name w:val="页脚 Char"/>
    <w:qFormat/>
    <w:uiPriority w:val="0"/>
    <w:rPr>
      <w:kern w:val="2"/>
      <w:sz w:val="18"/>
      <w:szCs w:val="18"/>
    </w:rPr>
  </w:style>
  <w:style w:type="character" w:customStyle="1" w:styleId="812">
    <w:name w:val="Char Char222"/>
    <w:qFormat/>
    <w:uiPriority w:val="0"/>
    <w:rPr>
      <w:rFonts w:ascii="宋体" w:eastAsia="宋体"/>
      <w:b/>
      <w:bCs/>
      <w:kern w:val="2"/>
      <w:sz w:val="21"/>
      <w:szCs w:val="24"/>
      <w:lang w:val="en-US" w:eastAsia="zh-CN" w:bidi="ar-SA"/>
    </w:rPr>
  </w:style>
  <w:style w:type="character" w:customStyle="1" w:styleId="813">
    <w:name w:val="批注主题 Char"/>
    <w:qFormat/>
    <w:uiPriority w:val="0"/>
    <w:rPr>
      <w:rFonts w:ascii="宋体"/>
      <w:b/>
      <w:bCs/>
      <w:kern w:val="2"/>
      <w:sz w:val="21"/>
      <w:szCs w:val="24"/>
    </w:rPr>
  </w:style>
  <w:style w:type="character" w:customStyle="1" w:styleId="814">
    <w:name w:val="引用 Char"/>
    <w:qFormat/>
    <w:uiPriority w:val="0"/>
    <w:rPr>
      <w:i/>
      <w:iCs/>
      <w:color w:val="000000"/>
      <w:kern w:val="2"/>
      <w:sz w:val="21"/>
      <w:szCs w:val="22"/>
    </w:rPr>
  </w:style>
  <w:style w:type="character" w:customStyle="1" w:styleId="815">
    <w:name w:val="结束语 Char"/>
    <w:qFormat/>
    <w:uiPriority w:val="0"/>
    <w:rPr>
      <w:kern w:val="2"/>
      <w:sz w:val="21"/>
    </w:rPr>
  </w:style>
  <w:style w:type="character" w:customStyle="1" w:styleId="816">
    <w:name w:val="脚注文本 Char"/>
    <w:qFormat/>
    <w:uiPriority w:val="0"/>
    <w:rPr>
      <w:kern w:val="2"/>
      <w:sz w:val="18"/>
      <w:szCs w:val="18"/>
    </w:rPr>
  </w:style>
  <w:style w:type="character" w:customStyle="1" w:styleId="817">
    <w:name w:val="Char Char282"/>
    <w:qFormat/>
    <w:uiPriority w:val="0"/>
    <w:rPr>
      <w:rFonts w:ascii="宋体"/>
      <w:kern w:val="2"/>
      <w:sz w:val="18"/>
      <w:szCs w:val="18"/>
    </w:rPr>
  </w:style>
  <w:style w:type="character" w:customStyle="1" w:styleId="818">
    <w:name w:val="Char Char512"/>
    <w:qFormat/>
    <w:uiPriority w:val="0"/>
    <w:rPr>
      <w:rFonts w:eastAsia="宋体"/>
      <w:i/>
      <w:sz w:val="21"/>
      <w:lang w:val="en-US" w:eastAsia="zh-CN" w:bidi="ar-SA"/>
    </w:rPr>
  </w:style>
  <w:style w:type="character" w:customStyle="1" w:styleId="819">
    <w:name w:val="Char Char102"/>
    <w:qFormat/>
    <w:uiPriority w:val="0"/>
    <w:rPr>
      <w:rFonts w:ascii="Times New Roman" w:hAnsi="Times New Roman" w:eastAsia="宋体" w:cs="Times New Roman"/>
      <w:szCs w:val="24"/>
      <w:lang w:bidi="ar-SA"/>
    </w:rPr>
  </w:style>
  <w:style w:type="character" w:customStyle="1" w:styleId="820">
    <w:name w:val="Char Char55"/>
    <w:link w:val="821"/>
    <w:qFormat/>
    <w:uiPriority w:val="0"/>
    <w:rPr>
      <w:szCs w:val="24"/>
    </w:rPr>
  </w:style>
  <w:style w:type="paragraph" w:customStyle="1" w:styleId="821">
    <w:name w:val="Char4"/>
    <w:basedOn w:val="1"/>
    <w:link w:val="820"/>
    <w:qFormat/>
    <w:uiPriority w:val="0"/>
    <w:rPr>
      <w:rFonts w:asciiTheme="minorHAnsi" w:hAnsiTheme="minorHAnsi" w:eastAsiaTheme="minorEastAsia" w:cstheme="minorBidi"/>
      <w:sz w:val="21"/>
      <w:szCs w:val="24"/>
    </w:rPr>
  </w:style>
  <w:style w:type="character" w:customStyle="1" w:styleId="822">
    <w:name w:val="标题 5 Char"/>
    <w:qFormat/>
    <w:uiPriority w:val="0"/>
    <w:rPr>
      <w:rFonts w:eastAsia="楷体_GB2312"/>
      <w:kern w:val="2"/>
      <w:sz w:val="28"/>
      <w:szCs w:val="24"/>
    </w:rPr>
  </w:style>
  <w:style w:type="character" w:customStyle="1" w:styleId="823">
    <w:name w:val="正文首行缩进 Char"/>
    <w:link w:val="756"/>
    <w:qFormat/>
    <w:uiPriority w:val="0"/>
  </w:style>
  <w:style w:type="character" w:customStyle="1" w:styleId="824">
    <w:name w:val="Char Char192"/>
    <w:qFormat/>
    <w:uiPriority w:val="0"/>
    <w:rPr>
      <w:kern w:val="2"/>
      <w:sz w:val="18"/>
      <w:szCs w:val="18"/>
      <w:lang w:bidi="ar-SA"/>
    </w:rPr>
  </w:style>
  <w:style w:type="character" w:customStyle="1" w:styleId="825">
    <w:name w:val="签名 Char"/>
    <w:qFormat/>
    <w:uiPriority w:val="0"/>
    <w:rPr>
      <w:kern w:val="2"/>
      <w:sz w:val="21"/>
    </w:rPr>
  </w:style>
  <w:style w:type="character" w:customStyle="1" w:styleId="826">
    <w:name w:val="明显引用 Char"/>
    <w:qFormat/>
    <w:uiPriority w:val="0"/>
    <w:rPr>
      <w:b/>
      <w:bCs/>
      <w:i/>
      <w:iCs/>
      <w:color w:val="4F81BD"/>
      <w:kern w:val="2"/>
      <w:sz w:val="21"/>
      <w:szCs w:val="22"/>
    </w:rPr>
  </w:style>
  <w:style w:type="character" w:customStyle="1" w:styleId="827">
    <w:name w:val="正文文本 Char"/>
    <w:qFormat/>
    <w:uiPriority w:val="0"/>
    <w:rPr>
      <w:kern w:val="2"/>
      <w:sz w:val="21"/>
      <w:lang w:val="en-US" w:eastAsia="zh-CN" w:bidi="ar-SA"/>
    </w:rPr>
  </w:style>
  <w:style w:type="character" w:customStyle="1" w:styleId="828">
    <w:name w:val="纯文本 Char"/>
    <w:qFormat/>
    <w:uiPriority w:val="0"/>
    <w:rPr>
      <w:rFonts w:ascii="宋体"/>
      <w:kern w:val="2"/>
      <w:sz w:val="21"/>
    </w:rPr>
  </w:style>
  <w:style w:type="character" w:customStyle="1" w:styleId="829">
    <w:name w:val="注释标题 Char"/>
    <w:qFormat/>
    <w:uiPriority w:val="0"/>
    <w:rPr>
      <w:kern w:val="2"/>
      <w:sz w:val="21"/>
    </w:rPr>
  </w:style>
  <w:style w:type="paragraph" w:customStyle="1" w:styleId="830">
    <w:name w:val="正文3"/>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831">
    <w:name w:val="正文文本 32"/>
    <w:basedOn w:val="28"/>
    <w:qFormat/>
    <w:uiPriority w:val="0"/>
    <w:pPr>
      <w:autoSpaceDE w:val="0"/>
      <w:autoSpaceDN w:val="0"/>
      <w:adjustRightInd w:val="0"/>
      <w:ind w:left="360" w:leftChars="0"/>
      <w:jc w:val="left"/>
      <w:textAlignment w:val="baseline"/>
    </w:pPr>
    <w:rPr>
      <w:rFonts w:ascii="Times New Roman" w:hAnsi="Times New Roman" w:eastAsia="宋体" w:cs="Times New Roman"/>
      <w:kern w:val="0"/>
      <w:sz w:val="20"/>
      <w:szCs w:val="20"/>
    </w:rPr>
  </w:style>
  <w:style w:type="paragraph" w:customStyle="1" w:styleId="832">
    <w:name w:val="Char62"/>
    <w:basedOn w:val="1"/>
    <w:qFormat/>
    <w:uiPriority w:val="0"/>
    <w:pPr>
      <w:widowControl/>
      <w:spacing w:after="160" w:line="240" w:lineRule="exact"/>
      <w:jc w:val="left"/>
    </w:pPr>
    <w:rPr>
      <w:rFonts w:eastAsia="宋体"/>
      <w:sz w:val="21"/>
      <w:szCs w:val="24"/>
    </w:rPr>
  </w:style>
  <w:style w:type="paragraph" w:customStyle="1" w:styleId="833">
    <w:name w:val="Char Char Char Char2"/>
    <w:basedOn w:val="1"/>
    <w:qFormat/>
    <w:uiPriority w:val="0"/>
    <w:pPr>
      <w:widowControl/>
      <w:spacing w:after="160" w:line="240" w:lineRule="exact"/>
      <w:jc w:val="left"/>
    </w:pPr>
    <w:rPr>
      <w:rFonts w:eastAsia="宋体"/>
      <w:sz w:val="21"/>
      <w:szCs w:val="20"/>
    </w:rPr>
  </w:style>
  <w:style w:type="paragraph" w:customStyle="1" w:styleId="834">
    <w:name w:val="Char Char Char Char Char Char3"/>
    <w:basedOn w:val="1"/>
    <w:qFormat/>
    <w:uiPriority w:val="0"/>
    <w:rPr>
      <w:rFonts w:eastAsia="宋体"/>
      <w:sz w:val="21"/>
      <w:szCs w:val="24"/>
    </w:rPr>
  </w:style>
  <w:style w:type="paragraph" w:customStyle="1" w:styleId="835">
    <w:name w:val="Char Char Char Char Char Char Char Char Char Char Char Char Char Char Char Char Char Char Char2"/>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836">
    <w:name w:val="Char Char Char1 Char Char Char Char Char Char Char Char Char Char Char Char Char Char Char Char Char Char Char2"/>
    <w:basedOn w:val="1"/>
    <w:qFormat/>
    <w:uiPriority w:val="0"/>
    <w:rPr>
      <w:rFonts w:eastAsia="宋体"/>
      <w:sz w:val="21"/>
      <w:szCs w:val="24"/>
    </w:rPr>
  </w:style>
  <w:style w:type="paragraph" w:customStyle="1" w:styleId="837">
    <w:name w:val="Char Char Char2"/>
    <w:basedOn w:val="1"/>
    <w:qFormat/>
    <w:uiPriority w:val="0"/>
    <w:rPr>
      <w:rFonts w:ascii="Tahoma" w:hAnsi="Tahoma" w:eastAsia="宋体"/>
      <w:sz w:val="24"/>
      <w:szCs w:val="20"/>
    </w:rPr>
  </w:style>
  <w:style w:type="paragraph" w:customStyle="1" w:styleId="838">
    <w:name w:val="列表段落2"/>
    <w:basedOn w:val="1"/>
    <w:qFormat/>
    <w:uiPriority w:val="0"/>
    <w:pPr>
      <w:ind w:firstLine="200" w:firstLineChars="200"/>
    </w:pPr>
    <w:rPr>
      <w:rFonts w:eastAsia="宋体"/>
      <w:sz w:val="21"/>
      <w:szCs w:val="24"/>
    </w:rPr>
  </w:style>
  <w:style w:type="paragraph" w:customStyle="1" w:styleId="839">
    <w:name w:val="正文文本首行缩进2"/>
    <w:basedOn w:val="27"/>
    <w:qFormat/>
    <w:uiPriority w:val="0"/>
    <w:pPr>
      <w:ind w:firstLine="420"/>
    </w:pPr>
    <w:rPr>
      <w:rFonts w:ascii="Times New Roman" w:hAnsi="Times New Roman" w:eastAsia="宋体" w:cs="Times New Roman"/>
      <w:szCs w:val="20"/>
    </w:rPr>
  </w:style>
  <w:style w:type="paragraph" w:customStyle="1" w:styleId="840">
    <w:name w:val="Char13"/>
    <w:basedOn w:val="1"/>
    <w:qFormat/>
    <w:uiPriority w:val="0"/>
    <w:rPr>
      <w:rFonts w:eastAsia="宋体"/>
      <w:sz w:val="21"/>
      <w:szCs w:val="24"/>
    </w:rPr>
  </w:style>
  <w:style w:type="paragraph" w:customStyle="1" w:styleId="841">
    <w:name w:val="Char Char Char Char Char Char1 Char Char Char Char2"/>
    <w:basedOn w:val="1"/>
    <w:qFormat/>
    <w:uiPriority w:val="0"/>
    <w:rPr>
      <w:rFonts w:ascii="仿宋_GB2312"/>
      <w:b/>
    </w:rPr>
  </w:style>
  <w:style w:type="paragraph" w:customStyle="1" w:styleId="842">
    <w:name w:val="Char Char Char Char Char Char Char Char Char Char Char Char Char Char Char Char Char Char1 Char Char Char Char2"/>
    <w:basedOn w:val="1"/>
    <w:qFormat/>
    <w:uiPriority w:val="0"/>
    <w:rPr>
      <w:rFonts w:eastAsia="宋体"/>
      <w:sz w:val="21"/>
      <w:szCs w:val="24"/>
    </w:rPr>
  </w:style>
  <w:style w:type="paragraph" w:customStyle="1" w:styleId="843">
    <w:name w:val="Char Char Char Char Char Char Char Char Char Char Char Char Char2"/>
    <w:basedOn w:val="1"/>
    <w:qFormat/>
    <w:uiPriority w:val="0"/>
    <w:rPr>
      <w:rFonts w:ascii="仿宋_GB2312"/>
      <w:b/>
    </w:rPr>
  </w:style>
  <w:style w:type="table" w:customStyle="1" w:styleId="844">
    <w:name w:val="网格型1"/>
    <w:basedOn w:val="7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45">
    <w:name w:val="表格主题1"/>
    <w:basedOn w:val="70"/>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846">
    <w:name w:val="彩色型 11"/>
    <w:basedOn w:val="70"/>
    <w:qFormat/>
    <w:uiPriority w:val="0"/>
    <w:pPr>
      <w:widowControl w:val="0"/>
      <w:jc w:val="both"/>
    </w:pPr>
    <w:rPr>
      <w:rFonts w:ascii="Calibri" w:hAnsi="Calibri"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CellMar>
        <w:top w:w="0" w:type="dxa"/>
        <w:left w:w="108" w:type="dxa"/>
        <w:bottom w:w="0" w:type="dxa"/>
        <w:right w:w="108" w:type="dxa"/>
      </w:tblCellMar>
    </w:tblPr>
    <w:tcPr>
      <w:shd w:val="solid" w:color="008080" w:fill="FFFFFF"/>
    </w:tcPr>
    <w:tblStylePr w:type="firstRow">
      <w:rPr>
        <w:rFonts w:cs="Times New Roman"/>
        <w:b/>
        <w:bCs/>
        <w:i/>
        <w:iCs/>
      </w:r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cPr>
        <w:tcBorders>
          <w:top w:val="nil"/>
          <w:left w:val="nil"/>
          <w:bottom w:val="nil"/>
          <w:right w:val="nil"/>
          <w:insideH w:val="nil"/>
          <w:insideV w:val="nil"/>
          <w:tl2br w:val="nil"/>
          <w:tr2bl w:val="nil"/>
        </w:tcBorders>
        <w:shd w:val="solid" w:color="000080" w:fill="FFFFFF"/>
      </w:tcPr>
    </w:tblStylePr>
    <w:tblStylePr w:type="nwCell">
      <w:rPr>
        <w:rFonts w:cs="Times New Roman"/>
      </w:r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cPr>
        <w:tcBorders>
          <w:top w:val="nil"/>
          <w:left w:val="nil"/>
          <w:bottom w:val="nil"/>
          <w:right w:val="nil"/>
          <w:insideH w:val="nil"/>
          <w:insideV w:val="nil"/>
          <w:tl2br w:val="nil"/>
          <w:tr2bl w:val="nil"/>
        </w:tcBorders>
      </w:tcPr>
    </w:tblStylePr>
  </w:style>
  <w:style w:type="table" w:customStyle="1" w:styleId="847">
    <w:name w:val="彩色型 21"/>
    <w:basedOn w:val="70"/>
    <w:qFormat/>
    <w:uiPriority w:val="0"/>
    <w:pPr>
      <w:widowControl w:val="0"/>
      <w:jc w:val="both"/>
    </w:pPr>
    <w:rPr>
      <w:rFonts w:ascii="Calibri" w:hAnsi="Calibri" w:eastAsia="宋体" w:cs="Times New Roman"/>
      <w:kern w:val="0"/>
      <w:sz w:val="20"/>
      <w:szCs w:val="20"/>
    </w:rPr>
    <w:tblPr>
      <w:tblBorders>
        <w:bottom w:val="single" w:color="000000" w:sz="12" w:space="0"/>
      </w:tblBorders>
      <w:tblLayout w:type="fixed"/>
      <w:tblCellMar>
        <w:top w:w="0" w:type="dxa"/>
        <w:left w:w="108" w:type="dxa"/>
        <w:bottom w:w="0" w:type="dxa"/>
        <w:right w:w="108" w:type="dxa"/>
      </w:tblCellMar>
    </w:tblPr>
    <w:tcPr>
      <w:shd w:val="pct20" w:color="FFFF00" w:fill="FFFFFF"/>
    </w:tcPr>
    <w:tblStylePr w:type="firstRow">
      <w:rPr>
        <w:rFonts w:cs="Times New Roman"/>
        <w:b/>
        <w:bCs/>
        <w:i/>
        <w:iCs/>
        <w:color w:val="FFFFFF"/>
      </w:rPr>
      <w:tcPr>
        <w:tcBorders>
          <w:top w:val="nil"/>
          <w:left w:val="nil"/>
          <w:bottom w:val="single" w:color="000000" w:sz="12" w:space="0"/>
          <w:right w:val="nil"/>
          <w:insideH w:val="nil"/>
          <w:insideV w:val="nil"/>
          <w:tl2br w:val="nil"/>
          <w:tr2bl w:val="nil"/>
        </w:tcBorders>
        <w:shd w:val="solid" w:color="800000" w:fill="FFFFFF"/>
      </w:tcPr>
    </w:tblStylePr>
    <w:tblStylePr w:type="firstCol">
      <w:rPr>
        <w:rFonts w:cs="Times New Roman"/>
        <w:b/>
        <w:bCs/>
        <w:i/>
        <w:iCs/>
      </w:rPr>
      <w:tcPr>
        <w:tcBorders>
          <w:top w:val="nil"/>
          <w:left w:val="nil"/>
          <w:bottom w:val="nil"/>
          <w:right w:val="nil"/>
          <w:insideH w:val="nil"/>
          <w:insideV w:val="nil"/>
          <w:tl2br w:val="nil"/>
          <w:tr2bl w:val="nil"/>
        </w:tcBorders>
      </w:tcPr>
    </w:tblStylePr>
    <w:tblStylePr w:type="lastCol">
      <w:rPr>
        <w:rFonts w:cs="Times New Roman"/>
      </w:r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cPr>
        <w:tcBorders>
          <w:top w:val="nil"/>
          <w:left w:val="nil"/>
          <w:bottom w:val="nil"/>
          <w:right w:val="nil"/>
          <w:insideH w:val="nil"/>
          <w:insideV w:val="nil"/>
          <w:tl2br w:val="nil"/>
          <w:tr2bl w:val="nil"/>
        </w:tcBorders>
      </w:tcPr>
    </w:tblStylePr>
  </w:style>
  <w:style w:type="table" w:customStyle="1" w:styleId="848">
    <w:name w:val="彩色型 31"/>
    <w:basedOn w:val="70"/>
    <w:qFormat/>
    <w:uiPriority w:val="0"/>
    <w:pPr>
      <w:widowControl w:val="0"/>
      <w:jc w:val="both"/>
    </w:pPr>
    <w:rPr>
      <w:rFonts w:ascii="Calibri" w:hAnsi="Calibri" w:eastAsia="宋体" w:cs="Times New Roman"/>
      <w:kern w:val="0"/>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CellMar>
        <w:top w:w="0" w:type="dxa"/>
        <w:left w:w="108" w:type="dxa"/>
        <w:bottom w:w="0" w:type="dxa"/>
        <w:right w:w="108" w:type="dxa"/>
      </w:tblCellMar>
    </w:tblPr>
    <w:tcPr>
      <w:shd w:val="pct25" w:color="008080" w:fill="FFFFFF"/>
    </w:tcPr>
    <w:tblStylePr w:type="firstRow">
      <w:rPr>
        <w:rFonts w:cs="Times New Roman"/>
      </w:rPr>
      <w:tcPr>
        <w:tcBorders>
          <w:top w:val="nil"/>
          <w:left w:val="nil"/>
          <w:bottom w:val="single" w:color="000000" w:sz="6" w:space="0"/>
          <w:right w:val="nil"/>
          <w:insideH w:val="nil"/>
          <w:insideV w:val="nil"/>
          <w:tl2br w:val="nil"/>
          <w:tr2bl w:val="nil"/>
        </w:tcBorders>
        <w:shd w:val="solid" w:color="008080" w:fill="FFFFFF"/>
      </w:tcPr>
    </w:tblStylePr>
    <w:tblStylePr w:type="firstCol">
      <w:rPr>
        <w:rFonts w:cs="Times New Roman"/>
      </w:r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rFonts w:cs="Times New Roman"/>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849">
    <w:name w:val="典雅型1"/>
    <w:basedOn w:val="70"/>
    <w:qFormat/>
    <w:uiPriority w:val="0"/>
    <w:pPr>
      <w:widowControl w:val="0"/>
      <w:jc w:val="both"/>
    </w:pPr>
    <w:rPr>
      <w:rFonts w:ascii="Calibri" w:hAnsi="Calibri"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aps/>
        <w:color w:val="auto"/>
      </w:rPr>
      <w:tcPr>
        <w:tcBorders>
          <w:top w:val="nil"/>
          <w:left w:val="nil"/>
          <w:bottom w:val="nil"/>
          <w:right w:val="nil"/>
          <w:insideH w:val="nil"/>
          <w:insideV w:val="nil"/>
          <w:tl2br w:val="nil"/>
          <w:tr2bl w:val="nil"/>
        </w:tcBorders>
      </w:tcPr>
    </w:tblStylePr>
  </w:style>
  <w:style w:type="table" w:customStyle="1" w:styleId="850">
    <w:name w:val="古典型 11"/>
    <w:basedOn w:val="70"/>
    <w:qFormat/>
    <w:uiPriority w:val="0"/>
    <w:pPr>
      <w:widowControl w:val="0"/>
      <w:jc w:val="both"/>
    </w:pPr>
    <w:rPr>
      <w:rFonts w:ascii="Calibri" w:hAnsi="Calibri" w:eastAsia="宋体" w:cs="Times New Roman"/>
      <w:kern w:val="0"/>
      <w:sz w:val="20"/>
      <w:szCs w:val="20"/>
    </w:rPr>
    <w:tblPr>
      <w:tblBorders>
        <w:top w:val="single" w:color="000000" w:sz="12" w:space="0"/>
        <w:bottom w:val="single" w:color="000000" w:sz="12" w:space="0"/>
      </w:tblBorders>
      <w:tblLayout w:type="fixed"/>
      <w:tblCellMar>
        <w:top w:w="0" w:type="dxa"/>
        <w:left w:w="108" w:type="dxa"/>
        <w:bottom w:w="0" w:type="dxa"/>
        <w:right w:w="108" w:type="dxa"/>
      </w:tblCellMar>
    </w:tblPr>
    <w:tblStylePr w:type="firstRow">
      <w:rPr>
        <w:rFonts w:cs="Times New Roman"/>
        <w:i/>
        <w:i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851">
    <w:name w:val="古典型 21"/>
    <w:basedOn w:val="70"/>
    <w:qFormat/>
    <w:uiPriority w:val="0"/>
    <w:pPr>
      <w:widowControl w:val="0"/>
      <w:jc w:val="both"/>
    </w:pPr>
    <w:rPr>
      <w:rFonts w:ascii="Calibri" w:hAnsi="Calibri" w:eastAsia="宋体" w:cs="Times New Roman"/>
      <w:kern w:val="0"/>
      <w:sz w:val="20"/>
      <w:szCs w:val="20"/>
    </w:rPr>
    <w:tblPr>
      <w:tblBorders>
        <w:top w:val="single" w:color="000000" w:sz="12" w:space="0"/>
        <w:bottom w:val="single" w:color="000000" w:sz="12" w:space="0"/>
      </w:tblBorders>
      <w:tblLayout w:type="fixed"/>
      <w:tblCellMar>
        <w:top w:w="0" w:type="dxa"/>
        <w:left w:w="108" w:type="dxa"/>
        <w:bottom w:w="0" w:type="dxa"/>
        <w:right w:w="108" w:type="dxa"/>
      </w:tblCellMar>
    </w:tblPr>
    <w:tblStylePr w:type="firstRow">
      <w:rPr>
        <w:rFonts w:cs="Times New Roman"/>
        <w:color w:val="FFFFFF"/>
      </w:r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Times New Roman"/>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cPr>
        <w:tcBorders>
          <w:top w:val="nil"/>
          <w:left w:val="nil"/>
          <w:bottom w:val="nil"/>
          <w:right w:val="nil"/>
          <w:insideH w:val="nil"/>
          <w:insideV w:val="nil"/>
          <w:tl2br w:val="nil"/>
          <w:tr2bl w:val="nil"/>
        </w:tcBorders>
      </w:tcPr>
    </w:tblStylePr>
  </w:style>
  <w:style w:type="table" w:customStyle="1" w:styleId="852">
    <w:name w:val="古典型 31"/>
    <w:basedOn w:val="70"/>
    <w:qFormat/>
    <w:uiPriority w:val="0"/>
    <w:pPr>
      <w:widowControl w:val="0"/>
      <w:jc w:val="both"/>
    </w:pPr>
    <w:rPr>
      <w:rFonts w:ascii="Calibri" w:hAnsi="Calibri" w:eastAsia="宋体" w:cs="Times New Roman"/>
      <w:color w:val="000080"/>
      <w:kern w:val="0"/>
      <w:sz w:val="20"/>
      <w:szCs w:val="20"/>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cPr>
      <w:shd w:val="solid" w:color="C0C0C0" w:fill="FFFFFF"/>
    </w:tcPr>
    <w:tblStylePr w:type="firstRow">
      <w:rPr>
        <w:rFonts w:cs="Times New Roman"/>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rFonts w:cs="Times New Roman"/>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cPr>
        <w:tcBorders>
          <w:top w:val="nil"/>
          <w:left w:val="nil"/>
          <w:bottom w:val="nil"/>
          <w:right w:val="nil"/>
          <w:insideH w:val="nil"/>
          <w:insideV w:val="nil"/>
          <w:tl2br w:val="nil"/>
          <w:tr2bl w:val="nil"/>
        </w:tcBorders>
      </w:tcPr>
    </w:tblStylePr>
  </w:style>
  <w:style w:type="table" w:customStyle="1" w:styleId="853">
    <w:name w:val="古典型 41"/>
    <w:basedOn w:val="70"/>
    <w:qFormat/>
    <w:uiPriority w:val="0"/>
    <w:pPr>
      <w:widowControl w:val="0"/>
      <w:jc w:val="both"/>
    </w:pPr>
    <w:rPr>
      <w:rFonts w:ascii="Calibri" w:hAnsi="Calibri" w:eastAsia="宋体" w:cs="Times New Roman"/>
      <w:kern w:val="0"/>
      <w:sz w:val="20"/>
      <w:szCs w:val="20"/>
    </w:rPr>
    <w:tblPr>
      <w:tblBorders>
        <w:top w:val="single" w:color="000000" w:sz="12" w:space="0"/>
        <w:left w:val="single" w:color="000000" w:sz="6" w:space="0"/>
        <w:bottom w:val="single" w:color="000000" w:sz="12" w:space="0"/>
        <w:right w:val="single" w:color="000000" w:sz="6" w:space="0"/>
      </w:tblBorders>
      <w:tblLayout w:type="fixed"/>
      <w:tblCellMar>
        <w:top w:w="0" w:type="dxa"/>
        <w:left w:w="108" w:type="dxa"/>
        <w:bottom w:w="0" w:type="dxa"/>
        <w:right w:w="108" w:type="dxa"/>
      </w:tblCellMar>
    </w:tblPr>
    <w:tblStylePr w:type="firstRow">
      <w:rPr>
        <w:rFonts w:cs="Times New Roman"/>
        <w:b/>
        <w:bCs/>
        <w:i/>
        <w:iCs/>
        <w:color w:val="FFFFFF"/>
      </w:rPr>
      <w:tcPr>
        <w:tcBorders>
          <w:top w:val="nil"/>
          <w:left w:val="nil"/>
          <w:bottom w:val="single" w:color="000000" w:sz="6" w:space="0"/>
          <w:right w:val="nil"/>
          <w:insideH w:val="nil"/>
          <w:insideV w:val="nil"/>
          <w:tl2br w:val="nil"/>
          <w:tr2bl w:val="nil"/>
        </w:tcBorders>
        <w:shd w:val="pct50" w:color="000080" w:fill="FFFFFF"/>
      </w:tcPr>
    </w:tblStylePr>
    <w:tblStylePr w:type="lastRow">
      <w:rPr>
        <w:rFonts w:cs="Times New Roman"/>
        <w:color w:val="000080"/>
      </w:rPr>
      <w:tcPr>
        <w:tcBorders>
          <w:top w:val="nil"/>
          <w:left w:val="nil"/>
          <w:bottom w:val="single" w:color="000000" w:sz="6" w:space="0"/>
          <w:right w:val="nil"/>
          <w:insideH w:val="nil"/>
          <w:insideV w:val="nil"/>
          <w:tl2br w:val="nil"/>
          <w:tr2bl w:val="nil"/>
        </w:tcBorders>
        <w:shd w:val="pct50" w:color="000000" w:fill="FFFFFF"/>
      </w:tcPr>
    </w:tblStylePr>
    <w:tblStylePr w:type="firstCol">
      <w:rPr>
        <w:rFonts w:cs="Times New Roman"/>
        <w:b/>
        <w:bCs/>
      </w:rPr>
      <w:tcPr>
        <w:tcBorders>
          <w:top w:val="nil"/>
          <w:left w:val="nil"/>
          <w:bottom w:val="nil"/>
          <w:right w:val="nil"/>
          <w:insideH w:val="nil"/>
          <w:insideV w:val="nil"/>
          <w:tl2br w:val="nil"/>
          <w:tr2bl w:val="nil"/>
        </w:tcBorders>
      </w:tcPr>
    </w:tblStylePr>
    <w:tblStylePr w:type="nwCell">
      <w:rPr>
        <w:rFonts w:cs="Times New Roman"/>
        <w:b/>
        <w:bCs/>
      </w:rPr>
      <w:tcPr>
        <w:tcBorders>
          <w:top w:val="nil"/>
          <w:left w:val="nil"/>
          <w:bottom w:val="nil"/>
          <w:right w:val="nil"/>
          <w:insideH w:val="nil"/>
          <w:insideV w:val="nil"/>
          <w:tl2br w:val="nil"/>
          <w:tr2bl w:val="nil"/>
        </w:tcBorders>
      </w:tcPr>
    </w:tblStylePr>
    <w:tblStylePr w:type="swCell">
      <w:rPr>
        <w:rFonts w:cs="Times New Roman"/>
        <w:color w:val="000080"/>
      </w:rPr>
      <w:tcPr>
        <w:tcBorders>
          <w:top w:val="nil"/>
          <w:left w:val="nil"/>
          <w:bottom w:val="nil"/>
          <w:right w:val="nil"/>
          <w:insideH w:val="nil"/>
          <w:insideV w:val="nil"/>
          <w:tl2br w:val="nil"/>
          <w:tr2bl w:val="nil"/>
        </w:tcBorders>
      </w:tcPr>
    </w:tblStylePr>
  </w:style>
  <w:style w:type="table" w:customStyle="1" w:styleId="854">
    <w:name w:val="简明型 11"/>
    <w:basedOn w:val="70"/>
    <w:qFormat/>
    <w:uiPriority w:val="0"/>
    <w:pPr>
      <w:widowControl w:val="0"/>
      <w:jc w:val="both"/>
    </w:pPr>
    <w:rPr>
      <w:rFonts w:ascii="Calibri" w:hAnsi="Calibri" w:eastAsia="宋体" w:cs="Times New Roman"/>
      <w:kern w:val="0"/>
      <w:sz w:val="20"/>
      <w:szCs w:val="20"/>
    </w:rPr>
    <w:tblPr>
      <w:tblBorders>
        <w:top w:val="single" w:color="008000" w:sz="12" w:space="0"/>
        <w:bottom w:val="single" w:color="008000" w:sz="12" w:space="0"/>
      </w:tblBorders>
      <w:tblLayout w:type="fixed"/>
      <w:tblCellMar>
        <w:top w:w="0" w:type="dxa"/>
        <w:left w:w="108" w:type="dxa"/>
        <w:bottom w:w="0" w:type="dxa"/>
        <w:right w:w="108" w:type="dxa"/>
      </w:tblCellMar>
    </w:tblPr>
    <w:tblStylePr w:type="firstRow">
      <w:rPr>
        <w:rFonts w:cs="Times New Roman"/>
      </w:rPr>
      <w:tcPr>
        <w:tcBorders>
          <w:top w:val="nil"/>
          <w:left w:val="nil"/>
          <w:bottom w:val="single" w:color="008000" w:sz="6" w:space="0"/>
          <w:right w:val="nil"/>
          <w:insideH w:val="nil"/>
          <w:insideV w:val="nil"/>
          <w:tl2br w:val="nil"/>
          <w:tr2bl w:val="nil"/>
        </w:tcBorders>
      </w:tcPr>
    </w:tblStylePr>
    <w:tblStylePr w:type="lastRow">
      <w:rPr>
        <w:rFonts w:cs="Times New Roman"/>
      </w:rPr>
      <w:tcPr>
        <w:tcBorders>
          <w:top w:val="single" w:color="008000" w:sz="6" w:space="0"/>
          <w:left w:val="nil"/>
          <w:bottom w:val="nil"/>
          <w:right w:val="nil"/>
          <w:insideH w:val="nil"/>
          <w:insideV w:val="nil"/>
          <w:tl2br w:val="nil"/>
          <w:tr2bl w:val="nil"/>
        </w:tcBorders>
      </w:tcPr>
    </w:tblStylePr>
  </w:style>
  <w:style w:type="table" w:customStyle="1" w:styleId="855">
    <w:name w:val="简明型 21"/>
    <w:basedOn w:val="70"/>
    <w:qFormat/>
    <w:uiPriority w:val="0"/>
    <w:pPr>
      <w:widowControl w:val="0"/>
      <w:jc w:val="both"/>
    </w:pPr>
    <w:rPr>
      <w:rFonts w:ascii="Calibri" w:hAnsi="Calibri" w:eastAsia="宋体" w:cs="Times New Roman"/>
      <w:kern w:val="0"/>
      <w:sz w:val="20"/>
      <w:szCs w:val="20"/>
    </w:rPr>
    <w:tblPr>
      <w:tblLayout w:type="fixed"/>
      <w:tblCellMar>
        <w:top w:w="0" w:type="dxa"/>
        <w:left w:w="108" w:type="dxa"/>
        <w:bottom w:w="0" w:type="dxa"/>
        <w:right w:w="108" w:type="dxa"/>
      </w:tblCellMar>
    </w:tblPr>
    <w:tblStylePr w:type="firstRow">
      <w:rPr>
        <w:rFonts w:cs="Times New Roman"/>
        <w:b/>
        <w:bCs/>
      </w:rPr>
      <w:tcPr>
        <w:tcBorders>
          <w:top w:val="nil"/>
          <w:left w:val="nil"/>
          <w:bottom w:val="single" w:color="000000" w:sz="12" w:space="0"/>
          <w:right w:val="nil"/>
          <w:insideH w:val="nil"/>
          <w:insideV w:val="nil"/>
          <w:tl2br w:val="nil"/>
          <w:tr2bl w:val="nil"/>
        </w:tcBorders>
      </w:tcPr>
    </w:tblStylePr>
    <w:tblStylePr w:type="lastRow">
      <w:rPr>
        <w:rFonts w:cs="Times New Roman"/>
        <w:b/>
        <w:bCs/>
        <w:color w:val="auto"/>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single" w:color="000000" w:sz="12" w:space="0"/>
          <w:insideH w:val="nil"/>
          <w:insideV w:val="nil"/>
          <w:tl2br w:val="nil"/>
          <w:tr2bl w:val="nil"/>
        </w:tcBorders>
      </w:tcPr>
    </w:tblStylePr>
    <w:tblStylePr w:type="lastCol">
      <w:rPr>
        <w:rFonts w:cs="Times New Roman"/>
        <w:b/>
        <w:bCs/>
      </w:rPr>
      <w:tcPr>
        <w:tcBorders>
          <w:top w:val="nil"/>
          <w:left w:val="single" w:color="000000" w:sz="6" w:space="0"/>
          <w:bottom w:val="nil"/>
          <w:right w:val="nil"/>
          <w:insideH w:val="nil"/>
          <w:insideV w:val="nil"/>
          <w:tl2br w:val="nil"/>
          <w:tr2bl w:val="nil"/>
        </w:tcBorders>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856">
    <w:name w:val="简明型 31"/>
    <w:basedOn w:val="70"/>
    <w:qFormat/>
    <w:uiPriority w:val="0"/>
    <w:pPr>
      <w:widowControl w:val="0"/>
      <w:jc w:val="both"/>
    </w:pPr>
    <w:rPr>
      <w:rFonts w:ascii="Calibri" w:hAnsi="Calibri"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blStylePr w:type="firstRow">
      <w:rPr>
        <w:rFonts w:cs="Times New Roman"/>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857">
    <w:name w:val="精巧型 11"/>
    <w:basedOn w:val="70"/>
    <w:qFormat/>
    <w:uiPriority w:val="0"/>
    <w:pPr>
      <w:widowControl w:val="0"/>
      <w:jc w:val="both"/>
    </w:pPr>
    <w:rPr>
      <w:rFonts w:ascii="Calibri" w:hAnsi="Calibri" w:eastAsia="宋体" w:cs="Times New Roman"/>
      <w:kern w:val="0"/>
      <w:sz w:val="20"/>
      <w:szCs w:val="20"/>
    </w:rPr>
    <w:tblPr>
      <w:tblLayout w:type="fixed"/>
      <w:tblCellMar>
        <w:top w:w="0" w:type="dxa"/>
        <w:left w:w="108" w:type="dxa"/>
        <w:bottom w:w="0" w:type="dxa"/>
        <w:right w:w="108" w:type="dxa"/>
      </w:tblCellMar>
    </w:tblPr>
    <w:tblStylePr w:type="firstRow">
      <w:rPr>
        <w:rFonts w:cs="Times New Roman"/>
      </w:rPr>
      <w:tcPr>
        <w:tcBorders>
          <w:top w:val="single" w:color="000000" w:sz="6" w:space="0"/>
          <w:left w:val="nil"/>
          <w:bottom w:val="single" w:color="000000" w:sz="12" w:space="0"/>
          <w:right w:val="nil"/>
          <w:insideH w:val="nil"/>
          <w:insideV w:val="nil"/>
          <w:tl2br w:val="nil"/>
          <w:tr2bl w:val="nil"/>
        </w:tcBorders>
      </w:tcPr>
    </w:tblStylePr>
    <w:tblStylePr w:type="lastRow">
      <w:rPr>
        <w:rFonts w:cs="Times New Roman"/>
      </w:r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cPr>
        <w:tcBorders>
          <w:top w:val="nil"/>
          <w:left w:val="nil"/>
          <w:bottom w:val="nil"/>
          <w:right w:val="single" w:color="000000" w:sz="12" w:space="0"/>
          <w:insideH w:val="nil"/>
          <w:insideV w:val="nil"/>
          <w:tl2br w:val="nil"/>
          <w:tr2bl w:val="nil"/>
        </w:tcBorders>
      </w:tcPr>
    </w:tblStylePr>
    <w:tblStylePr w:type="lastCol">
      <w:rPr>
        <w:rFonts w:cs="Times New Roman"/>
      </w:rPr>
      <w:tcPr>
        <w:tcBorders>
          <w:top w:val="nil"/>
          <w:left w:val="single" w:color="000000" w:sz="12" w:space="0"/>
          <w:bottom w:val="nil"/>
          <w:right w:val="nil"/>
          <w:insideH w:val="nil"/>
          <w:insideV w:val="nil"/>
          <w:tl2br w:val="nil"/>
          <w:tr2bl w:val="nil"/>
        </w:tcBorders>
      </w:tcPr>
    </w:tblStylePr>
    <w:tblStylePr w:type="band1Horz">
      <w:rPr>
        <w:rFonts w:cs="Times New Roman"/>
      </w:rPr>
      <w:tcPr>
        <w:tcBorders>
          <w:top w:val="nil"/>
          <w:left w:val="nil"/>
          <w:bottom w:val="single" w:color="000000" w:sz="6" w:space="0"/>
          <w:right w:val="nil"/>
          <w:insideH w:val="nil"/>
          <w:insideV w:val="nil"/>
          <w:tl2br w:val="nil"/>
          <w:tr2bl w:val="nil"/>
        </w:tcBorders>
        <w:shd w:val="pct25" w:color="8080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858">
    <w:name w:val="精巧型 21"/>
    <w:basedOn w:val="70"/>
    <w:qFormat/>
    <w:uiPriority w:val="0"/>
    <w:pPr>
      <w:widowControl w:val="0"/>
      <w:jc w:val="both"/>
    </w:pPr>
    <w:rPr>
      <w:rFonts w:ascii="Calibri" w:hAnsi="Calibri" w:eastAsia="宋体" w:cs="Times New Roman"/>
      <w:kern w:val="0"/>
      <w:sz w:val="20"/>
      <w:szCs w:val="20"/>
    </w:rPr>
    <w:tblPr>
      <w:tblBorders>
        <w:left w:val="single" w:color="000000" w:sz="6" w:space="0"/>
        <w:right w:val="single" w:color="000000" w:sz="6" w:space="0"/>
      </w:tblBorders>
      <w:tblLayout w:type="fixed"/>
      <w:tblCellMar>
        <w:top w:w="0" w:type="dxa"/>
        <w:left w:w="108" w:type="dxa"/>
        <w:bottom w:w="0" w:type="dxa"/>
        <w:right w:w="108" w:type="dxa"/>
      </w:tblCellMar>
    </w:tblPr>
    <w:tblStylePr w:type="firstRow">
      <w:rPr>
        <w:rFonts w:cs="Times New Roman"/>
      </w:rPr>
      <w:tcPr>
        <w:tcBorders>
          <w:top w:val="nil"/>
          <w:left w:val="nil"/>
          <w:bottom w:val="single" w:color="000000" w:sz="12" w:space="0"/>
          <w:right w:val="nil"/>
          <w:insideH w:val="nil"/>
          <w:insideV w:val="nil"/>
          <w:tl2br w:val="nil"/>
          <w:tr2bl w:val="nil"/>
        </w:tcBorders>
      </w:tcPr>
    </w:tblStylePr>
    <w:tblStylePr w:type="lastRow">
      <w:rPr>
        <w:rFonts w:cs="Times New Roman"/>
      </w:rPr>
      <w:tcPr>
        <w:tcBorders>
          <w:top w:val="single" w:color="000000" w:sz="12" w:space="0"/>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cPr>
        <w:tcBorders>
          <w:top w:val="nil"/>
          <w:left w:val="single" w:color="000000" w:sz="12" w:space="0"/>
          <w:bottom w:val="nil"/>
          <w:right w:val="nil"/>
          <w:insideH w:val="nil"/>
          <w:insideV w:val="nil"/>
          <w:tl2br w:val="nil"/>
          <w:tr2bl w:val="nil"/>
        </w:tcBorders>
        <w:shd w:val="pct25" w:color="8080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859">
    <w:name w:val="列表型 11"/>
    <w:basedOn w:val="70"/>
    <w:qFormat/>
    <w:uiPriority w:val="0"/>
    <w:pPr>
      <w:widowControl w:val="0"/>
      <w:jc w:val="both"/>
    </w:pPr>
    <w:rPr>
      <w:rFonts w:ascii="Calibri" w:hAnsi="Calibri" w:eastAsia="宋体" w:cs="Times New Roman"/>
      <w:kern w:val="0"/>
      <w:sz w:val="20"/>
      <w:szCs w:val="20"/>
    </w:rPr>
    <w:tblPr>
      <w:tblBorders>
        <w:top w:val="single" w:color="008080" w:sz="12" w:space="0"/>
        <w:left w:val="single" w:color="008080" w:sz="6" w:space="0"/>
        <w:bottom w:val="single" w:color="008080" w:sz="12" w:space="0"/>
        <w:right w:val="single" w:color="008080" w:sz="6" w:space="0"/>
      </w:tblBorders>
      <w:tblLayout w:type="fixed"/>
      <w:tblCellMar>
        <w:top w:w="0" w:type="dxa"/>
        <w:left w:w="108" w:type="dxa"/>
        <w:bottom w:w="0" w:type="dxa"/>
        <w:right w:w="108" w:type="dxa"/>
      </w:tblCellMar>
    </w:tblPr>
    <w:tblStylePr w:type="firstRow">
      <w:rPr>
        <w:rFonts w:cs="Times New Roman"/>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rPr>
        <w:rFonts w:cs="Times New Roman"/>
      </w:r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860">
    <w:name w:val="列表型 21"/>
    <w:basedOn w:val="70"/>
    <w:qFormat/>
    <w:uiPriority w:val="0"/>
    <w:pPr>
      <w:widowControl w:val="0"/>
      <w:jc w:val="both"/>
    </w:pPr>
    <w:rPr>
      <w:rFonts w:ascii="Calibri" w:hAnsi="Calibri" w:eastAsia="宋体" w:cs="Times New Roman"/>
      <w:kern w:val="0"/>
      <w:sz w:val="20"/>
      <w:szCs w:val="20"/>
    </w:rPr>
    <w:tblPr>
      <w:tblBorders>
        <w:bottom w:val="single" w:color="808080" w:sz="12" w:space="0"/>
      </w:tblBorders>
      <w:tblLayout w:type="fixed"/>
      <w:tblCellMar>
        <w:top w:w="0" w:type="dxa"/>
        <w:left w:w="108" w:type="dxa"/>
        <w:bottom w:w="0" w:type="dxa"/>
        <w:right w:w="108" w:type="dxa"/>
      </w:tblCellMar>
    </w:tblPr>
    <w:tblStylePr w:type="firstRow">
      <w:rPr>
        <w:rFonts w:cs="Times New Roman"/>
        <w:b/>
        <w:bCs/>
        <w:color w:val="FFFFFF"/>
      </w:rPr>
      <w:tcPr>
        <w:tcBorders>
          <w:top w:val="nil"/>
          <w:left w:val="nil"/>
          <w:bottom w:val="single" w:color="000000" w:sz="6" w:space="0"/>
          <w:right w:val="nil"/>
          <w:insideH w:val="nil"/>
          <w:insideV w:val="nil"/>
          <w:tl2br w:val="nil"/>
          <w:tr2bl w:val="nil"/>
        </w:tcBorders>
        <w:shd w:val="pct75" w:color="008080" w:fill="008000"/>
      </w:tcPr>
    </w:tblStylePr>
    <w:tblStylePr w:type="lastRow">
      <w:rPr>
        <w:rFonts w:cs="Times New Roman"/>
      </w:r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861">
    <w:name w:val="列表型 31"/>
    <w:basedOn w:val="70"/>
    <w:qFormat/>
    <w:uiPriority w:val="0"/>
    <w:pPr>
      <w:widowControl w:val="0"/>
      <w:jc w:val="both"/>
    </w:pPr>
    <w:rPr>
      <w:rFonts w:ascii="Calibri" w:hAnsi="Calibri" w:eastAsia="宋体" w:cs="Times New Roman"/>
      <w:kern w:val="0"/>
      <w:sz w:val="20"/>
      <w:szCs w:val="20"/>
    </w:rPr>
    <w:tblPr>
      <w:tblBorders>
        <w:top w:val="single" w:color="000000" w:sz="12" w:space="0"/>
        <w:bottom w:val="single" w:color="000000" w:sz="12" w:space="0"/>
        <w:insideH w:val="single" w:color="000000" w:sz="6" w:space="0"/>
      </w:tblBorders>
      <w:tblLayout w:type="fixed"/>
      <w:tblCellMar>
        <w:top w:w="0" w:type="dxa"/>
        <w:left w:w="108" w:type="dxa"/>
        <w:bottom w:w="0" w:type="dxa"/>
        <w:right w:w="108" w:type="dxa"/>
      </w:tblCellMar>
    </w:tblPr>
    <w:tblStylePr w:type="firstRow">
      <w:rPr>
        <w:rFonts w:cs="Times New Roman"/>
        <w:b/>
        <w:bCs/>
        <w:color w:val="000080"/>
      </w:rPr>
      <w:tcPr>
        <w:tcBorders>
          <w:top w:val="nil"/>
          <w:left w:val="nil"/>
          <w:bottom w:val="single" w:color="000000" w:sz="12" w:space="0"/>
          <w:right w:val="nil"/>
          <w:insideH w:val="nil"/>
          <w:insideV w:val="nil"/>
          <w:tl2br w:val="nil"/>
          <w:tr2bl w:val="nil"/>
        </w:tcBorders>
      </w:tcPr>
    </w:tblStylePr>
    <w:tblStylePr w:type="lastRow">
      <w:rPr>
        <w:rFonts w:cs="Times New Roman"/>
      </w:r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cPr>
        <w:tcBorders>
          <w:top w:val="nil"/>
          <w:left w:val="nil"/>
          <w:bottom w:val="nil"/>
          <w:right w:val="nil"/>
          <w:insideH w:val="nil"/>
          <w:insideV w:val="nil"/>
          <w:tl2br w:val="nil"/>
          <w:tr2bl w:val="nil"/>
        </w:tcBorders>
      </w:tcPr>
    </w:tblStylePr>
  </w:style>
  <w:style w:type="table" w:customStyle="1" w:styleId="862">
    <w:name w:val="列表型 41"/>
    <w:basedOn w:val="70"/>
    <w:qFormat/>
    <w:uiPriority w:val="0"/>
    <w:pPr>
      <w:widowControl w:val="0"/>
      <w:jc w:val="both"/>
    </w:pPr>
    <w:rPr>
      <w:rFonts w:ascii="Calibri" w:hAnsi="Calibri"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CellMar>
        <w:top w:w="0" w:type="dxa"/>
        <w:left w:w="108" w:type="dxa"/>
        <w:bottom w:w="0" w:type="dxa"/>
        <w:right w:w="108" w:type="dxa"/>
      </w:tblCellMar>
    </w:tblPr>
    <w:tblStylePr w:type="firstRow">
      <w:rPr>
        <w:rFonts w:cs="Times New Roman"/>
        <w:b/>
        <w:bCs/>
        <w:color w:val="FFFFFF"/>
      </w:r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863">
    <w:name w:val="列表型 51"/>
    <w:basedOn w:val="70"/>
    <w:qFormat/>
    <w:uiPriority w:val="0"/>
    <w:pPr>
      <w:widowControl w:val="0"/>
      <w:jc w:val="both"/>
    </w:pPr>
    <w:rPr>
      <w:rFonts w:ascii="Calibri" w:hAnsi="Calibri"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CellMar>
        <w:top w:w="0" w:type="dxa"/>
        <w:left w:w="108" w:type="dxa"/>
        <w:bottom w:w="0" w:type="dxa"/>
        <w:right w:w="108" w:type="dxa"/>
      </w:tblCellMar>
    </w:tblPr>
    <w:tblStylePr w:type="firstRow">
      <w:rPr>
        <w:rFonts w:cs="Times New Roman"/>
        <w:b/>
        <w:bCs/>
      </w:rPr>
      <w:tcPr>
        <w:tcBorders>
          <w:top w:val="nil"/>
          <w:left w:val="nil"/>
          <w:bottom w:val="single" w:color="000000" w:sz="12" w:space="0"/>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style>
  <w:style w:type="table" w:customStyle="1" w:styleId="864">
    <w:name w:val="列表型 61"/>
    <w:basedOn w:val="70"/>
    <w:qFormat/>
    <w:uiPriority w:val="0"/>
    <w:pPr>
      <w:widowControl w:val="0"/>
      <w:jc w:val="both"/>
    </w:pPr>
    <w:rPr>
      <w:rFonts w:ascii="Calibri" w:hAnsi="Calibri" w:eastAsia="宋体" w:cs="Times New Roman"/>
      <w:kern w:val="0"/>
      <w:sz w:val="20"/>
      <w:szCs w:val="20"/>
    </w:rPr>
    <w:tblPr>
      <w:tblBorders>
        <w:top w:val="single" w:color="000000" w:sz="6" w:space="0"/>
        <w:left w:val="single" w:color="000000" w:sz="6" w:space="0"/>
        <w:bottom w:val="single" w:color="000000" w:sz="6" w:space="0"/>
        <w:right w:val="single" w:color="000000" w:sz="6" w:space="0"/>
      </w:tblBorders>
      <w:tblLayout w:type="fixed"/>
      <w:tblCellMar>
        <w:top w:w="0" w:type="dxa"/>
        <w:left w:w="108" w:type="dxa"/>
        <w:bottom w:w="0" w:type="dxa"/>
        <w:right w:w="108" w:type="dxa"/>
      </w:tblCellMar>
    </w:tblPr>
    <w:tcPr>
      <w:shd w:val="pct50" w:color="000000" w:fill="FFFFFF"/>
    </w:tcPr>
    <w:tblStylePr w:type="firstRow">
      <w:rPr>
        <w:rFonts w:cs="Times New Roman"/>
        <w:b/>
        <w:bCs/>
      </w:rPr>
      <w:tcPr>
        <w:tcBorders>
          <w:top w:val="nil"/>
          <w:left w:val="nil"/>
          <w:bottom w:val="single" w:color="000000" w:sz="12" w:space="0"/>
          <w:right w:val="nil"/>
          <w:insideH w:val="nil"/>
          <w:insideV w:val="nil"/>
          <w:tl2br w:val="nil"/>
          <w:tr2bl w:val="nil"/>
        </w:tcBorders>
      </w:tcPr>
    </w:tblStylePr>
    <w:tblStylePr w:type="firstCol">
      <w:rPr>
        <w:rFonts w:cs="Times New Roman"/>
        <w:b/>
        <w:bCs/>
      </w:rPr>
      <w:tcPr>
        <w:tcBorders>
          <w:top w:val="nil"/>
          <w:left w:val="nil"/>
          <w:bottom w:val="nil"/>
          <w:right w:val="single" w:color="000000" w:sz="12" w:space="0"/>
          <w:insideH w:val="nil"/>
          <w:insideV w:val="nil"/>
          <w:tl2br w:val="nil"/>
          <w:tr2bl w:val="nil"/>
        </w:tcBorders>
      </w:tcPr>
    </w:tblStylePr>
    <w:tblStylePr w:type="band1Horz">
      <w:rPr>
        <w:rFonts w:cs="Times New Roman"/>
      </w:rPr>
      <w:tcPr>
        <w:tcBorders>
          <w:top w:val="nil"/>
          <w:left w:val="nil"/>
          <w:bottom w:val="nil"/>
          <w:right w:val="nil"/>
          <w:insideH w:val="nil"/>
          <w:insideV w:val="nil"/>
          <w:tl2br w:val="nil"/>
          <w:tr2bl w:val="nil"/>
        </w:tcBorders>
        <w:shd w:val="pct25" w:color="000000" w:fill="FFFFFF"/>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865">
    <w:name w:val="列表型 71"/>
    <w:basedOn w:val="70"/>
    <w:qFormat/>
    <w:uiPriority w:val="0"/>
    <w:pPr>
      <w:widowControl w:val="0"/>
      <w:jc w:val="both"/>
    </w:pPr>
    <w:rPr>
      <w:rFonts w:ascii="Calibri" w:hAnsi="Calibri"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CellMar>
        <w:top w:w="0" w:type="dxa"/>
        <w:left w:w="108" w:type="dxa"/>
        <w:bottom w:w="0" w:type="dxa"/>
        <w:right w:w="108" w:type="dxa"/>
      </w:tblCellMar>
    </w:tblPr>
    <w:tblStylePr w:type="firstRow">
      <w:rPr>
        <w:rFonts w:cs="Times New Roman"/>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rFonts w:cs="Times New Roman"/>
        <w:b/>
        <w:bCs/>
      </w:rPr>
      <w:tcPr>
        <w:tcBorders>
          <w:top w:val="single" w:color="008000" w:sz="12"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pct20" w:color="000000" w:fill="FFFFFF"/>
      </w:tcPr>
    </w:tblStylePr>
    <w:tblStylePr w:type="band2Horz">
      <w:rPr>
        <w:rFonts w:cs="Times New Roman"/>
      </w:rPr>
      <w:tcPr>
        <w:tcBorders>
          <w:top w:val="nil"/>
          <w:left w:val="nil"/>
          <w:bottom w:val="nil"/>
          <w:right w:val="nil"/>
          <w:insideH w:val="nil"/>
          <w:insideV w:val="nil"/>
          <w:tl2br w:val="nil"/>
          <w:tr2bl w:val="nil"/>
        </w:tcBorders>
        <w:shd w:val="pct25" w:color="FFFF00" w:fill="FFFFFF"/>
      </w:tcPr>
    </w:tblStylePr>
  </w:style>
  <w:style w:type="table" w:customStyle="1" w:styleId="866">
    <w:name w:val="列表型 81"/>
    <w:basedOn w:val="70"/>
    <w:qFormat/>
    <w:uiPriority w:val="0"/>
    <w:pPr>
      <w:widowControl w:val="0"/>
      <w:jc w:val="both"/>
    </w:pPr>
    <w:rPr>
      <w:rFonts w:ascii="Calibri" w:hAnsi="Calibri" w:eastAsia="宋体" w:cs="Times New Roman"/>
      <w:kern w:val="0"/>
      <w:sz w:val="20"/>
      <w:szCs w:val="20"/>
    </w:r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rFonts w:cs="Times New Roman"/>
        <w:b/>
        <w:bCs/>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Horz">
      <w:rPr>
        <w:rFonts w:cs="Times New Roman"/>
        <w:color w:val="auto"/>
      </w:rPr>
      <w:tcPr>
        <w:tcBorders>
          <w:top w:val="nil"/>
          <w:left w:val="nil"/>
          <w:bottom w:val="nil"/>
          <w:right w:val="nil"/>
          <w:insideH w:val="nil"/>
          <w:insideV w:val="nil"/>
          <w:tl2br w:val="nil"/>
          <w:tr2bl w:val="nil"/>
        </w:tcBorders>
        <w:shd w:val="pct25" w:color="FFFF00" w:fill="FFFFFF"/>
      </w:tcPr>
    </w:tblStylePr>
    <w:tblStylePr w:type="band2Horz">
      <w:rPr>
        <w:rFonts w:cs="Times New Roman"/>
      </w:rPr>
      <w:tcPr>
        <w:tcBorders>
          <w:top w:val="nil"/>
          <w:left w:val="nil"/>
          <w:bottom w:val="nil"/>
          <w:right w:val="nil"/>
          <w:insideH w:val="nil"/>
          <w:insideV w:val="nil"/>
          <w:tl2br w:val="nil"/>
          <w:tr2bl w:val="nil"/>
        </w:tcBorders>
        <w:shd w:val="pct50" w:color="FF0000" w:fill="FFFFFF"/>
      </w:tcPr>
    </w:tblStylePr>
    <w:tblStylePr w:type="nwCell">
      <w:rPr>
        <w:rFonts w:cs="Times New Roman"/>
      </w:rPr>
      <w:tcPr>
        <w:tcBorders>
          <w:top w:val="nil"/>
          <w:left w:val="nil"/>
          <w:bottom w:val="nil"/>
          <w:right w:val="nil"/>
          <w:insideH w:val="nil"/>
          <w:insideV w:val="nil"/>
          <w:tl2br w:val="single" w:color="auto" w:sz="6" w:space="0"/>
          <w:tr2bl w:val="nil"/>
        </w:tcBorders>
      </w:tcPr>
    </w:tblStylePr>
  </w:style>
  <w:style w:type="table" w:customStyle="1" w:styleId="867">
    <w:name w:val="流行型1"/>
    <w:basedOn w:val="70"/>
    <w:qFormat/>
    <w:uiPriority w:val="0"/>
    <w:pPr>
      <w:widowControl w:val="0"/>
      <w:jc w:val="both"/>
    </w:pPr>
    <w:rPr>
      <w:rFonts w:ascii="Calibri" w:hAnsi="Calibri" w:eastAsia="宋体" w:cs="Times New Roman"/>
      <w:kern w:val="0"/>
      <w:sz w:val="20"/>
      <w:szCs w:val="20"/>
    </w:rPr>
    <w:tblPr>
      <w:tblBorders>
        <w:insideH w:val="single" w:color="FFFFFF" w:sz="18" w:space="0"/>
        <w:insideV w:val="single" w:color="FFFFFF" w:sz="18" w:space="0"/>
      </w:tblBorders>
      <w:tblLayout w:type="fixed"/>
      <w:tblCellMar>
        <w:top w:w="0" w:type="dxa"/>
        <w:left w:w="108" w:type="dxa"/>
        <w:bottom w:w="0" w:type="dxa"/>
        <w:right w:w="108" w:type="dxa"/>
      </w:tblCellMar>
    </w:tblPr>
    <w:tblStylePr w:type="firstRow">
      <w:rPr>
        <w:rFonts w:cs="Times New Roman"/>
        <w:b/>
        <w:bCs/>
        <w:color w:val="auto"/>
      </w:r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cPr>
        <w:tcBorders>
          <w:top w:val="nil"/>
          <w:left w:val="nil"/>
          <w:bottom w:val="nil"/>
          <w:right w:val="nil"/>
          <w:insideH w:val="nil"/>
          <w:insideV w:val="nil"/>
          <w:tl2br w:val="nil"/>
          <w:tr2bl w:val="nil"/>
        </w:tcBorders>
        <w:shd w:val="pct20" w:color="000000" w:fill="FFFFFF"/>
      </w:tcPr>
    </w:tblStylePr>
  </w:style>
  <w:style w:type="table" w:customStyle="1" w:styleId="868">
    <w:name w:val="竖列型 11"/>
    <w:basedOn w:val="70"/>
    <w:qFormat/>
    <w:uiPriority w:val="0"/>
    <w:pPr>
      <w:widowControl w:val="0"/>
      <w:jc w:val="both"/>
    </w:pPr>
    <w:rPr>
      <w:rFonts w:ascii="Calibri" w:hAnsi="Calibri"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blStylePr w:type="firstRow">
      <w:rPr>
        <w:rFonts w:cs="Times New Roman"/>
        <w:b w:val="0"/>
        <w:bCs w:val="0"/>
      </w:rPr>
      <w:tcPr>
        <w:tcBorders>
          <w:top w:val="nil"/>
          <w:left w:val="nil"/>
          <w:bottom w:val="double" w:color="000000" w:sz="6" w:space="0"/>
          <w:right w:val="nil"/>
          <w:insideH w:val="nil"/>
          <w:insideV w:val="nil"/>
          <w:tl2br w:val="nil"/>
          <w:tr2bl w:val="nil"/>
        </w:tcBorders>
      </w:tcPr>
    </w:tblStylePr>
    <w:tblStylePr w:type="lastRow">
      <w:rPr>
        <w:rFonts w:cs="Times New Roman"/>
        <w:b w:val="0"/>
        <w:bCs w:val="0"/>
      </w:rPr>
      <w:tcPr>
        <w:tcBorders>
          <w:top w:val="nil"/>
          <w:left w:val="nil"/>
          <w:bottom w:val="nil"/>
          <w:right w:val="nil"/>
          <w:insideH w:val="nil"/>
          <w:insideV w:val="nil"/>
          <w:tl2br w:val="nil"/>
          <w:tr2bl w:val="nil"/>
        </w:tcBorders>
      </w:tcPr>
    </w:tblStylePr>
    <w:tblStylePr w:type="firstCol">
      <w:rPr>
        <w:rFonts w:cs="Times New Roman"/>
        <w:b w:val="0"/>
        <w:bCs w:val="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pct25" w:color="000000" w:fill="FFFFFF"/>
      </w:tcPr>
    </w:tblStylePr>
    <w:tblStylePr w:type="band2Vert">
      <w:rPr>
        <w:rFonts w:cs="Times New Roman"/>
        <w:color w:val="auto"/>
      </w:rPr>
      <w:tcPr>
        <w:shd w:val="pct25" w:color="FFFF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869">
    <w:name w:val="竖列型 21"/>
    <w:basedOn w:val="70"/>
    <w:qFormat/>
    <w:uiPriority w:val="0"/>
    <w:pPr>
      <w:widowControl w:val="0"/>
      <w:jc w:val="both"/>
    </w:pPr>
    <w:rPr>
      <w:rFonts w:ascii="Calibri" w:hAnsi="Calibri" w:eastAsia="宋体" w:cs="Times New Roman"/>
      <w:b/>
      <w:bCs/>
      <w:kern w:val="0"/>
      <w:sz w:val="20"/>
      <w:szCs w:val="20"/>
    </w:rPr>
    <w:tblPr>
      <w:tblLayout w:type="fixed"/>
      <w:tblCellMar>
        <w:top w:w="0" w:type="dxa"/>
        <w:left w:w="108" w:type="dxa"/>
        <w:bottom w:w="0" w:type="dxa"/>
        <w:right w:w="108" w:type="dxa"/>
      </w:tblCellMar>
    </w:tblPr>
    <w:tblStylePr w:type="firstRow">
      <w:rPr>
        <w:rFonts w:cs="Times New Roman"/>
        <w:color w:val="FFFFFF"/>
      </w:r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cPr>
        <w:tcBorders>
          <w:top w:val="nil"/>
          <w:left w:val="nil"/>
          <w:bottom w:val="nil"/>
          <w:right w:val="nil"/>
          <w:insideH w:val="nil"/>
          <w:insideV w:val="nil"/>
          <w:tl2br w:val="nil"/>
          <w:tr2bl w:val="nil"/>
        </w:tcBorders>
      </w:tcPr>
    </w:tblStylePr>
    <w:tblStylePr w:type="firstCol">
      <w:rPr>
        <w:rFonts w:cs="Times New Roman"/>
        <w:b w:val="0"/>
        <w:bCs w:val="0"/>
        <w:color w:val="00000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pct30" w:color="000000" w:fill="FFFFFF"/>
      </w:tcPr>
    </w:tblStylePr>
    <w:tblStylePr w:type="band2Vert">
      <w:rPr>
        <w:rFonts w:cs="Times New Roman"/>
        <w:color w:val="auto"/>
      </w:rPr>
      <w:tcPr>
        <w:shd w:val="pct25" w:color="00FF00" w:fill="FFFFFF"/>
      </w:tcPr>
    </w:tblStylePr>
    <w:tblStylePr w:type="neCell">
      <w:rPr>
        <w:rFonts w:cs="Times New Roman"/>
        <w:b/>
        <w:bCs/>
      </w:rPr>
      <w:tcPr>
        <w:tcBorders>
          <w:top w:val="nil"/>
          <w:left w:val="nil"/>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870">
    <w:name w:val="竖列型 31"/>
    <w:basedOn w:val="70"/>
    <w:qFormat/>
    <w:uiPriority w:val="0"/>
    <w:pPr>
      <w:widowControl w:val="0"/>
      <w:jc w:val="both"/>
    </w:pPr>
    <w:rPr>
      <w:rFonts w:ascii="Calibri" w:hAnsi="Calibri" w:eastAsia="宋体" w:cs="Times New Roman"/>
      <w:b/>
      <w:bCs/>
      <w:kern w:val="0"/>
      <w:sz w:val="20"/>
      <w:szCs w:val="20"/>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CellMar>
        <w:top w:w="0" w:type="dxa"/>
        <w:left w:w="108" w:type="dxa"/>
        <w:bottom w:w="0" w:type="dxa"/>
        <w:right w:w="108" w:type="dxa"/>
      </w:tblCellMar>
    </w:tblPr>
    <w:tblStylePr w:type="firstRow">
      <w:rPr>
        <w:rFonts w:cs="Times New Roman"/>
        <w:color w:val="FFFFFF"/>
      </w:r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cPr>
        <w:shd w:val="pct10" w:color="000000" w:fill="FFFFFF"/>
      </w:tcPr>
    </w:tblStylePr>
    <w:tblStylePr w:type="neCell">
      <w:rPr>
        <w:rFonts w:cs="Times New Roman"/>
        <w:b/>
        <w:bCs/>
      </w:rPr>
      <w:tcPr>
        <w:tcBorders>
          <w:top w:val="nil"/>
          <w:left w:val="nil"/>
          <w:bottom w:val="nil"/>
          <w:right w:val="nil"/>
          <w:insideH w:val="nil"/>
          <w:insideV w:val="nil"/>
          <w:tl2br w:val="nil"/>
          <w:tr2bl w:val="nil"/>
        </w:tcBorders>
      </w:tcPr>
    </w:tblStylePr>
  </w:style>
  <w:style w:type="table" w:customStyle="1" w:styleId="871">
    <w:name w:val="竖列型 41"/>
    <w:basedOn w:val="70"/>
    <w:qFormat/>
    <w:uiPriority w:val="0"/>
    <w:pPr>
      <w:widowControl w:val="0"/>
      <w:jc w:val="both"/>
    </w:pPr>
    <w:rPr>
      <w:rFonts w:ascii="Calibri" w:hAnsi="Calibri" w:eastAsia="宋体" w:cs="Times New Roman"/>
      <w:kern w:val="0"/>
      <w:sz w:val="20"/>
      <w:szCs w:val="20"/>
    </w:rPr>
    <w:tblPr>
      <w:tblLayout w:type="fixed"/>
      <w:tblCellMar>
        <w:top w:w="0" w:type="dxa"/>
        <w:left w:w="108" w:type="dxa"/>
        <w:bottom w:w="0" w:type="dxa"/>
        <w:right w:w="108" w:type="dxa"/>
      </w:tblCellMar>
    </w:tblPr>
    <w:tblStylePr w:type="firstRow">
      <w:rPr>
        <w:rFonts w:cs="Times New Roman"/>
        <w:color w:val="FFFFFF"/>
      </w:r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Vert">
      <w:rPr>
        <w:rFonts w:cs="Times New Roman"/>
        <w:color w:val="auto"/>
      </w:rPr>
      <w:tcPr>
        <w:shd w:val="pct50" w:color="008080" w:fill="FFFFFF"/>
      </w:tcPr>
    </w:tblStylePr>
    <w:tblStylePr w:type="band2Vert">
      <w:rPr>
        <w:rFonts w:cs="Times New Roman"/>
        <w:color w:val="auto"/>
      </w:rPr>
      <w:tcPr>
        <w:shd w:val="pct10" w:color="000000" w:fill="FFFFFF"/>
      </w:tcPr>
    </w:tblStylePr>
  </w:style>
  <w:style w:type="table" w:customStyle="1" w:styleId="872">
    <w:name w:val="竖列型 51"/>
    <w:basedOn w:val="70"/>
    <w:qFormat/>
    <w:uiPriority w:val="0"/>
    <w:pPr>
      <w:widowControl w:val="0"/>
      <w:jc w:val="both"/>
    </w:pPr>
    <w:rPr>
      <w:rFonts w:ascii="Calibri" w:hAnsi="Calibri"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CellMar>
        <w:top w:w="0" w:type="dxa"/>
        <w:left w:w="108" w:type="dxa"/>
        <w:bottom w:w="0" w:type="dxa"/>
        <w:right w:w="108" w:type="dxa"/>
      </w:tblCellMar>
    </w:tblPr>
    <w:tblStylePr w:type="firstRow">
      <w:rPr>
        <w:rFonts w:cs="Times New Roman"/>
        <w:b/>
        <w:bCs/>
        <w:i/>
        <w:iCs/>
      </w:rPr>
      <w:tcPr>
        <w:tcBorders>
          <w:top w:val="nil"/>
          <w:left w:val="nil"/>
          <w:bottom w:val="single" w:color="808080" w:sz="6" w:space="0"/>
          <w:right w:val="nil"/>
          <w:insideH w:val="nil"/>
          <w:insideV w:val="nil"/>
          <w:tl2br w:val="nil"/>
          <w:tr2bl w:val="nil"/>
        </w:tcBorders>
      </w:tcPr>
    </w:tblStylePr>
    <w:tblStylePr w:type="lastRow">
      <w:rPr>
        <w:rFonts w:cs="Times New Roman"/>
        <w:b/>
        <w:bCs/>
      </w:rPr>
      <w:tcPr>
        <w:tcBorders>
          <w:top w:val="single" w:color="80808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blStylePr>
  </w:style>
  <w:style w:type="table" w:customStyle="1" w:styleId="873">
    <w:name w:val="网格型 11"/>
    <w:basedOn w:val="70"/>
    <w:qFormat/>
    <w:uiPriority w:val="0"/>
    <w:pPr>
      <w:widowControl w:val="0"/>
      <w:jc w:val="both"/>
    </w:pPr>
    <w:rPr>
      <w:rFonts w:ascii="Calibri" w:hAnsi="Calibri"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lastRow">
      <w:rPr>
        <w:rFonts w:cs="Times New Roman"/>
        <w:i/>
        <w:iCs/>
      </w:rPr>
      <w:tcPr>
        <w:tcBorders>
          <w:top w:val="nil"/>
          <w:left w:val="nil"/>
          <w:bottom w:val="nil"/>
          <w:right w:val="nil"/>
          <w:insideH w:val="nil"/>
          <w:insideV w:val="nil"/>
          <w:tl2br w:val="nil"/>
          <w:tr2bl w:val="nil"/>
        </w:tcBorders>
      </w:tcPr>
    </w:tblStylePr>
    <w:tblStylePr w:type="lastCol">
      <w:rPr>
        <w:rFonts w:cs="Times New Roman"/>
        <w:i/>
        <w:i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874">
    <w:name w:val="网格型 21"/>
    <w:basedOn w:val="70"/>
    <w:qFormat/>
    <w:uiPriority w:val="0"/>
    <w:pPr>
      <w:widowControl w:val="0"/>
      <w:jc w:val="both"/>
    </w:pPr>
    <w:rPr>
      <w:rFonts w:ascii="Calibri" w:hAnsi="Calibri" w:eastAsia="宋体" w:cs="Times New Roman"/>
      <w:kern w:val="0"/>
      <w:sz w:val="20"/>
      <w:szCs w:val="20"/>
    </w:rPr>
    <w:tblPr>
      <w:tblBorders>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b/>
        <w:bCs/>
      </w:rPr>
      <w:tcPr>
        <w:tcBorders>
          <w:top w:val="nil"/>
          <w:left w:val="nil"/>
          <w:bottom w:val="nil"/>
          <w:right w:val="nil"/>
          <w:insideH w:val="nil"/>
          <w:insideV w:val="nil"/>
          <w:tl2br w:val="nil"/>
          <w:tr2bl w:val="nil"/>
        </w:tcBorders>
      </w:tcPr>
    </w:tblStylePr>
    <w:tblStylePr w:type="lastRow">
      <w:rPr>
        <w:rFonts w:cs="Times New Roman"/>
        <w:b/>
        <w:bCs/>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style>
  <w:style w:type="table" w:customStyle="1" w:styleId="875">
    <w:name w:val="网格型 31"/>
    <w:basedOn w:val="70"/>
    <w:qFormat/>
    <w:uiPriority w:val="0"/>
    <w:pPr>
      <w:widowControl w:val="0"/>
      <w:jc w:val="both"/>
    </w:pPr>
    <w:rPr>
      <w:rFonts w:ascii="Calibri" w:hAnsi="Calibri" w:eastAsia="宋体" w:cs="Times New Roman"/>
      <w:kern w:val="0"/>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CellMar>
        <w:top w:w="0" w:type="dxa"/>
        <w:left w:w="108" w:type="dxa"/>
        <w:bottom w:w="0" w:type="dxa"/>
        <w:right w:w="108" w:type="dxa"/>
      </w:tblCellMar>
    </w:tblPr>
    <w:tblStylePr w:type="firstRow">
      <w:rPr>
        <w:rFonts w:cs="Times New Roman"/>
      </w:r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876">
    <w:name w:val="网格型 41"/>
    <w:basedOn w:val="70"/>
    <w:qFormat/>
    <w:uiPriority w:val="0"/>
    <w:pPr>
      <w:widowControl w:val="0"/>
      <w:jc w:val="both"/>
    </w:pPr>
    <w:rPr>
      <w:rFonts w:ascii="Calibri" w:hAnsi="Calibri" w:eastAsia="宋体" w:cs="Times New Roman"/>
      <w:kern w:val="0"/>
      <w:sz w:val="20"/>
      <w:szCs w:val="20"/>
    </w:rPr>
    <w:tblPr>
      <w:tblBorders>
        <w:left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Times New Roman"/>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cPr>
        <w:tcBorders>
          <w:top w:val="nil"/>
          <w:left w:val="nil"/>
          <w:bottom w:val="nil"/>
          <w:right w:val="nil"/>
          <w:insideH w:val="nil"/>
          <w:insideV w:val="nil"/>
          <w:tl2br w:val="nil"/>
          <w:tr2bl w:val="nil"/>
        </w:tcBorders>
      </w:tcPr>
    </w:tblStylePr>
  </w:style>
  <w:style w:type="table" w:customStyle="1" w:styleId="877">
    <w:name w:val="网格型 51"/>
    <w:basedOn w:val="70"/>
    <w:qFormat/>
    <w:uiPriority w:val="0"/>
    <w:pPr>
      <w:widowControl w:val="0"/>
      <w:jc w:val="both"/>
    </w:pPr>
    <w:rPr>
      <w:rFonts w:ascii="Calibri" w:hAnsi="Calibri"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rPr>
      <w:tcPr>
        <w:tcBorders>
          <w:top w:val="nil"/>
          <w:left w:val="nil"/>
          <w:bottom w:val="single" w:color="000000" w:sz="12" w:space="0"/>
          <w:right w:val="nil"/>
          <w:insideH w:val="nil"/>
          <w:insideV w:val="nil"/>
          <w:tl2br w:val="nil"/>
          <w:tr2bl w:val="nil"/>
        </w:tcBorders>
      </w:tcPr>
    </w:tblStylePr>
    <w:tblStylePr w:type="lastRow">
      <w:rPr>
        <w:rFonts w:cs="Times New Roman"/>
        <w:b/>
        <w:bCs/>
      </w:rPr>
      <w:tcPr>
        <w:tcBorders>
          <w:top w:val="nil"/>
          <w:left w:val="nil"/>
          <w:bottom w:val="nil"/>
          <w:right w:val="nil"/>
          <w:insideH w:val="nil"/>
          <w:insideV w:val="nil"/>
          <w:tl2br w:val="nil"/>
          <w:tr2bl w:val="nil"/>
        </w:tcBorders>
      </w:tcPr>
    </w:tblStylePr>
    <w:tblStylePr w:type="lastCo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878">
    <w:name w:val="网格型 61"/>
    <w:basedOn w:val="70"/>
    <w:qFormat/>
    <w:uiPriority w:val="0"/>
    <w:pPr>
      <w:widowControl w:val="0"/>
      <w:jc w:val="both"/>
    </w:pPr>
    <w:rPr>
      <w:rFonts w:ascii="Calibri" w:hAnsi="Calibri"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CellMar>
        <w:top w:w="0" w:type="dxa"/>
        <w:left w:w="108" w:type="dxa"/>
        <w:bottom w:w="0" w:type="dxa"/>
        <w:right w:w="108" w:type="dxa"/>
      </w:tblCellMar>
    </w:tblPr>
    <w:tblStylePr w:type="firstRow">
      <w:rPr>
        <w:rFonts w:cs="Times New Roman"/>
        <w:b/>
        <w:bCs/>
      </w:rPr>
      <w:tcPr>
        <w:tcBorders>
          <w:top w:val="nil"/>
          <w:left w:val="nil"/>
          <w:bottom w:val="single" w:color="000000" w:sz="6" w:space="0"/>
          <w:right w:val="nil"/>
          <w:insideH w:val="nil"/>
          <w:insideV w:val="nil"/>
          <w:tl2br w:val="nil"/>
          <w:tr2bl w:val="nil"/>
        </w:tcBorders>
      </w:tcPr>
    </w:tblStylePr>
    <w:tblStylePr w:type="lastRow">
      <w:rPr>
        <w:rFonts w:cs="Times New Roman"/>
        <w:color w:val="auto"/>
      </w:rPr>
      <w:tcPr>
        <w:tcBorders>
          <w:top w:val="single" w:color="000000"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879">
    <w:name w:val="网格型 71"/>
    <w:basedOn w:val="70"/>
    <w:qFormat/>
    <w:uiPriority w:val="0"/>
    <w:pPr>
      <w:widowControl w:val="0"/>
      <w:jc w:val="both"/>
    </w:pPr>
    <w:rPr>
      <w:rFonts w:ascii="Calibri" w:hAnsi="Calibri"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b w:val="0"/>
        <w:bCs w:val="0"/>
      </w:rPr>
      <w:tcPr>
        <w:tcBorders>
          <w:top w:val="nil"/>
          <w:left w:val="nil"/>
          <w:bottom w:val="single" w:color="000000" w:sz="12" w:space="0"/>
          <w:right w:val="nil"/>
          <w:insideH w:val="nil"/>
          <w:insideV w:val="nil"/>
          <w:tl2br w:val="nil"/>
          <w:tr2bl w:val="nil"/>
        </w:tcBorders>
      </w:tcPr>
    </w:tblStylePr>
    <w:tblStylePr w:type="lastRow">
      <w:rPr>
        <w:rFonts w:cs="Times New Roman"/>
        <w:b w:val="0"/>
        <w:bCs w:val="0"/>
      </w:r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cPr>
        <w:tcBorders>
          <w:top w:val="nil"/>
          <w:left w:val="nil"/>
          <w:bottom w:val="nil"/>
          <w:right w:val="nil"/>
          <w:insideH w:val="nil"/>
          <w:insideV w:val="nil"/>
          <w:tl2br w:val="nil"/>
          <w:tr2bl w:val="nil"/>
        </w:tcBorders>
      </w:tcPr>
    </w:tblStylePr>
    <w:tblStylePr w:type="lastCol">
      <w:rPr>
        <w:rFonts w:cs="Times New Roman"/>
        <w:b w:val="0"/>
        <w:bCs w:val="0"/>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single" w:color="000000" w:sz="6" w:space="0"/>
          <w:tr2bl w:val="nil"/>
        </w:tcBorders>
      </w:tcPr>
    </w:tblStylePr>
  </w:style>
  <w:style w:type="table" w:customStyle="1" w:styleId="880">
    <w:name w:val="网格型 81"/>
    <w:basedOn w:val="70"/>
    <w:qFormat/>
    <w:uiPriority w:val="0"/>
    <w:pPr>
      <w:widowControl w:val="0"/>
      <w:jc w:val="both"/>
    </w:pPr>
    <w:rPr>
      <w:rFonts w:ascii="Calibri" w:hAnsi="Calibri" w:eastAsia="宋体" w:cs="Times New Roman"/>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StylePr w:type="firstRow">
      <w:rPr>
        <w:rFonts w:cs="Times New Roman"/>
        <w:b/>
        <w:bCs/>
        <w:color w:val="FFFFFF"/>
      </w:r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cPr>
        <w:tcBorders>
          <w:top w:val="nil"/>
          <w:left w:val="nil"/>
          <w:bottom w:val="nil"/>
          <w:right w:val="nil"/>
          <w:insideH w:val="nil"/>
          <w:insideV w:val="nil"/>
          <w:tl2br w:val="nil"/>
          <w:tr2bl w:val="nil"/>
        </w:tcBorders>
      </w:tcPr>
    </w:tblStylePr>
    <w:tblStylePr w:type="lastCol">
      <w:rPr>
        <w:rFonts w:cs="Times New Roman"/>
        <w:b/>
        <w:bCs/>
        <w:color w:val="auto"/>
      </w:rPr>
      <w:tcPr>
        <w:tcBorders>
          <w:top w:val="nil"/>
          <w:left w:val="nil"/>
          <w:bottom w:val="nil"/>
          <w:right w:val="nil"/>
          <w:insideH w:val="nil"/>
          <w:insideV w:val="nil"/>
          <w:tl2br w:val="nil"/>
          <w:tr2bl w:val="nil"/>
        </w:tcBorders>
      </w:tcPr>
    </w:tblStylePr>
  </w:style>
  <w:style w:type="table" w:customStyle="1" w:styleId="881">
    <w:name w:val="网页型 11"/>
    <w:basedOn w:val="70"/>
    <w:qFormat/>
    <w:uiPriority w:val="0"/>
    <w:pPr>
      <w:widowControl w:val="0"/>
      <w:jc w:val="both"/>
    </w:pPr>
    <w:rPr>
      <w:rFonts w:ascii="Calibri" w:hAnsi="Calibri" w:eastAsia="宋体" w:cs="Times New Roman"/>
      <w:kern w:val="0"/>
      <w:sz w:val="20"/>
      <w:szCs w:val="20"/>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blStylePr w:type="firstRow">
      <w:rPr>
        <w:rFonts w:cs="Times New Roman"/>
        <w:color w:val="auto"/>
      </w:rPr>
      <w:tcPr>
        <w:tcBorders>
          <w:top w:val="nil"/>
          <w:left w:val="nil"/>
          <w:bottom w:val="nil"/>
          <w:right w:val="nil"/>
          <w:insideH w:val="nil"/>
          <w:insideV w:val="nil"/>
          <w:tl2br w:val="nil"/>
          <w:tr2bl w:val="nil"/>
        </w:tcBorders>
      </w:tcPr>
    </w:tblStylePr>
  </w:style>
  <w:style w:type="table" w:customStyle="1" w:styleId="882">
    <w:name w:val="网页型 21"/>
    <w:basedOn w:val="70"/>
    <w:qFormat/>
    <w:uiPriority w:val="0"/>
    <w:pPr>
      <w:widowControl w:val="0"/>
      <w:jc w:val="both"/>
    </w:pPr>
    <w:rPr>
      <w:rFonts w:ascii="Calibri" w:hAnsi="Calibri" w:eastAsia="宋体" w:cs="Times New Roman"/>
      <w:kern w:val="0"/>
      <w:sz w:val="20"/>
      <w:szCs w:val="20"/>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rPr>
      <w:tblCellSpacing w:w="20" w:type="dxa"/>
    </w:trPr>
    <w:tblStylePr w:type="firstRow">
      <w:rPr>
        <w:rFonts w:cs="Times New Roman"/>
        <w:color w:val="auto"/>
      </w:rPr>
      <w:tcPr>
        <w:tcBorders>
          <w:top w:val="nil"/>
          <w:left w:val="nil"/>
          <w:bottom w:val="nil"/>
          <w:right w:val="nil"/>
          <w:insideH w:val="nil"/>
          <w:insideV w:val="nil"/>
          <w:tl2br w:val="nil"/>
          <w:tr2bl w:val="nil"/>
        </w:tcBorders>
      </w:tcPr>
    </w:tblStylePr>
  </w:style>
  <w:style w:type="table" w:customStyle="1" w:styleId="883">
    <w:name w:val="网页型 31"/>
    <w:basedOn w:val="70"/>
    <w:qFormat/>
    <w:uiPriority w:val="0"/>
    <w:pPr>
      <w:widowControl w:val="0"/>
      <w:jc w:val="both"/>
    </w:pPr>
    <w:rPr>
      <w:rFonts w:ascii="Calibri" w:hAnsi="Calibri" w:eastAsia="宋体" w:cs="Times New Roman"/>
      <w:kern w:val="0"/>
      <w:sz w:val="20"/>
      <w:szCs w:val="20"/>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blStylePr w:type="firstRow">
      <w:rPr>
        <w:rFonts w:cs="Times New Roman"/>
        <w:color w:val="auto"/>
      </w:rPr>
      <w:tcPr>
        <w:tcBorders>
          <w:top w:val="nil"/>
          <w:left w:val="nil"/>
          <w:bottom w:val="nil"/>
          <w:right w:val="nil"/>
          <w:insideH w:val="nil"/>
          <w:insideV w:val="nil"/>
          <w:tl2br w:val="nil"/>
          <w:tr2bl w:val="nil"/>
        </w:tcBorders>
      </w:tcPr>
    </w:tblStylePr>
  </w:style>
  <w:style w:type="table" w:customStyle="1" w:styleId="884">
    <w:name w:val="专业型1"/>
    <w:basedOn w:val="70"/>
    <w:qFormat/>
    <w:uiPriority w:val="0"/>
    <w:pPr>
      <w:widowControl w:val="0"/>
      <w:jc w:val="both"/>
    </w:pPr>
    <w:rPr>
      <w:rFonts w:ascii="Calibri" w:hAnsi="Calibri"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885">
    <w:name w:val="571"/>
    <w:qFormat/>
    <w:uiPriority w:val="0"/>
    <w:pPr>
      <w:widowControl w:val="0"/>
      <w:autoSpaceDE w:val="0"/>
      <w:autoSpaceDN w:val="0"/>
      <w:adjustRightInd w:val="0"/>
    </w:pPr>
    <w:rPr>
      <w:rFonts w:ascii="Times New Roman" w:hAnsi="Times New Roman" w:eastAsia="宋体" w:cs="Times New Roman"/>
      <w:kern w:val="0"/>
      <w:sz w:val="24"/>
      <w:szCs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rPr>
      <w:jc w:val="center"/>
    </w:trPr>
  </w:style>
  <w:style w:type="table" w:customStyle="1" w:styleId="886">
    <w:name w:val="浅色底纹11"/>
    <w:qFormat/>
    <w:uiPriority w:val="0"/>
    <w:rPr>
      <w:rFonts w:ascii="Calibri" w:hAnsi="Calibri" w:eastAsia="宋体" w:cs="Times New Roman"/>
      <w:color w:val="000000"/>
      <w:kern w:val="0"/>
      <w:sz w:val="20"/>
      <w:szCs w:val="20"/>
    </w:rPr>
    <w:tblPr>
      <w:tblBorders>
        <w:top w:val="single" w:color="000000" w:sz="8" w:space="0"/>
        <w:bottom w:val="single" w:color="000000" w:sz="8" w:space="0"/>
      </w:tblBorders>
      <w:tblLayout w:type="fixed"/>
      <w:tblCellMar>
        <w:top w:w="0" w:type="dxa"/>
        <w:left w:w="108" w:type="dxa"/>
        <w:bottom w:w="0" w:type="dxa"/>
        <w:right w:w="108" w:type="dxa"/>
      </w:tblCellMar>
    </w:tblPr>
  </w:style>
  <w:style w:type="table" w:customStyle="1" w:styleId="887">
    <w:name w:val="浅色底纹 - 强调文字颜色 111"/>
    <w:qFormat/>
    <w:uiPriority w:val="0"/>
    <w:rPr>
      <w:rFonts w:ascii="Calibri" w:hAnsi="Calibri" w:eastAsia="宋体" w:cs="Times New Roman"/>
      <w:color w:val="365F91"/>
      <w:kern w:val="0"/>
      <w:sz w:val="20"/>
      <w:szCs w:val="20"/>
    </w:rPr>
    <w:tblPr>
      <w:tblBorders>
        <w:top w:val="single" w:color="4F81BD" w:sz="8" w:space="0"/>
        <w:bottom w:val="single" w:color="4F81BD" w:sz="8" w:space="0"/>
      </w:tblBorders>
      <w:tblLayout w:type="fixed"/>
      <w:tblCellMar>
        <w:top w:w="0" w:type="dxa"/>
        <w:left w:w="108" w:type="dxa"/>
        <w:bottom w:w="0" w:type="dxa"/>
        <w:right w:w="108" w:type="dxa"/>
      </w:tblCellMar>
    </w:tblPr>
  </w:style>
  <w:style w:type="paragraph" w:customStyle="1" w:styleId="888">
    <w:name w:val="正文4"/>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paragraph" w:customStyle="1" w:styleId="889">
    <w:name w:val="正文5"/>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4F6285-EC46-477B-BF20-A08014C481B9}">
  <ds:schemaRefs/>
</ds:datastoreItem>
</file>

<file path=docProps/app.xml><?xml version="1.0" encoding="utf-8"?>
<Properties xmlns="http://schemas.openxmlformats.org/officeDocument/2006/extended-properties" xmlns:vt="http://schemas.openxmlformats.org/officeDocument/2006/docPropsVTypes">
  <Template>Normal</Template>
  <Pages>65</Pages>
  <Words>5519</Words>
  <Characters>31462</Characters>
  <Lines>262</Lines>
  <Paragraphs>73</Paragraphs>
  <TotalTime>5</TotalTime>
  <ScaleCrop>false</ScaleCrop>
  <LinksUpToDate>false</LinksUpToDate>
  <CharactersWithSpaces>36908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2018-10-08T11:02:00Z</dcterms:created>
  <dc:creator>user</dc:creator>
  <cp:lastModifiedBy>Uzumaki Naruto</cp:lastModifiedBy>
  <cp:lastPrinted>2018-10-26T05:54:00Z</cp:lastPrinted>
  <dcterms:modified xsi:type="dcterms:W3CDTF">2019-07-25T07:32:27Z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